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附件9</w:t>
      </w:r>
    </w:p>
    <w:p>
      <w:pPr>
        <w:widowControl/>
        <w:spacing w:line="620" w:lineRule="exact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2022年兰州新区农村“厕所革命”奖补资金绩效目标自评报告</w:t>
      </w:r>
    </w:p>
    <w:p>
      <w:pPr>
        <w:pStyle w:val="13"/>
        <w:bidi w:val="0"/>
        <w:rPr>
          <w:rFonts w:hint="eastAsia"/>
          <w:lang w:val="en-US" w:eastAsia="zh-CN"/>
        </w:rPr>
      </w:pPr>
    </w:p>
    <w:p>
      <w:pPr>
        <w:spacing w:line="620" w:lineRule="exact"/>
        <w:ind w:firstLine="600"/>
        <w:rPr>
          <w:rFonts w:ascii="Times New Roman" w:hAnsi="Times New Roman" w:eastAsia="黑体"/>
          <w:sz w:val="32"/>
          <w:szCs w:val="32"/>
          <w:lang w:val="zh-CN"/>
        </w:rPr>
      </w:pPr>
      <w:r>
        <w:rPr>
          <w:rFonts w:ascii="Times New Roman" w:hAnsi="黑体" w:eastAsia="黑体"/>
          <w:sz w:val="32"/>
          <w:szCs w:val="32"/>
          <w:lang w:val="zh-CN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农村</w:t>
      </w:r>
      <w:r>
        <w:rPr>
          <w:rFonts w:hint="eastAsia" w:cs="仿宋_GB2312"/>
          <w:sz w:val="32"/>
          <w:szCs w:val="32"/>
          <w:lang w:val="en-US" w:eastAsia="zh-CN"/>
        </w:rPr>
        <w:t>“厕所革命”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开展以来，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新区认真贯彻落实中央和省委省政府关于农村</w:t>
      </w:r>
      <w:r>
        <w:rPr>
          <w:rFonts w:hint="eastAsia" w:cs="仿宋_GB2312"/>
          <w:sz w:val="32"/>
          <w:szCs w:val="32"/>
          <w:lang w:val="en-US" w:eastAsia="zh-CN"/>
        </w:rPr>
        <w:t>“厕所革命”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部署要求，对标目标计划，</w:t>
      </w:r>
      <w:r>
        <w:rPr>
          <w:rFonts w:hint="eastAsia" w:cs="仿宋_GB2312"/>
          <w:sz w:val="32"/>
          <w:szCs w:val="32"/>
          <w:lang w:val="en-US" w:eastAsia="zh-CN"/>
        </w:rPr>
        <w:t>组织开展农村卫生厕所改造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农村人居环境由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传统的</w:t>
      </w:r>
      <w:r>
        <w:rPr>
          <w:rFonts w:hint="eastAsia" w:ascii="仿宋_GB2312" w:hAnsi="仿宋_GB2312" w:eastAsia="仿宋_GB2312" w:cs="仿宋_GB2312"/>
          <w:sz w:val="32"/>
          <w:szCs w:val="32"/>
        </w:rPr>
        <w:t>基础治理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逐步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转</w:t>
      </w:r>
      <w:r>
        <w:rPr>
          <w:rFonts w:hint="eastAsia" w:ascii="仿宋_GB2312" w:hAnsi="仿宋_GB2312" w:eastAsia="仿宋_GB2312" w:cs="仿宋_GB2312"/>
          <w:sz w:val="32"/>
          <w:szCs w:val="32"/>
        </w:rPr>
        <w:t>向精细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化管理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农村环境面貌焕然一新，为打造宜居宜业宜游美丽新区发挥了积极作用。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项目绩效目标设置情况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1.总体目标</w:t>
      </w:r>
      <w:r>
        <w:rPr>
          <w:rFonts w:hint="eastAsia" w:ascii="仿宋_GB2312"/>
          <w:b/>
          <w:bCs/>
          <w:sz w:val="32"/>
          <w:szCs w:val="32"/>
          <w:lang w:val="en-US" w:eastAsia="zh-CN"/>
        </w:rPr>
        <w:t>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>2022年省农业农村厅向兰州新区下达农村户用卫生厕所改建新建任务628座。兰州新区结合实际将328座厕所改建新建任务下达至秦川园区，300座厕所下达中川园区。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/>
          <w:b/>
          <w:bCs/>
          <w:sz w:val="32"/>
          <w:szCs w:val="32"/>
          <w:lang w:val="en-US" w:eastAsia="zh-CN"/>
        </w:rPr>
        <w:t>各项指标设置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2022年兰州新区农村“厕所革命”项目分别设置产出指标包括数量指标、质量指标、失效指标以及成本指标，效益指标包括社会效益、生态效益和可持续影响，满意度指标。（见附件）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预算安排及</w:t>
      </w:r>
      <w:r>
        <w:rPr>
          <w:rFonts w:hint="eastAsia" w:ascii="黑体" w:hAnsi="黑体" w:eastAsia="黑体"/>
          <w:sz w:val="32"/>
          <w:szCs w:val="32"/>
        </w:rPr>
        <w:t xml:space="preserve">绩效评价情况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（一）预算执行情况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分析。</w:t>
      </w:r>
      <w:r>
        <w:rPr>
          <w:rFonts w:hint="eastAsia"/>
          <w:lang w:val="en-US" w:eastAsia="zh-CN"/>
        </w:rPr>
        <w:t>2022年新区实施“厕所革命”项目共投入资金222.3万元，其中中央财政奖补资金48.63万元、省级奖补资金48万元、新区配套125.67万元，全部按照资金管理办法进行支付。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default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（二）总体绩效目标完成情况分析</w:t>
      </w:r>
      <w:r>
        <w:rPr>
          <w:rFonts w:hint="eastAsia" w:cs="仿宋_GB2312"/>
          <w:sz w:val="32"/>
          <w:szCs w:val="32"/>
          <w:lang w:eastAsia="zh-CN"/>
        </w:rPr>
        <w:t>。</w:t>
      </w:r>
      <w:r>
        <w:rPr>
          <w:rFonts w:hint="eastAsia" w:cs="仿宋_GB2312"/>
          <w:sz w:val="32"/>
          <w:szCs w:val="32"/>
          <w:lang w:val="en-US" w:eastAsia="zh-CN"/>
        </w:rPr>
        <w:t>2022年新区修建卫生厕所628座，年度目标任务。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（三）各项指标完成情况分析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default" w:eastAsia="仿宋_GB2312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</w:rPr>
        <w:t>1.产出指标完成情况分析</w:t>
      </w:r>
      <w:r>
        <w:rPr>
          <w:rFonts w:hint="eastAsia"/>
          <w:b/>
          <w:sz w:val="32"/>
          <w:szCs w:val="32"/>
          <w:lang w:eastAsia="zh-CN"/>
        </w:rPr>
        <w:t>。</w:t>
      </w:r>
      <w:r>
        <w:rPr>
          <w:rFonts w:hint="eastAsia" w:cs="仿宋_GB2312"/>
          <w:sz w:val="32"/>
          <w:szCs w:val="32"/>
          <w:lang w:val="en-US" w:eastAsia="zh-CN"/>
        </w:rPr>
        <w:t>2022年新区修建卫生厕所628座，每座厕所按照3500元进行补助，于2022年9月底完成建设任务，新建厕所达标率100％。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cs="仿宋_GB2312"/>
          <w:sz w:val="32"/>
          <w:szCs w:val="32"/>
          <w:lang w:val="en-US" w:eastAsia="zh-CN"/>
        </w:rPr>
      </w:pPr>
      <w:r>
        <w:rPr>
          <w:rFonts w:ascii="仿宋_GB2312"/>
          <w:b/>
        </w:rPr>
        <w:t>2.</w:t>
      </w:r>
      <w:r>
        <w:rPr>
          <w:rFonts w:hint="eastAsia" w:ascii="仿宋_GB2312"/>
          <w:b/>
          <w:lang w:val="en-US" w:eastAsia="zh-CN"/>
        </w:rPr>
        <w:t>效益</w:t>
      </w:r>
      <w:r>
        <w:rPr>
          <w:rFonts w:hint="eastAsia" w:ascii="仿宋_GB2312"/>
          <w:b/>
        </w:rPr>
        <w:t>指标完成情况分析</w:t>
      </w:r>
      <w:r>
        <w:rPr>
          <w:rFonts w:hint="eastAsia"/>
          <w:b/>
          <w:lang w:eastAsia="zh-CN"/>
        </w:rPr>
        <w:t>。</w:t>
      </w:r>
      <w:r>
        <w:rPr>
          <w:rFonts w:hint="eastAsia" w:cs="仿宋_GB2312"/>
          <w:sz w:val="32"/>
          <w:szCs w:val="32"/>
          <w:lang w:val="en-US" w:eastAsia="zh-CN"/>
        </w:rPr>
        <w:t>2022年新区“厕所革命”奖补资金使用方面未发生重大违规违纪问题，农村文明如厕意识逐步形成，农村厕所革命整村推进行政村的厕所粪污无害化处理率达到100％，长效管护机制初步建立。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三、偏离绩效目标的原因及下一步改进措施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cs="仿宋_GB2312"/>
          <w:sz w:val="32"/>
          <w:szCs w:val="32"/>
          <w:lang w:val="zh-CN" w:eastAsia="zh-CN"/>
        </w:rPr>
      </w:pPr>
      <w:r>
        <w:rPr>
          <w:rFonts w:hint="eastAsia" w:cs="仿宋_GB2312"/>
          <w:sz w:val="32"/>
          <w:szCs w:val="32"/>
          <w:lang w:val="zh-CN" w:eastAsia="zh-CN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sz w:val="32"/>
          <w:szCs w:val="32"/>
          <w:lang w:val="en"/>
        </w:rPr>
        <w:t>、绩效自评结果拟应用和公开情况</w:t>
      </w:r>
    </w:p>
    <w:p>
      <w:pPr>
        <w:pStyle w:val="4"/>
        <w:ind w:firstLine="643" w:firstLineChars="200"/>
        <w:rPr>
          <w:rFonts w:hint="eastAsia" w:ascii="Times New Roman" w:hAnsi="Times New Roman"/>
          <w:sz w:val="32"/>
          <w:szCs w:val="32"/>
          <w:lang w:val="en-US" w:eastAsia="zh-CN"/>
        </w:rPr>
      </w:pPr>
      <w:r>
        <w:rPr>
          <w:rFonts w:ascii="Times New Roman" w:hAnsi="Times New Roman" w:eastAsia="楷体_GB2312"/>
          <w:b/>
          <w:bCs/>
          <w:sz w:val="32"/>
          <w:szCs w:val="32"/>
          <w:lang w:val="zh-CN"/>
        </w:rPr>
        <w:t>（一）项目决策情况分析。</w:t>
      </w:r>
      <w:r>
        <w:rPr>
          <w:rFonts w:hint="eastAsia" w:cs="Times New Roman"/>
          <w:lang w:val="en-US" w:eastAsia="zh-CN"/>
        </w:rPr>
        <w:t>先后制定印发《兰州新区乡村建设行动实施方案》《兰州新区乡村建设示范行动实施方案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cs="仿宋_GB2312"/>
          <w:bCs/>
          <w:color w:val="000000"/>
          <w:sz w:val="32"/>
          <w:szCs w:val="32"/>
          <w:lang w:eastAsia="zh-CN" w:bidi="ar"/>
        </w:rPr>
        <w:t>《兰州新区农村“厕所革命”实施方案》</w:t>
      </w:r>
      <w:r>
        <w:rPr>
          <w:rFonts w:hint="eastAsia" w:ascii="仿宋_GB2312" w:hAnsi="仿宋_GB2312" w:eastAsia="仿宋_GB2312" w:cs="仿宋_GB2312"/>
          <w:sz w:val="32"/>
          <w:szCs w:val="32"/>
        </w:rPr>
        <w:t>等配套性文件，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提出了“以建设全域美丽乡村为载体，紧盯‘厕所革命、垃圾革命、风貌革命’三大硬性任务，统筹抓好‘农村厕所革命、生活垃圾治理、生活污水治理、畜禽养殖粪污治理、村庄清洁行动、村庄规划编制’六大重点”的工作思路，确定了综合整治任务书、时间表、路线图，为农村人居环境整治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lang w:val="en-US" w:eastAsia="zh-CN"/>
        </w:rPr>
        <w:t>持续深入</w:t>
      </w:r>
      <w:r>
        <w:rPr>
          <w:rFonts w:hint="eastAsia" w:ascii="Times New Roman" w:hAnsi="Times New Roman" w:cs="Times New Roman"/>
          <w:color w:val="auto"/>
          <w:sz w:val="32"/>
          <w:szCs w:val="40"/>
          <w:lang w:val="en-US" w:eastAsia="zh-CN"/>
        </w:rPr>
        <w:t>开展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lang w:val="en-US" w:eastAsia="zh-CN"/>
        </w:rPr>
        <w:t>提供了有力地政策</w:t>
      </w:r>
      <w:r>
        <w:rPr>
          <w:rFonts w:hint="eastAsia" w:ascii="Times New Roman" w:hAnsi="Times New Roman" w:cs="Times New Roman"/>
          <w:color w:val="auto"/>
          <w:sz w:val="32"/>
          <w:szCs w:val="40"/>
          <w:lang w:val="en-US" w:eastAsia="zh-CN"/>
        </w:rPr>
        <w:t>支撑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lang w:val="en-US" w:eastAsia="zh-CN"/>
        </w:rPr>
        <w:t>和思路引领。</w:t>
      </w:r>
    </w:p>
    <w:p>
      <w:pPr>
        <w:spacing w:line="620" w:lineRule="exact"/>
        <w:ind w:firstLine="600"/>
        <w:rPr>
          <w:rFonts w:hint="eastAsia" w:cs="仿宋_GB2312"/>
          <w:sz w:val="32"/>
          <w:szCs w:val="32"/>
          <w:lang w:val="en-US" w:eastAsia="zh-CN"/>
        </w:rPr>
      </w:pPr>
      <w:r>
        <w:rPr>
          <w:rFonts w:ascii="Times New Roman" w:hAnsi="Times New Roman" w:eastAsia="楷体_GB2312"/>
          <w:b/>
          <w:bCs/>
          <w:sz w:val="32"/>
          <w:szCs w:val="32"/>
          <w:lang w:val="zh-CN"/>
        </w:rPr>
        <w:t>（二）项目过程情况分析。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建立</w:t>
      </w:r>
      <w:r>
        <w:rPr>
          <w:rFonts w:hint="default" w:ascii="仿宋_GB2312" w:hAnsi="仿宋_GB2312" w:cs="仿宋_GB2312"/>
          <w:sz w:val="32"/>
          <w:szCs w:val="32"/>
          <w:lang w:val="en-US" w:eastAsia="zh-CN"/>
        </w:rPr>
        <w:t>激励问责机制，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把农村</w:t>
      </w:r>
      <w:r>
        <w:rPr>
          <w:rFonts w:hint="eastAsia" w:cs="仿宋_GB2312"/>
          <w:sz w:val="32"/>
          <w:szCs w:val="32"/>
          <w:lang w:eastAsia="zh-CN"/>
        </w:rPr>
        <w:t>“厕所革命”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工作纳入新区月度绩效考核，按月分解任务、按月进行考核，对进展滞后、推进缓慢的园区、乡镇和承建单位加大扣分权重；对推进速度快、效果明显的单位予以奖励加分，极大调动工作的主动性和积极性，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lang w:val="en-US" w:eastAsia="zh-CN"/>
        </w:rPr>
        <w:t>有力促进了各项任务的落地见效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。建立定期督查机制，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新区农林水务局会同</w:t>
      </w:r>
      <w:r>
        <w:rPr>
          <w:rFonts w:hint="eastAsia" w:cs="仿宋_GB2312"/>
          <w:sz w:val="32"/>
          <w:szCs w:val="32"/>
          <w:lang w:val="en-US" w:eastAsia="zh-CN"/>
        </w:rPr>
        <w:t>卫生健康委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定期深入园区、镇村实地开展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督查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对发现的问题，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以通报形式提出要求，举一反三、持续推进，确保了问题早发现、早整改。</w:t>
      </w:r>
      <w:r>
        <w:rPr>
          <w:rFonts w:hint="eastAsia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  <w:r>
        <w:rPr>
          <w:rFonts w:ascii="Times New Roman" w:hAnsi="Times New Roman" w:eastAsia="楷体_GB2312"/>
          <w:b/>
          <w:bCs/>
          <w:sz w:val="32"/>
          <w:szCs w:val="32"/>
          <w:lang w:val="zh-CN"/>
        </w:rPr>
        <w:t>（三）项目产出情况分析。</w:t>
      </w:r>
      <w:r>
        <w:rPr>
          <w:rFonts w:hint="eastAsia"/>
          <w:lang w:val="en-US" w:eastAsia="zh-CN"/>
        </w:rPr>
        <w:t>2022年，兰州新区以园区为主体，采取“统一招标、统一采购、统一管理、统一验收”的模式组织施工，共完成农村户用卫生厕所改建新建628座，完成率为100%。施工管理严格按照《甘肃省甘肃省农村改厕技术手册》执行，园区实行项目法人责任制和合同管理制，明确责任，确保农村改厕工程能够责任到人。农村户改厕完成后，由各乡镇、园区组织初验，初验合格后由新区进行验收。同时，改厕完成后一户成立一户验收档案资料，确保档案的完整性和准确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ascii="Times New Roman" w:hAnsi="Times New Roman" w:eastAsia="楷体_GB2312"/>
          <w:b/>
          <w:bCs/>
          <w:sz w:val="32"/>
          <w:szCs w:val="32"/>
          <w:lang w:val="zh-CN"/>
        </w:rPr>
        <w:t>（四）项目效益情况分析。</w:t>
      </w:r>
      <w:r>
        <w:rPr>
          <w:rFonts w:hint="eastAsia"/>
          <w:lang w:val="en-US" w:eastAsia="zh-CN"/>
        </w:rPr>
        <w:t>通过大力推进农村“厕所革命”，有效改善了农村生活环境、改善了农村旱厕脏、乱、差的局面。建立起了“农村厕所”保洁卫生、粪污清掏、后续维护管护等机制。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color w:val="auto"/>
          <w:sz w:val="32"/>
          <w:szCs w:val="32"/>
          <w:lang w:val="en"/>
        </w:rPr>
        <w:t>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t>无。</w:t>
      </w:r>
    </w:p>
    <w:p>
      <w:pPr>
        <w:spacing w:line="580" w:lineRule="exact"/>
        <w:ind w:firstLine="643" w:firstLineChars="200"/>
        <w:rPr>
          <w:rFonts w:ascii="Times New Roman" w:hAnsi="Times New Roman" w:eastAsia="楷体_GB2312"/>
          <w:b/>
          <w:bCs/>
          <w:sz w:val="32"/>
          <w:szCs w:val="32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附件：202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度省对市县转移支付“厕所革命”项目</w:t>
      </w:r>
      <w:r>
        <w:rPr>
          <w:rFonts w:hint="eastAsia"/>
          <w:sz w:val="32"/>
          <w:szCs w:val="32"/>
        </w:rPr>
        <w:t>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  </w:t>
      </w:r>
      <w:r>
        <w:rPr>
          <w:rFonts w:hint="eastAsia"/>
          <w:sz w:val="32"/>
          <w:szCs w:val="32"/>
        </w:rPr>
        <w:t>效自评表</w:t>
      </w:r>
    </w:p>
    <w:p>
      <w:pPr>
        <w:spacing w:line="580" w:lineRule="exact"/>
        <w:ind w:firstLine="643" w:firstLineChars="200"/>
        <w:rPr>
          <w:rFonts w:ascii="Times New Roman" w:hAnsi="Times New Roman" w:eastAsia="楷体_GB2312"/>
          <w:b/>
          <w:bCs/>
          <w:sz w:val="32"/>
          <w:szCs w:val="32"/>
          <w:lang w:val="zh-CN"/>
        </w:rPr>
      </w:pPr>
    </w:p>
    <w:p/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zMzQ0NWUyOTBhNGQ5Y2E3NDk3MTJjNDNjZjE3ZTQifQ=="/>
  </w:docVars>
  <w:rsids>
    <w:rsidRoot w:val="00000000"/>
    <w:rsid w:val="056016E1"/>
    <w:rsid w:val="14802C1D"/>
    <w:rsid w:val="251648EC"/>
    <w:rsid w:val="34193D0F"/>
    <w:rsid w:val="3A844A1D"/>
    <w:rsid w:val="401B1F4E"/>
    <w:rsid w:val="45237F6F"/>
    <w:rsid w:val="45270A13"/>
    <w:rsid w:val="48ED34E8"/>
    <w:rsid w:val="4A331FBB"/>
    <w:rsid w:val="54F90031"/>
    <w:rsid w:val="7620162A"/>
    <w:rsid w:val="DFFCEA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仿宋_GB2312" w:hAnsi="仿宋_GB2312" w:eastAsia="仿宋_GB2312" w:cstheme="minorBidi"/>
      <w:kern w:val="2"/>
      <w:sz w:val="32"/>
      <w:szCs w:val="2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3"/>
    <w:qFormat/>
    <w:uiPriority w:val="0"/>
    <w:pPr>
      <w:spacing w:after="120" w:line="480" w:lineRule="auto"/>
      <w:ind w:left="420" w:leftChars="200"/>
    </w:pPr>
  </w:style>
  <w:style w:type="paragraph" w:styleId="3">
    <w:name w:val="Normal (Web)"/>
    <w:basedOn w:val="1"/>
    <w:next w:val="1"/>
    <w:qFormat/>
    <w:uiPriority w:val="99"/>
    <w:pPr>
      <w:jc w:val="left"/>
    </w:pPr>
    <w:rPr>
      <w:rFonts w:ascii="Calibri" w:hAnsi="Calibri" w:eastAsia="宋体" w:cs="Times New Roman"/>
      <w:kern w:val="0"/>
      <w:sz w:val="24"/>
    </w:rPr>
  </w:style>
  <w:style w:type="paragraph" w:styleId="4">
    <w:name w:val="Body Text"/>
    <w:basedOn w:val="1"/>
    <w:unhideWhenUsed/>
    <w:qFormat/>
    <w:uiPriority w:val="0"/>
    <w:pPr>
      <w:spacing w:line="360" w:lineRule="auto"/>
    </w:pPr>
    <w:rPr>
      <w:rFonts w:ascii="仿宋_GB2312" w:eastAsia="仿宋_GB2312"/>
      <w:sz w:val="32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next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index 9"/>
    <w:basedOn w:val="1"/>
    <w:next w:val="1"/>
    <w:qFormat/>
    <w:uiPriority w:val="0"/>
    <w:pPr>
      <w:ind w:left="1600" w:leftChars="1600"/>
    </w:pPr>
  </w:style>
  <w:style w:type="paragraph" w:styleId="8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1">
    <w:name w:val="Strong"/>
    <w:basedOn w:val="10"/>
    <w:qFormat/>
    <w:uiPriority w:val="0"/>
    <w:rPr>
      <w:b/>
    </w:rPr>
  </w:style>
  <w:style w:type="paragraph" w:customStyle="1" w:styleId="12">
    <w:name w:val="样式1"/>
    <w:basedOn w:val="8"/>
    <w:next w:val="1"/>
    <w:qFormat/>
    <w:uiPriority w:val="0"/>
    <w:pPr>
      <w:tabs>
        <w:tab w:val="center" w:pos="4153"/>
        <w:tab w:val="right" w:pos="8306"/>
      </w:tabs>
    </w:pPr>
    <w:rPr>
      <w:rFonts w:ascii="Calibri" w:hAnsi="Calibri" w:eastAsia="仿宋_GB2312" w:cs="Times New Roman"/>
      <w:sz w:val="32"/>
    </w:rPr>
  </w:style>
  <w:style w:type="paragraph" w:customStyle="1" w:styleId="13">
    <w:name w:val="大标题"/>
    <w:basedOn w:val="1"/>
    <w:qFormat/>
    <w:uiPriority w:val="0"/>
    <w:pPr>
      <w:spacing w:line="560" w:lineRule="exact"/>
      <w:ind w:firstLine="0" w:firstLineChars="0"/>
      <w:jc w:val="center"/>
    </w:pPr>
    <w:rPr>
      <w:rFonts w:ascii="方正小标宋简体" w:hAnsi="方正小标宋简体" w:eastAsia="方正小标宋简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1460</Words>
  <Characters>1530</Characters>
  <Lines>0</Lines>
  <Paragraphs>0</Paragraphs>
  <TotalTime>3</TotalTime>
  <ScaleCrop>false</ScaleCrop>
  <LinksUpToDate>false</LinksUpToDate>
  <CharactersWithSpaces>1538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hp</dc:creator>
  <cp:lastModifiedBy>hp</cp:lastModifiedBy>
  <cp:lastPrinted>2022-02-08T15:44:00Z</cp:lastPrinted>
  <dcterms:modified xsi:type="dcterms:W3CDTF">2023-02-13T09:23:04Z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0FBDC543ED6F4AC7BD325DBCDABA0C88</vt:lpwstr>
  </property>
</Properties>
</file>