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rPr>
          <w:rFonts w:hint="default"/>
          <w:sz w:val="32"/>
          <w:szCs w:val="32"/>
          <w:lang w:val="en-US" w:eastAsia="zh-CN"/>
        </w:rPr>
      </w:pPr>
      <w:r>
        <w:rPr>
          <w:sz w:val="32"/>
          <w:szCs w:val="32"/>
        </w:rPr>
        <w:t>附件</w:t>
      </w:r>
      <w:r>
        <w:rPr>
          <w:rFonts w:hint="eastAsia"/>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60" w:lineRule="exact"/>
        <w:jc w:val="center"/>
        <w:rPr>
          <w:rFonts w:eastAsia="Arial Unicode MS"/>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eastAsia" w:ascii="方正小标宋简体" w:hAnsi="Calibri" w:eastAsia="方正小标宋简体"/>
          <w:sz w:val="44"/>
          <w:szCs w:val="44"/>
        </w:rPr>
      </w:pPr>
      <w:r>
        <w:rPr>
          <w:rFonts w:hint="eastAsia" w:ascii="方正小标宋简体" w:hAnsi="Calibri" w:eastAsia="方正小标宋简体"/>
          <w:sz w:val="44"/>
          <w:szCs w:val="44"/>
        </w:rPr>
        <w:t>2024年度</w:t>
      </w:r>
      <w:r>
        <w:rPr>
          <w:rFonts w:hint="eastAsia" w:ascii="方正小标宋简体" w:hAnsi="Calibri" w:eastAsia="方正小标宋简体"/>
          <w:sz w:val="44"/>
          <w:szCs w:val="44"/>
          <w:lang w:eastAsia="zh-CN"/>
        </w:rPr>
        <w:t>农机购置与应用补贴（</w:t>
      </w:r>
      <w:r>
        <w:rPr>
          <w:rFonts w:hint="eastAsia" w:ascii="方正小标宋简体" w:hAnsi="Calibri" w:eastAsia="方正小标宋简体"/>
          <w:sz w:val="44"/>
          <w:szCs w:val="44"/>
        </w:rPr>
        <w:t>省级</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eastAsia" w:ascii="方正小标宋简体" w:hAnsi="Calibri" w:eastAsia="方正小标宋简体"/>
          <w:sz w:val="44"/>
          <w:szCs w:val="44"/>
        </w:rPr>
      </w:pPr>
      <w:r>
        <w:rPr>
          <w:rFonts w:hint="eastAsia" w:ascii="方正小标宋简体" w:hAnsi="Calibri" w:eastAsia="方正小标宋简体"/>
          <w:sz w:val="44"/>
          <w:szCs w:val="44"/>
        </w:rPr>
        <w:t>饲草料收获及加工机械研制</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eastAsia" w:ascii="方正小标宋简体" w:hAnsi="Calibri" w:eastAsia="方正小标宋简体"/>
          <w:sz w:val="44"/>
          <w:szCs w:val="44"/>
        </w:rPr>
      </w:pPr>
      <w:bookmarkStart w:id="0" w:name="_GoBack"/>
      <w:bookmarkEnd w:id="0"/>
      <w:r>
        <w:rPr>
          <w:rFonts w:hint="eastAsia" w:ascii="方正小标宋简体" w:hAnsi="Calibri" w:eastAsia="方正小标宋简体"/>
          <w:sz w:val="44"/>
          <w:szCs w:val="44"/>
        </w:rPr>
        <w:t>与应用项</w:t>
      </w:r>
      <w:r>
        <w:rPr>
          <w:rFonts w:hint="eastAsia" w:ascii="方正小标宋简体" w:hAnsi="Calibri" w:eastAsia="方正小标宋简体"/>
          <w:sz w:val="44"/>
          <w:szCs w:val="44"/>
          <w:lang w:eastAsia="zh-CN"/>
        </w:rPr>
        <w:t>目）</w:t>
      </w:r>
      <w:r>
        <w:rPr>
          <w:rFonts w:hint="eastAsia" w:ascii="方正小标宋简体" w:hAnsi="Calibri" w:eastAsia="方正小标宋简体"/>
          <w:sz w:val="44"/>
          <w:szCs w:val="44"/>
        </w:rPr>
        <w:t>绩效自评报告</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eastAsia" w:ascii="方正小标宋简体" w:hAnsi="Calibri"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根据《甘肃省农业农村厅关于开展2024年度省级财政项目及支出绩效自评工作的通知》要求，我局组织兰石兰驼开展了2024年饲草料收获及加工机械研制与应用项目，现将绩效自评情况报告如下：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eastAsia="黑体"/>
          <w:sz w:val="32"/>
          <w:szCs w:val="32"/>
        </w:rPr>
      </w:pPr>
      <w:r>
        <w:rPr>
          <w:rFonts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根据甘肃省农业农村厅《关于下达2024年省级农机购置与应用补贴实施方案的通知》（甘农机管发〔2024〕2号）要求，重点开展关键农机装备研发和应用，加快补齐农机装配短板，加大先进适用农机装备技术集成示范，提升农机社会化服务能力水平，带动小农户发展现代农业，为建设农业强省提供装备支撑和服务保障。我局组织兰石兰驼公司研制了履带自走式青贮饲料收割机，组织生产样机4台并完成田间试验，试验过程中收割机机械传动良好，各系统运行正常。</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研制丘陵山地履带自走式青贮收获机1种，完成“一机双头（往复式和圆盘式）”配置换装等关键技术研究，解决了苜蓿、燕麦等矮杆作物和玉米等高杆作物的收获作业需求。玉米整机籽粒破碎度≥95%，青贮割茬长度≤15厘米，总损失率≤3%。累计生产样机10台，在丘陵山区投放样机4台，开展田间性能试验，完成1200余亩多工况作业应用，开展机械化现场演示活动2次，新媒体宣传2次。全面完成项目计划任务指标。</w:t>
      </w:r>
      <w:r>
        <w:rPr>
          <w:rFonts w:hint="eastAsia" w:ascii="仿宋_GB2312" w:hAnsi="仿宋_GB2312" w:cs="仿宋_GB2312"/>
          <w:color w:val="auto"/>
          <w:sz w:val="32"/>
          <w:szCs w:val="32"/>
          <w:lang w:val="en-US" w:eastAsia="zh-CN"/>
        </w:rPr>
        <w:t>项目</w:t>
      </w:r>
      <w:r>
        <w:rPr>
          <w:rFonts w:hint="eastAsia" w:ascii="仿宋_GB2312" w:hAnsi="仿宋_GB2312" w:eastAsia="仿宋_GB2312" w:cs="仿宋_GB2312"/>
          <w:color w:val="auto"/>
          <w:sz w:val="32"/>
          <w:szCs w:val="32"/>
          <w:lang w:val="en-US" w:eastAsia="zh-CN"/>
        </w:rPr>
        <w:t>自评总体得分100分。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eastAsia="黑体"/>
          <w:sz w:val="32"/>
          <w:szCs w:val="32"/>
        </w:rPr>
      </w:pPr>
      <w:r>
        <w:rPr>
          <w:rFonts w:eastAsia="黑体"/>
          <w:sz w:val="32"/>
          <w:szCs w:val="32"/>
        </w:rPr>
        <w:t xml:space="preserve">二、预算安排及绩效评价情况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rPr>
          <w:rFonts w:eastAsia="楷体_GB2312"/>
          <w:b/>
          <w:bCs/>
          <w:sz w:val="32"/>
          <w:szCs w:val="32"/>
        </w:rPr>
      </w:pPr>
      <w:r>
        <w:rPr>
          <w:rFonts w:eastAsia="楷体_GB2312"/>
          <w:b/>
          <w:bCs/>
          <w:sz w:val="32"/>
          <w:szCs w:val="32"/>
        </w:rPr>
        <w:t>（一）预算执行情况分析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2024年，省厅安排兰州新区农机装备补短板行动资金150万元，资金主要用于重点开展关键农机装备研发和应用，加快补齐农机装配短板，加大先进适用农机装备技术集成示范，提升农机社会化服务能力水平，带动小农户发展现代农业，为建设农业强省提供装备支撑和服务保障。我局组织兰石兰驼公司针对甘肃省内山地梯田地幅狭窄、劳动力缺乏、农业生产机械化程度低、山地丘陵牧草收割没有适用机型这一情况，研制小型履带自走式青贮饲料收割机，我局于2024年4月18日将省厅150万元项目资金拨付给实施单位，预算执行率100%</w:t>
      </w:r>
      <w:r>
        <w:rPr>
          <w:rFonts w:hint="eastAsia" w:ascii="仿宋_GB2312" w:hAnsi="仿宋_GB2312" w:eastAsia="仿宋_GB2312" w:cs="仿宋_GB2312"/>
          <w:color w:val="000000"/>
          <w:sz w:val="32"/>
          <w:szCs w:val="32"/>
          <w:lang w:val="en"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2" w:firstLineChars="200"/>
        <w:rPr>
          <w:rFonts w:eastAsia="楷体_GB2312"/>
          <w:b/>
          <w:bCs/>
          <w:sz w:val="32"/>
          <w:szCs w:val="32"/>
        </w:rPr>
      </w:pPr>
      <w:r>
        <w:rPr>
          <w:rFonts w:eastAsia="楷体_GB2312"/>
          <w:b/>
          <w:bCs/>
          <w:sz w:val="32"/>
          <w:szCs w:val="32"/>
        </w:rPr>
        <w:t>总体绩效目标完成情况分析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 w:eastAsia="zh-CN"/>
        </w:rPr>
        <w:t>根据年度总体绩效目标任务和</w:t>
      </w:r>
      <w:r>
        <w:rPr>
          <w:rFonts w:hint="eastAsia" w:ascii="仿宋_GB2312" w:hAnsi="仿宋_GB2312" w:eastAsia="仿宋_GB2312" w:cs="仿宋_GB2312"/>
          <w:color w:val="000000"/>
          <w:sz w:val="32"/>
          <w:szCs w:val="32"/>
          <w:lang w:val="en-US" w:eastAsia="zh-CN"/>
        </w:rPr>
        <w:t>项目任务合同书的要求，项目实施单位</w:t>
      </w:r>
      <w:r>
        <w:rPr>
          <w:rFonts w:hint="default" w:ascii="仿宋_GB2312" w:hAnsi="仿宋_GB2312" w:eastAsia="仿宋_GB2312" w:cs="仿宋_GB2312"/>
          <w:color w:val="000000"/>
          <w:sz w:val="32"/>
          <w:szCs w:val="32"/>
          <w:lang w:val="en" w:eastAsia="zh-CN"/>
        </w:rPr>
        <w:t>完成项目实施方案评审，设计制图、工艺设计、材料采购、加工制造等工作</w:t>
      </w:r>
      <w:r>
        <w:rPr>
          <w:rFonts w:hint="eastAsia" w:ascii="仿宋_GB2312" w:hAnsi="仿宋_GB2312" w:eastAsia="仿宋_GB2312" w:cs="仿宋_GB2312"/>
          <w:color w:val="000000"/>
          <w:sz w:val="32"/>
          <w:szCs w:val="32"/>
          <w:lang w:val="en" w:eastAsia="zh-CN"/>
        </w:rPr>
        <w:t>，</w:t>
      </w:r>
      <w:r>
        <w:rPr>
          <w:rFonts w:hint="default" w:ascii="仿宋_GB2312" w:hAnsi="仿宋_GB2312" w:eastAsia="仿宋_GB2312" w:cs="仿宋_GB2312"/>
          <w:color w:val="000000"/>
          <w:sz w:val="32"/>
          <w:szCs w:val="32"/>
          <w:lang w:val="en" w:eastAsia="zh-CN"/>
        </w:rPr>
        <w:t>最终研制丘陵山地自走式青贮收获机1种，实现“一机双头（往复式和圆盘式）”配置换装，满足苜蓿、燕麦等矮杆作物和玉米等高杆作物的收获作业需求。玉米整机籽粒破碎度≥95%，青贮割茬长度≤15厘米，总损失率≤3%。累计生产样机10台，在丘陵山区投放样机4台，开展田间性能试验，累计完成1200余亩多工况作业应用，开展机械化现场演示活动2次，新媒体宣传2次</w:t>
      </w:r>
      <w:r>
        <w:rPr>
          <w:rFonts w:hint="eastAsia" w:ascii="仿宋_GB2312" w:hAnsi="仿宋_GB2312" w:eastAsia="仿宋_GB2312" w:cs="仿宋_GB2312"/>
          <w:color w:val="000000"/>
          <w:sz w:val="32"/>
          <w:szCs w:val="32"/>
          <w:lang w:val="en" w:eastAsia="zh-CN"/>
        </w:rPr>
        <w:t>，</w:t>
      </w:r>
      <w:r>
        <w:rPr>
          <w:rFonts w:hint="default" w:ascii="仿宋_GB2312" w:hAnsi="仿宋_GB2312" w:eastAsia="仿宋_GB2312" w:cs="仿宋_GB2312"/>
          <w:color w:val="000000"/>
          <w:sz w:val="32"/>
          <w:szCs w:val="32"/>
          <w:lang w:val="en" w:eastAsia="zh-CN"/>
        </w:rPr>
        <w:t>完成项目任务书</w:t>
      </w:r>
      <w:r>
        <w:rPr>
          <w:rFonts w:hint="eastAsia" w:ascii="仿宋_GB2312" w:hAnsi="仿宋_GB2312" w:eastAsia="仿宋_GB2312" w:cs="仿宋_GB2312"/>
          <w:color w:val="000000"/>
          <w:sz w:val="32"/>
          <w:szCs w:val="32"/>
          <w:lang w:val="en" w:eastAsia="zh-CN"/>
        </w:rPr>
        <w:t>全部任务</w:t>
      </w:r>
      <w:r>
        <w:rPr>
          <w:rFonts w:hint="default" w:ascii="仿宋_GB2312" w:hAnsi="仿宋_GB2312" w:eastAsia="仿宋_GB2312" w:cs="仿宋_GB2312"/>
          <w:color w:val="000000"/>
          <w:sz w:val="32"/>
          <w:szCs w:val="32"/>
          <w:lang w:val="en" w:eastAsia="zh-CN"/>
        </w:rPr>
        <w:t>指标。</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2" w:firstLineChars="200"/>
        <w:textAlignment w:val="auto"/>
        <w:outlineLvl w:val="9"/>
        <w:rPr>
          <w:rFonts w:eastAsia="楷体_GB2312"/>
          <w:b/>
          <w:bCs/>
          <w:sz w:val="32"/>
          <w:szCs w:val="32"/>
        </w:rPr>
      </w:pPr>
      <w:r>
        <w:rPr>
          <w:rFonts w:eastAsia="楷体_GB2312"/>
          <w:b/>
          <w:bCs/>
          <w:sz w:val="32"/>
          <w:szCs w:val="32"/>
        </w:rPr>
        <w:t>各项指标完成情况分析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outlineLvl w:val="9"/>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1.产出指标完成情况分析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000000"/>
          <w:sz w:val="32"/>
          <w:szCs w:val="32"/>
          <w:lang w:val="en" w:eastAsia="zh-CN"/>
        </w:rPr>
      </w:pPr>
      <w:r>
        <w:rPr>
          <w:rFonts w:hint="default" w:ascii="仿宋_GB2312" w:hAnsi="仿宋_GB2312" w:eastAsia="仿宋_GB2312" w:cs="仿宋_GB2312"/>
          <w:color w:val="000000"/>
          <w:sz w:val="32"/>
          <w:szCs w:val="32"/>
          <w:lang w:val="en-US" w:eastAsia="zh-CN"/>
        </w:rPr>
        <w:t>数量指标方面：</w:t>
      </w:r>
      <w:r>
        <w:rPr>
          <w:rFonts w:hint="eastAsia" w:ascii="仿宋_GB2312" w:hAnsi="仿宋_GB2312" w:eastAsia="仿宋_GB2312" w:cs="仿宋_GB2312"/>
          <w:color w:val="000000"/>
          <w:sz w:val="32"/>
          <w:szCs w:val="32"/>
          <w:lang w:val="en-US" w:eastAsia="zh-CN"/>
        </w:rPr>
        <w:t>项目实施单位已研制生产样机履带自走式青贮饲料收割机1款，生产样机数量4台，举办现场演示活动2场次，</w:t>
      </w:r>
      <w:r>
        <w:rPr>
          <w:rFonts w:hint="default" w:ascii="仿宋_GB2312" w:hAnsi="仿宋_GB2312" w:eastAsia="仿宋_GB2312" w:cs="仿宋_GB2312"/>
          <w:color w:val="000000"/>
          <w:sz w:val="32"/>
          <w:szCs w:val="32"/>
          <w:lang w:val="en" w:eastAsia="zh-CN"/>
        </w:rPr>
        <w:t>新媒体宣传2次。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sz w:val="32"/>
          <w:szCs w:val="32"/>
          <w:lang w:val="en-US" w:eastAsia="zh-CN"/>
        </w:rPr>
        <w:t>质量指标方面：</w:t>
      </w:r>
      <w:r>
        <w:rPr>
          <w:rFonts w:hint="eastAsia" w:ascii="仿宋_GB2312" w:hAnsi="仿宋_GB2312" w:eastAsia="仿宋_GB2312" w:cs="仿宋_GB2312"/>
          <w:color w:val="000000"/>
          <w:sz w:val="32"/>
          <w:szCs w:val="32"/>
          <w:lang w:val="en-US" w:eastAsia="zh-CN"/>
        </w:rPr>
        <w:t>农机装备研发成功率95%，玉米整机籽粒破碎度</w:t>
      </w:r>
      <w:r>
        <w:rPr>
          <w:rFonts w:hint="default" w:ascii="仿宋_GB2312" w:hAnsi="仿宋_GB2312" w:eastAsia="仿宋_GB2312" w:cs="仿宋_GB2312"/>
          <w:color w:val="000000"/>
          <w:sz w:val="32"/>
          <w:szCs w:val="32"/>
          <w:lang w:val="en" w:eastAsia="zh-CN"/>
        </w:rPr>
        <w:t>95%</w:t>
      </w:r>
      <w:r>
        <w:rPr>
          <w:rFonts w:hint="eastAsia" w:ascii="仿宋_GB2312" w:hAnsi="仿宋_GB2312" w:eastAsia="仿宋_GB2312" w:cs="仿宋_GB2312"/>
          <w:color w:val="000000"/>
          <w:sz w:val="32"/>
          <w:szCs w:val="32"/>
          <w:lang w:val="en" w:eastAsia="zh-CN"/>
        </w:rPr>
        <w:t>，</w:t>
      </w:r>
      <w:r>
        <w:rPr>
          <w:rFonts w:hint="default" w:ascii="仿宋_GB2312" w:hAnsi="仿宋_GB2312" w:eastAsia="仿宋_GB2312" w:cs="仿宋_GB2312"/>
          <w:color w:val="000000"/>
          <w:sz w:val="32"/>
          <w:szCs w:val="32"/>
          <w:lang w:val="en" w:eastAsia="zh-CN"/>
        </w:rPr>
        <w:t>青贮割茬长度≤15厘米</w:t>
      </w:r>
      <w:r>
        <w:rPr>
          <w:rFonts w:hint="eastAsia" w:ascii="仿宋_GB2312" w:hAnsi="仿宋_GB2312" w:eastAsia="仿宋_GB2312" w:cs="仿宋_GB2312"/>
          <w:color w:val="000000"/>
          <w:sz w:val="32"/>
          <w:szCs w:val="32"/>
          <w:lang w:val="en" w:eastAsia="zh-CN"/>
        </w:rPr>
        <w:t>，</w:t>
      </w:r>
      <w:r>
        <w:rPr>
          <w:rFonts w:hint="default" w:ascii="仿宋_GB2312" w:hAnsi="仿宋_GB2312" w:eastAsia="仿宋_GB2312" w:cs="仿宋_GB2312"/>
          <w:color w:val="000000"/>
          <w:sz w:val="32"/>
          <w:szCs w:val="32"/>
          <w:lang w:val="en" w:eastAsia="zh-CN"/>
        </w:rPr>
        <w:t>总损失率≤3%</w:t>
      </w:r>
      <w:r>
        <w:rPr>
          <w:rFonts w:hint="eastAsia" w:ascii="仿宋_GB2312" w:hAnsi="仿宋_GB2312" w:eastAsia="仿宋_GB2312" w:cs="仿宋_GB2312"/>
          <w:color w:val="000000"/>
          <w:sz w:val="32"/>
          <w:szCs w:val="32"/>
          <w:lang w:val="en"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sz w:val="32"/>
          <w:szCs w:val="32"/>
          <w:lang w:val="en-US" w:eastAsia="zh-CN"/>
        </w:rPr>
        <w:t>时效指标方面：</w:t>
      </w:r>
      <w:r>
        <w:rPr>
          <w:rFonts w:hint="eastAsia" w:ascii="仿宋_GB2312" w:hAnsi="仿宋_GB2312" w:eastAsia="仿宋_GB2312" w:cs="仿宋_GB2312"/>
          <w:color w:val="000000"/>
          <w:sz w:val="32"/>
          <w:szCs w:val="32"/>
          <w:lang w:val="en-US" w:eastAsia="zh-CN"/>
        </w:rPr>
        <w:t>项目实施单位于6</w:t>
      </w:r>
      <w:r>
        <w:rPr>
          <w:rFonts w:hint="default" w:ascii="仿宋_GB2312" w:hAnsi="仿宋_GB2312" w:eastAsia="仿宋_GB2312" w:cs="仿宋_GB2312"/>
          <w:color w:val="000000"/>
          <w:sz w:val="32"/>
          <w:szCs w:val="32"/>
          <w:lang w:val="en-US" w:eastAsia="zh-CN"/>
        </w:rPr>
        <w:t>月份完成</w:t>
      </w:r>
      <w:r>
        <w:rPr>
          <w:rFonts w:hint="eastAsia" w:ascii="仿宋_GB2312" w:hAnsi="仿宋_GB2312" w:eastAsia="仿宋_GB2312" w:cs="仿宋_GB2312"/>
          <w:color w:val="000000"/>
          <w:sz w:val="32"/>
          <w:szCs w:val="32"/>
          <w:lang w:val="en-US" w:eastAsia="zh-CN"/>
        </w:rPr>
        <w:t>样机</w:t>
      </w:r>
      <w:r>
        <w:rPr>
          <w:rFonts w:hint="default" w:ascii="仿宋_GB2312" w:hAnsi="仿宋_GB2312" w:eastAsia="仿宋_GB2312" w:cs="仿宋_GB2312"/>
          <w:color w:val="000000"/>
          <w:sz w:val="32"/>
          <w:szCs w:val="32"/>
          <w:lang w:val="en-US" w:eastAsia="zh-CN"/>
        </w:rPr>
        <w:t>的</w:t>
      </w:r>
      <w:r>
        <w:rPr>
          <w:rFonts w:hint="eastAsia" w:ascii="仿宋_GB2312" w:hAnsi="仿宋_GB2312" w:eastAsia="仿宋_GB2312" w:cs="仿宋_GB2312"/>
          <w:color w:val="000000"/>
          <w:sz w:val="32"/>
          <w:szCs w:val="32"/>
          <w:lang w:val="en-US" w:eastAsia="zh-CN"/>
        </w:rPr>
        <w:t>研制</w:t>
      </w:r>
      <w:r>
        <w:rPr>
          <w:rFonts w:hint="default" w:ascii="仿宋_GB2312" w:hAnsi="仿宋_GB2312" w:eastAsia="仿宋_GB2312" w:cs="仿宋_GB2312"/>
          <w:color w:val="000000"/>
          <w:sz w:val="32"/>
          <w:szCs w:val="32"/>
          <w:lang w:val="en-US" w:eastAsia="zh-CN"/>
        </w:rPr>
        <w:t>工作，生产</w:t>
      </w:r>
      <w:r>
        <w:rPr>
          <w:rFonts w:hint="eastAsia" w:ascii="仿宋_GB2312" w:hAnsi="仿宋_GB2312" w:eastAsia="仿宋_GB2312" w:cs="仿宋_GB2312"/>
          <w:color w:val="000000"/>
          <w:sz w:val="32"/>
          <w:szCs w:val="32"/>
          <w:lang w:val="en-US" w:eastAsia="zh-CN"/>
        </w:rPr>
        <w:t>4</w:t>
      </w:r>
      <w:r>
        <w:rPr>
          <w:rFonts w:hint="default" w:ascii="仿宋_GB2312" w:hAnsi="仿宋_GB2312" w:eastAsia="仿宋_GB2312" w:cs="仿宋_GB2312"/>
          <w:color w:val="000000"/>
          <w:sz w:val="32"/>
          <w:szCs w:val="32"/>
          <w:lang w:val="en-US" w:eastAsia="zh-CN"/>
        </w:rPr>
        <w:t>台样机</w:t>
      </w:r>
      <w:r>
        <w:rPr>
          <w:rFonts w:hint="eastAsia" w:ascii="仿宋_GB2312" w:hAnsi="仿宋_GB2312" w:eastAsia="仿宋_GB2312" w:cs="仿宋_GB2312"/>
          <w:color w:val="000000"/>
          <w:sz w:val="32"/>
          <w:szCs w:val="32"/>
          <w:lang w:val="en-US" w:eastAsia="zh-CN"/>
        </w:rPr>
        <w:t>，在兰州新区、西藏自治区林芝市等地区开展了现场演示与培训、田间性能试验。</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9"/>
        <w:rPr>
          <w:rFonts w:hint="default" w:ascii="Times New Roman" w:hAnsi="Times New Roman" w:cs="Times New Roman"/>
          <w:sz w:val="32"/>
          <w:szCs w:val="32"/>
          <w:lang w:val="en-US" w:eastAsia="zh-CN"/>
        </w:rPr>
      </w:pPr>
      <w:r>
        <w:rPr>
          <w:rFonts w:hint="eastAsia"/>
          <w:b/>
          <w:bCs/>
          <w:sz w:val="32"/>
          <w:szCs w:val="32"/>
        </w:rPr>
        <w:t>2.成本指标完成情况分析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sz w:val="32"/>
          <w:szCs w:val="32"/>
          <w:lang w:val="en-US" w:eastAsia="zh-CN"/>
        </w:rPr>
        <w:t>经济成本指标方面：</w:t>
      </w:r>
      <w:r>
        <w:rPr>
          <w:rFonts w:hint="eastAsia" w:ascii="仿宋_GB2312" w:hAnsi="仿宋_GB2312" w:eastAsia="仿宋_GB2312" w:cs="仿宋_GB2312"/>
          <w:color w:val="000000"/>
          <w:sz w:val="32"/>
          <w:szCs w:val="32"/>
          <w:lang w:val="en-US" w:eastAsia="zh-CN"/>
        </w:rPr>
        <w:t>项目实施单位对产品生产成本进行严格把控，合理优化设计降低设计成本；加强工艺管理降低工艺成本，直接提高现有操作工人的劳动效率和设备的生产率；加强材料采购管理降低采购成本，做到在原材料购进环节，供货进度、质量、价格可控；加强生产现场管理降低制造成本，通过加强生产环节管理、能源管理和设备管理不断降低原材料和能源等资源消耗，真正实现降本增效，项目业务费支出≥70%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9"/>
        <w:rPr>
          <w:rFonts w:hint="default" w:ascii="Times New Roman" w:hAnsi="Times New Roman" w:eastAsia="仿宋_GB2312" w:cs="Times New Roman"/>
          <w:b/>
          <w:bCs/>
          <w:color w:val="auto"/>
          <w:sz w:val="32"/>
          <w:szCs w:val="32"/>
          <w:lang w:val="en-US" w:eastAsia="zh-CN"/>
        </w:rPr>
      </w:pPr>
      <w:r>
        <w:rPr>
          <w:rFonts w:hint="eastAsia" w:ascii="Times New Roman" w:hAnsi="Times New Roman" w:cs="Times New Roman"/>
          <w:b/>
          <w:bCs/>
          <w:color w:val="auto"/>
          <w:sz w:val="32"/>
          <w:szCs w:val="32"/>
          <w:lang w:val="en-US" w:eastAsia="zh-CN"/>
        </w:rPr>
        <w:t>3</w:t>
      </w:r>
      <w:r>
        <w:rPr>
          <w:rFonts w:hint="default" w:ascii="Times New Roman" w:hAnsi="Times New Roman" w:eastAsia="仿宋_GB2312" w:cs="Times New Roman"/>
          <w:b/>
          <w:bCs/>
          <w:color w:val="auto"/>
          <w:sz w:val="32"/>
          <w:szCs w:val="32"/>
          <w:lang w:val="en-US" w:eastAsia="zh-CN"/>
        </w:rPr>
        <w:t>.效益指标完成情况分析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sz w:val="32"/>
          <w:szCs w:val="32"/>
          <w:lang w:val="en-US" w:eastAsia="zh-CN"/>
        </w:rPr>
        <w:t>社会效益指标方面：新增农机装备产能</w:t>
      </w:r>
      <w:r>
        <w:rPr>
          <w:rFonts w:hint="eastAsia" w:ascii="仿宋_GB2312" w:hAnsi="仿宋_GB2312" w:eastAsia="仿宋_GB2312" w:cs="仿宋_GB2312"/>
          <w:color w:val="000000"/>
          <w:sz w:val="32"/>
          <w:szCs w:val="32"/>
          <w:lang w:val="en-US" w:eastAsia="zh-CN"/>
        </w:rPr>
        <w:t>30台，在产品经过调试成熟后进行批量生产后，按每年200台产量计算，预计每年可产生约4160万元的销售收入，其中利润率约为25%。提高丘陵山区地区农业机械化水平，提高劳动效率，大幅降低劳动强度，减少农民负担，提供就业职位20-30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cs="Times New Roman"/>
          <w:sz w:val="32"/>
          <w:szCs w:val="32"/>
          <w:lang w:val="en-US" w:eastAsia="zh-CN"/>
        </w:rPr>
      </w:pPr>
      <w:r>
        <w:rPr>
          <w:rFonts w:hint="default" w:ascii="仿宋_GB2312" w:hAnsi="仿宋_GB2312" w:eastAsia="仿宋_GB2312" w:cs="仿宋_GB2312"/>
          <w:color w:val="000000"/>
          <w:sz w:val="32"/>
          <w:szCs w:val="32"/>
          <w:lang w:val="en-US" w:eastAsia="zh-CN"/>
        </w:rPr>
        <w:t>经济效益指标方面：</w:t>
      </w:r>
      <w:r>
        <w:rPr>
          <w:rFonts w:hint="eastAsia" w:ascii="仿宋_GB2312" w:hAnsi="仿宋_GB2312" w:eastAsia="仿宋_GB2312" w:cs="仿宋_GB2312"/>
          <w:color w:val="000000"/>
          <w:sz w:val="32"/>
          <w:szCs w:val="32"/>
          <w:lang w:val="en-US" w:eastAsia="zh-CN"/>
        </w:rPr>
        <w:t>通过项目实施，定型一种丘陵山地履带自走式青贮收获机，新增产值180万元，新增示范推广面积1200亩。项目机具的研发与应用，推动了饲草产业机械化发展，提高饲草收获机械化程度，促进饲草料增收</w:t>
      </w:r>
      <w:r>
        <w:rPr>
          <w:rFonts w:hint="default" w:ascii="仿宋_GB2312" w:hAnsi="仿宋_GB2312" w:eastAsia="仿宋_GB2312" w:cs="仿宋_GB2312"/>
          <w:color w:val="000000"/>
          <w:sz w:val="32"/>
          <w:szCs w:val="32"/>
          <w:lang w:val="en-US" w:eastAsia="zh-CN"/>
        </w:rPr>
        <w:t xml:space="preserve">。   </w:t>
      </w:r>
      <w:r>
        <w:rPr>
          <w:rFonts w:hint="default" w:ascii="Times New Roman" w:hAnsi="Times New Roman" w:cs="Times New Roman"/>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9"/>
        <w:rPr>
          <w:rFonts w:hint="default" w:ascii="Times New Roman" w:hAnsi="Times New Roman" w:eastAsia="仿宋_GB2312" w:cs="Times New Roman"/>
          <w:b/>
          <w:bCs/>
          <w:color w:val="auto"/>
          <w:sz w:val="32"/>
          <w:szCs w:val="32"/>
          <w:lang w:val="en-US" w:eastAsia="zh-CN"/>
        </w:rPr>
      </w:pPr>
      <w:r>
        <w:rPr>
          <w:rFonts w:hint="eastAsia" w:ascii="Times New Roman" w:hAnsi="Times New Roman" w:cs="Times New Roman"/>
          <w:b/>
          <w:bCs/>
          <w:color w:val="auto"/>
          <w:sz w:val="32"/>
          <w:szCs w:val="32"/>
          <w:lang w:val="en-US" w:eastAsia="zh-CN"/>
        </w:rPr>
        <w:t>4.</w:t>
      </w:r>
      <w:r>
        <w:rPr>
          <w:rFonts w:hint="default" w:ascii="Times New Roman" w:hAnsi="Times New Roman" w:eastAsia="仿宋_GB2312" w:cs="Times New Roman"/>
          <w:b/>
          <w:bCs/>
          <w:color w:val="auto"/>
          <w:sz w:val="32"/>
          <w:szCs w:val="32"/>
          <w:lang w:val="en-US" w:eastAsia="zh-CN"/>
        </w:rPr>
        <w:t>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该机型不仅提高了丘陵山区地区农业机械化水平，提高劳动效率，大幅降低劳动强度，减少农民负担，而且节约了劳动力费用。增强农民种植饲草料的积极性，在试验过程中深受农户好评。</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rPr>
          <w:rFonts w:eastAsia="黑体"/>
        </w:rPr>
      </w:pPr>
      <w:r>
        <w:rPr>
          <w:rFonts w:eastAsia="黑体"/>
        </w:rPr>
        <w:t>三、偏离绩效目标的原因及下一步改进措施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因西北地区农机生产厂家较少，省内可以提供配套件厂家更少，大多需从外省购置，导致采购周期面临较多的不确定性，产品投入成本高。项目参与人员从项目目标、交货周期、制造成本、付款周期、资金周转、业务发展（战略方向）、质量保证、试验方式、技术储备、技术保密等方面出发，做好整机自制基础条件，使得项目运转难度增加。</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rPr>
          <w:rFonts w:hint="default" w:ascii="仿宋_GB2312" w:hAnsi="仿宋_GB2312" w:eastAsia="仿宋_GB2312" w:cs="仿宋_GB2312"/>
          <w:color w:val="000000"/>
          <w:sz w:val="32"/>
          <w:szCs w:val="32"/>
          <w:lang w:val="en-US" w:eastAsia="zh-CN"/>
        </w:rPr>
      </w:pPr>
      <w:r>
        <w:rPr>
          <w:rFonts w:hint="eastAsia" w:ascii="Times New Roman" w:hAnsi="Times New Roman" w:cs="Times New Roman"/>
          <w:b/>
          <w:bCs/>
          <w:sz w:val="32"/>
          <w:szCs w:val="32"/>
          <w:lang w:val="en-US" w:eastAsia="zh-CN"/>
        </w:rPr>
        <w:t>改进措施：</w:t>
      </w:r>
      <w:r>
        <w:rPr>
          <w:rFonts w:hint="eastAsia" w:ascii="仿宋_GB2312" w:hAnsi="仿宋_GB2312" w:eastAsia="仿宋_GB2312" w:cs="仿宋_GB2312"/>
          <w:color w:val="000000"/>
          <w:sz w:val="32"/>
          <w:szCs w:val="32"/>
          <w:lang w:val="en-US" w:eastAsia="zh-CN"/>
        </w:rPr>
        <w:t>加快饲草机械生产技术集成创新，大力推广饲草全程机械化关键环节的机械化技术和丘陵山区机械化技术，着力提升饲草料生产能力，加快推进市场化进程研发；继续提高机器连续工作可靠性，提高操作舒适度，并降低生产成本，同时逐步建立完善技术、供应链、生产和销售体系，向市场推出美观、质量保证、操作舒适、连续工作可靠性高的产品；加快产业化进程，明确产品方向，加快马铃薯全程机械化进程，提高品牌影响力，实现产业化。</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eastAsia="黑体"/>
          <w:sz w:val="32"/>
          <w:szCs w:val="32"/>
          <w:lang w:val="en"/>
        </w:rPr>
      </w:pPr>
      <w:r>
        <w:rPr>
          <w:rFonts w:eastAsia="黑体"/>
          <w:sz w:val="32"/>
          <w:szCs w:val="32"/>
          <w:lang w:val="en"/>
        </w:rPr>
        <w:t>绩效自评结果拟应用和公开情况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项目实施单位联合甘肃农业大学，经过近一年的努力，完成了补短板行动项目的任务指标，参加了全国丘陵山区适用小型机械研发制造推广应用观摩交流活动，并对样机进行田间试验及整改工作。样机在试验过程中运行良好，通过不断的试验、调整、再试验，基本达到预期效果。</w:t>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ascii="仿宋_GB2312" w:hAnsi="仿宋_GB2312" w:cs="仿宋_GB2312"/>
          <w:color w:val="000000"/>
          <w:sz w:val="32"/>
          <w:szCs w:val="32"/>
          <w:lang w:val="en-US" w:eastAsia="zh-CN"/>
        </w:rPr>
      </w:pPr>
      <w:r>
        <w:rPr>
          <w:rFonts w:hint="eastAsia" w:ascii="仿宋_GB2312" w:hAnsi="仿宋_GB2312" w:cs="仿宋_GB2312"/>
          <w:color w:val="000000"/>
          <w:sz w:val="32"/>
          <w:szCs w:val="32"/>
          <w:lang w:val="en-US" w:eastAsia="zh-CN"/>
        </w:rPr>
        <w:t>项目自评将与部门决算情况一并公开。</w:t>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sz w:val="32"/>
          <w:szCs w:val="32"/>
          <w:lang w:val="en"/>
        </w:rPr>
      </w:pPr>
      <w:r>
        <w:rPr>
          <w:rFonts w:eastAsia="黑体"/>
          <w:sz w:val="32"/>
          <w:szCs w:val="32"/>
        </w:rPr>
        <w:t>五</w:t>
      </w:r>
      <w:r>
        <w:rPr>
          <w:rFonts w:eastAsia="黑体"/>
          <w:sz w:val="32"/>
          <w:szCs w:val="32"/>
          <w:lang w:val="en"/>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无</w:t>
      </w:r>
      <w:r>
        <w:rPr>
          <w:rFonts w:hint="eastAsia" w:cs="Times New Roman"/>
          <w:sz w:val="32"/>
          <w:szCs w:val="32"/>
          <w:lang w:val="en-US" w:eastAsia="zh-CN"/>
        </w:rPr>
        <w:t>。</w:t>
      </w:r>
    </w:p>
    <w:p>
      <w:pPr>
        <w:pStyle w:val="9"/>
        <w:keepNext w:val="0"/>
        <w:keepLines w:val="0"/>
        <w:pageBreakBefore w:val="0"/>
        <w:widowControl w:val="0"/>
        <w:kinsoku/>
        <w:wordWrap/>
        <w:overflowPunct/>
        <w:topLinePunct w:val="0"/>
        <w:autoSpaceDE/>
        <w:autoSpaceDN/>
        <w:bidi w:val="0"/>
        <w:adjustRightInd/>
        <w:snapToGrid/>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附件：2024年度饲草料收获及加工机械研制与应用项目</w:t>
      </w:r>
    </w:p>
    <w:p>
      <w:pPr>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lang w:val="en-US" w:eastAsia="zh-CN"/>
        </w:rPr>
        <w:t>绩效自评表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rPr>
          <w:rFonts w:eastAsia="Arial Unicode MS"/>
          <w:sz w:val="44"/>
          <w:szCs w:val="44"/>
        </w:rPr>
      </w:pPr>
    </w:p>
    <w:sectPr>
      <w:footerReference r:id="rId3" w:type="default"/>
      <w:pgSz w:w="11906" w:h="16838"/>
      <w:pgMar w:top="1440" w:right="1701" w:bottom="1440" w:left="1701" w:header="737" w:footer="850"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Arial Unicode MS">
    <w:altName w:val="Nimbus Roman No9 L"/>
    <w:panose1 w:val="020B0604020202020204"/>
    <w:charset w:val="00"/>
    <w:family w:val="auto"/>
    <w:pitch w:val="default"/>
    <w:sig w:usb0="00000000" w:usb1="00000000" w:usb2="00000000"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00"/>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C769B1"/>
    <w:multiLevelType w:val="singleLevel"/>
    <w:tmpl w:val="99C769B1"/>
    <w:lvl w:ilvl="0" w:tentative="0">
      <w:start w:val="2"/>
      <w:numFmt w:val="chineseCounting"/>
      <w:suff w:val="nothing"/>
      <w:lvlText w:val="（%1）"/>
      <w:lvlJc w:val="left"/>
      <w:rPr>
        <w:rFonts w:hint="eastAsia"/>
      </w:rPr>
    </w:lvl>
  </w:abstractNum>
  <w:abstractNum w:abstractNumId="1">
    <w:nsid w:val="2AF2D4B2"/>
    <w:multiLevelType w:val="singleLevel"/>
    <w:tmpl w:val="2AF2D4B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iZWUxZGUwZjUwMTc5MjVjNjNkOTBjYTA3NDE3M2EifQ=="/>
  </w:docVars>
  <w:rsids>
    <w:rsidRoot w:val="00533144"/>
    <w:rsid w:val="00053199"/>
    <w:rsid w:val="001710DD"/>
    <w:rsid w:val="001B10BA"/>
    <w:rsid w:val="002500F9"/>
    <w:rsid w:val="002E031E"/>
    <w:rsid w:val="003D1718"/>
    <w:rsid w:val="00455236"/>
    <w:rsid w:val="00533144"/>
    <w:rsid w:val="006800E3"/>
    <w:rsid w:val="00691EA3"/>
    <w:rsid w:val="00750331"/>
    <w:rsid w:val="007E331F"/>
    <w:rsid w:val="008145FA"/>
    <w:rsid w:val="0083772B"/>
    <w:rsid w:val="00905E58"/>
    <w:rsid w:val="00A27057"/>
    <w:rsid w:val="00A95680"/>
    <w:rsid w:val="00B003D3"/>
    <w:rsid w:val="00B617A8"/>
    <w:rsid w:val="00BF35E6"/>
    <w:rsid w:val="00C85D38"/>
    <w:rsid w:val="00C90E4B"/>
    <w:rsid w:val="00D91B1F"/>
    <w:rsid w:val="00DD7D9E"/>
    <w:rsid w:val="00E62EA0"/>
    <w:rsid w:val="00E9568C"/>
    <w:rsid w:val="031E115F"/>
    <w:rsid w:val="04802D2F"/>
    <w:rsid w:val="06F038E0"/>
    <w:rsid w:val="083D46FC"/>
    <w:rsid w:val="0D43493D"/>
    <w:rsid w:val="0E7B0EA6"/>
    <w:rsid w:val="0F97294D"/>
    <w:rsid w:val="10A74934"/>
    <w:rsid w:val="117D208E"/>
    <w:rsid w:val="13757BFD"/>
    <w:rsid w:val="13EF5442"/>
    <w:rsid w:val="17684239"/>
    <w:rsid w:val="1B8B163E"/>
    <w:rsid w:val="1C477733"/>
    <w:rsid w:val="1F787C31"/>
    <w:rsid w:val="26B00DCC"/>
    <w:rsid w:val="29424FD6"/>
    <w:rsid w:val="2CD77873"/>
    <w:rsid w:val="338465D3"/>
    <w:rsid w:val="33D558E6"/>
    <w:rsid w:val="34177818"/>
    <w:rsid w:val="36977D30"/>
    <w:rsid w:val="37804922"/>
    <w:rsid w:val="39636886"/>
    <w:rsid w:val="3E4569C1"/>
    <w:rsid w:val="40CD48B1"/>
    <w:rsid w:val="420F4A55"/>
    <w:rsid w:val="423F0515"/>
    <w:rsid w:val="43E46A89"/>
    <w:rsid w:val="4450461C"/>
    <w:rsid w:val="46C471C7"/>
    <w:rsid w:val="48621164"/>
    <w:rsid w:val="4E6E000C"/>
    <w:rsid w:val="50B73429"/>
    <w:rsid w:val="51A67BD8"/>
    <w:rsid w:val="547B70E8"/>
    <w:rsid w:val="555F530E"/>
    <w:rsid w:val="5AD77F37"/>
    <w:rsid w:val="5B0D46D2"/>
    <w:rsid w:val="5BC10F02"/>
    <w:rsid w:val="5D5032DF"/>
    <w:rsid w:val="5DBA76E3"/>
    <w:rsid w:val="5F2B0C68"/>
    <w:rsid w:val="5F820023"/>
    <w:rsid w:val="60465593"/>
    <w:rsid w:val="62597903"/>
    <w:rsid w:val="66B477F6"/>
    <w:rsid w:val="671E3634"/>
    <w:rsid w:val="69342526"/>
    <w:rsid w:val="6A7B6E3A"/>
    <w:rsid w:val="6A93639C"/>
    <w:rsid w:val="6B17325B"/>
    <w:rsid w:val="6C313697"/>
    <w:rsid w:val="6D4E2761"/>
    <w:rsid w:val="6F325DD0"/>
    <w:rsid w:val="6FC229BB"/>
    <w:rsid w:val="718555D8"/>
    <w:rsid w:val="727C6E29"/>
    <w:rsid w:val="728A455E"/>
    <w:rsid w:val="72A55C69"/>
    <w:rsid w:val="76100C87"/>
    <w:rsid w:val="78616663"/>
    <w:rsid w:val="79FF820E"/>
    <w:rsid w:val="7A602D0D"/>
    <w:rsid w:val="7AE76F8B"/>
    <w:rsid w:val="7F73BA93"/>
    <w:rsid w:val="A77FB6AE"/>
    <w:rsid w:val="B7BB54B4"/>
    <w:rsid w:val="B9DB7A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ody Text"/>
    <w:basedOn w:val="1"/>
    <w:qFormat/>
    <w:uiPriority w:val="99"/>
    <w:pPr>
      <w:spacing w:after="120"/>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index 9"/>
    <w:basedOn w:val="1"/>
    <w:next w:val="1"/>
    <w:unhideWhenUsed/>
    <w:qFormat/>
    <w:uiPriority w:val="99"/>
    <w:pPr>
      <w:ind w:left="3360"/>
    </w:pPr>
  </w:style>
  <w:style w:type="paragraph" w:customStyle="1" w:styleId="9">
    <w:name w:val="BodyTextIndent2"/>
    <w:next w:val="1"/>
    <w:qFormat/>
    <w:uiPriority w:val="0"/>
    <w:pPr>
      <w:widowControl w:val="0"/>
      <w:spacing w:line="480" w:lineRule="auto"/>
      <w:ind w:left="420" w:leftChars="200"/>
      <w:jc w:val="both"/>
      <w:textAlignment w:val="baseline"/>
    </w:pPr>
    <w:rPr>
      <w:rFonts w:ascii="Times New Roman" w:hAnsi="Times New Roman" w:eastAsia="宋体" w:cs="Times New Roman"/>
      <w:kern w:val="2"/>
      <w:sz w:val="21"/>
      <w:szCs w:val="24"/>
      <w:lang w:val="en-US" w:eastAsia="zh-CN" w:bidi="ar-SA"/>
    </w:rPr>
  </w:style>
  <w:style w:type="character" w:customStyle="1" w:styleId="10">
    <w:name w:val="页脚 Char"/>
    <w:link w:val="4"/>
    <w:qFormat/>
    <w:uiPriority w:val="0"/>
    <w:rPr>
      <w:rFonts w:eastAsia="仿宋_GB2312"/>
      <w:kern w:val="2"/>
      <w:sz w:val="18"/>
      <w:szCs w:val="18"/>
      <w:lang w:bidi="ar-SA"/>
    </w:rPr>
  </w:style>
  <w:style w:type="paragraph" w:customStyle="1" w:styleId="11">
    <w:name w:val="p0"/>
    <w:basedOn w:val="1"/>
    <w:next w:val="6"/>
    <w:qFormat/>
    <w:uiPriority w:val="0"/>
    <w:pPr>
      <w:widowControl/>
      <w:spacing w:line="240" w:lineRule="auto"/>
    </w:pPr>
    <w:rPr>
      <w:rFonts w:eastAsia="宋体"/>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3029</Words>
  <Characters>3118</Characters>
  <Lines>4</Lines>
  <Paragraphs>1</Paragraphs>
  <TotalTime>4</TotalTime>
  <ScaleCrop>false</ScaleCrop>
  <LinksUpToDate>false</LinksUpToDate>
  <CharactersWithSpaces>3125</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2022-02-26T02:51:00Z</dcterms:created>
  <dc:creator>User</dc:creator>
  <cp:lastModifiedBy>lzxq</cp:lastModifiedBy>
  <cp:lastPrinted>2025-02-06T23:43:00Z</cp:lastPrinted>
  <dcterms:modified xsi:type="dcterms:W3CDTF">2025-02-06T16:02:47Z</dcterms:modified>
  <dc:title>甘肃省2021年省级预算农机购置补贴项目（省本级）执行情况自评报告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KSOTemplateDocerSaveRecord">
    <vt:lpwstr>eyJoZGlkIjoiODQ2ZDBkMjQ5ODBkYzA0MjEyY2MzM2JiOGE0YWI1NGEiLCJ1c2VySWQiOiI1OTI5NzYwNTEifQ==</vt:lpwstr>
  </property>
  <property fmtid="{D5CDD505-2E9C-101B-9397-08002B2CF9AE}" pid="4" name="ICV">
    <vt:lpwstr>191D58F547314FD0A6959BCFE3421954_12</vt:lpwstr>
  </property>
</Properties>
</file>