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FCA122">
      <w:pPr>
        <w:keepNext w:val="0"/>
        <w:keepLines w:val="0"/>
        <w:pageBreakBefore w:val="0"/>
        <w:widowControl w:val="0"/>
        <w:kinsoku/>
        <w:wordWrap/>
        <w:overflowPunct/>
        <w:topLinePunct w:val="0"/>
        <w:autoSpaceDE/>
        <w:autoSpaceDN/>
        <w:bidi w:val="0"/>
        <w:adjustRightInd/>
        <w:snapToGrid/>
        <w:spacing w:before="0" w:after="0" w:line="560" w:lineRule="exact"/>
        <w:ind w:firstLine="0"/>
        <w:jc w:val="center"/>
        <w:textAlignment w:val="auto"/>
        <w:rPr>
          <w:rFonts w:ascii="方正小标宋简体" w:hAnsi="方正小标宋简体" w:eastAsia="方正小标宋简体"/>
          <w:b w:val="0"/>
          <w:bCs/>
          <w:color w:val="000000"/>
          <w:sz w:val="44"/>
          <w:szCs w:val="44"/>
          <w:highlight w:val="none"/>
        </w:rPr>
      </w:pPr>
      <w:bookmarkStart w:id="0" w:name="_GoBack"/>
      <w:bookmarkEnd w:id="0"/>
      <w:r>
        <w:rPr>
          <w:rFonts w:ascii="方正小标宋简体" w:hAnsi="方正小标宋简体" w:eastAsia="方正小标宋简体"/>
          <w:b w:val="0"/>
          <w:bCs/>
          <w:color w:val="000000"/>
          <w:sz w:val="44"/>
          <w:szCs w:val="44"/>
          <w:highlight w:val="none"/>
        </w:rPr>
        <w:t>兰州新区小场所消防管理规定</w:t>
      </w:r>
    </w:p>
    <w:p w14:paraId="1F959743">
      <w:pPr>
        <w:keepNext w:val="0"/>
        <w:keepLines w:val="0"/>
        <w:pageBreakBefore w:val="0"/>
        <w:widowControl w:val="0"/>
        <w:kinsoku/>
        <w:wordWrap/>
        <w:overflowPunct/>
        <w:topLinePunct w:val="0"/>
        <w:autoSpaceDE/>
        <w:autoSpaceDN/>
        <w:bidi w:val="0"/>
        <w:adjustRightInd/>
        <w:snapToGrid/>
        <w:spacing w:before="0" w:after="0" w:line="560" w:lineRule="exact"/>
        <w:ind w:firstLine="0"/>
        <w:jc w:val="center"/>
        <w:textAlignment w:val="auto"/>
        <w:rPr>
          <w:rFonts w:ascii="方正小标宋简体" w:hAnsi="方正小标宋简体" w:eastAsia="方正小标宋简体"/>
          <w:b w:val="0"/>
          <w:bCs/>
          <w:color w:val="000000"/>
          <w:sz w:val="44"/>
          <w:szCs w:val="44"/>
          <w:highlight w:val="none"/>
        </w:rPr>
      </w:pPr>
      <w:r>
        <w:rPr>
          <w:rFonts w:hint="eastAsia" w:ascii="方正小标宋简体" w:hAnsi="方正小标宋简体" w:eastAsia="方正小标宋简体" w:cs="方正小标宋简体"/>
          <w:b w:val="0"/>
          <w:bCs/>
          <w:i w:val="0"/>
          <w:caps w:val="0"/>
          <w:color w:val="000000"/>
          <w:spacing w:val="0"/>
          <w:sz w:val="44"/>
          <w:szCs w:val="44"/>
          <w:highlight w:val="none"/>
          <w:shd w:val="clear" w:color="auto" w:fill="FFFFFF"/>
          <w:lang w:val="en-US" w:eastAsia="zh-CN"/>
        </w:rPr>
        <w:t>（征求意见稿）</w:t>
      </w:r>
    </w:p>
    <w:p w14:paraId="3F1FC7B4">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b w:val="0"/>
          <w:bCs/>
          <w:highlight w:val="none"/>
        </w:rPr>
      </w:pPr>
    </w:p>
    <w:p w14:paraId="2580BF9A">
      <w:pPr>
        <w:keepNext w:val="0"/>
        <w:keepLines w:val="0"/>
        <w:pageBreakBefore w:val="0"/>
        <w:widowControl w:val="0"/>
        <w:kinsoku/>
        <w:wordWrap/>
        <w:overflowPunct/>
        <w:topLinePunct w:val="0"/>
        <w:autoSpaceDE/>
        <w:autoSpaceDN/>
        <w:bidi w:val="0"/>
        <w:adjustRightInd/>
        <w:snapToGrid/>
        <w:spacing w:before="0" w:after="0" w:line="560" w:lineRule="exact"/>
        <w:ind w:firstLine="0"/>
        <w:jc w:val="center"/>
        <w:textAlignment w:val="auto"/>
        <w:rPr>
          <w:b w:val="0"/>
          <w:bCs/>
          <w:highlight w:val="none"/>
        </w:rPr>
      </w:pPr>
      <w:r>
        <w:rPr>
          <w:rFonts w:ascii="黑体" w:hAnsi="黑体" w:eastAsia="黑体"/>
          <w:b w:val="0"/>
          <w:bCs/>
          <w:color w:val="000000"/>
          <w:sz w:val="32"/>
          <w:szCs w:val="32"/>
          <w:highlight w:val="none"/>
        </w:rPr>
        <w:t>第一章  总  则</w:t>
      </w:r>
    </w:p>
    <w:p w14:paraId="4D5839DE">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b w:val="0"/>
          <w:bCs/>
          <w:highlight w:val="none"/>
        </w:rPr>
      </w:pPr>
    </w:p>
    <w:p w14:paraId="1D828C24">
      <w:pPr>
        <w:keepNext w:val="0"/>
        <w:keepLines w:val="0"/>
        <w:widowControl/>
        <w:suppressLineNumbers w:val="0"/>
        <w:spacing w:before="0" w:beforeAutospacing="0" w:after="0" w:afterAutospacing="0" w:line="560" w:lineRule="exact"/>
        <w:ind w:left="0" w:right="0" w:firstLine="640"/>
        <w:jc w:val="both"/>
        <w:rPr>
          <w:b w:val="0"/>
          <w:bCs/>
          <w:highlight w:val="none"/>
        </w:rPr>
      </w:pPr>
      <w:r>
        <w:rPr>
          <w:rFonts w:ascii="黑体" w:hAnsi="黑体" w:eastAsia="黑体"/>
          <w:b w:val="0"/>
          <w:bCs/>
          <w:color w:val="000000"/>
          <w:sz w:val="32"/>
          <w:szCs w:val="32"/>
          <w:highlight w:val="none"/>
        </w:rPr>
        <w:t>第一条</w:t>
      </w:r>
      <w:r>
        <w:rPr>
          <w:rFonts w:hint="eastAsia" w:ascii="黑体" w:hAnsi="黑体" w:eastAsia="黑体"/>
          <w:b w:val="0"/>
          <w:bCs/>
          <w:color w:val="000000"/>
          <w:sz w:val="32"/>
          <w:szCs w:val="32"/>
          <w:highlight w:val="none"/>
          <w:lang w:val="en-US" w:eastAsia="zh-CN"/>
        </w:rPr>
        <w:t>　</w:t>
      </w:r>
      <w:r>
        <w:rPr>
          <w:rFonts w:ascii="仿宋_GB2312" w:hAnsi="仿宋_GB2312" w:eastAsia="仿宋_GB2312"/>
          <w:b w:val="0"/>
          <w:bCs/>
          <w:color w:val="000000"/>
          <w:sz w:val="32"/>
          <w:szCs w:val="32"/>
          <w:highlight w:val="none"/>
        </w:rPr>
        <w:t>为加强兰州</w:t>
      </w:r>
      <w:r>
        <w:rPr>
          <w:rFonts w:hint="eastAsia"/>
          <w:b w:val="0"/>
          <w:bCs/>
          <w:color w:val="000000"/>
          <w:sz w:val="32"/>
          <w:szCs w:val="32"/>
          <w:highlight w:val="none"/>
          <w:lang w:val="en-US" w:eastAsia="zh-CN"/>
        </w:rPr>
        <w:t>新区</w:t>
      </w:r>
      <w:r>
        <w:rPr>
          <w:rFonts w:ascii="仿宋_GB2312" w:hAnsi="仿宋_GB2312" w:eastAsia="仿宋_GB2312"/>
          <w:b w:val="0"/>
          <w:bCs/>
          <w:color w:val="000000"/>
          <w:sz w:val="32"/>
          <w:szCs w:val="32"/>
          <w:highlight w:val="none"/>
        </w:rPr>
        <w:t>小场所消防安全管理，</w:t>
      </w:r>
      <w:r>
        <w:rPr>
          <w:rFonts w:hint="eastAsia" w:ascii="仿宋_GB2312" w:hAnsi="仿宋_GB2312" w:eastAsia="仿宋_GB2312" w:cs="仿宋_GB2312"/>
          <w:sz w:val="32"/>
          <w:szCs w:val="32"/>
          <w:highlight w:val="none"/>
        </w:rPr>
        <w:t>压实单位消防安全主体责任，</w:t>
      </w:r>
      <w:r>
        <w:rPr>
          <w:rFonts w:ascii="仿宋_GB2312" w:hAnsi="仿宋_GB2312" w:eastAsia="仿宋_GB2312"/>
          <w:b w:val="0"/>
          <w:bCs/>
          <w:color w:val="000000"/>
          <w:sz w:val="32"/>
          <w:szCs w:val="32"/>
          <w:highlight w:val="none"/>
        </w:rPr>
        <w:t>预防和减</w:t>
      </w:r>
      <w:r>
        <w:rPr>
          <w:rFonts w:ascii="仿宋_GB2312" w:hAnsi="仿宋_GB2312" w:eastAsia="仿宋_GB2312"/>
          <w:b w:val="0"/>
          <w:bCs/>
          <w:color w:val="auto"/>
          <w:sz w:val="32"/>
          <w:szCs w:val="32"/>
          <w:highlight w:val="none"/>
        </w:rPr>
        <w:t>少火灾危害，根据《中华人民共和国消防法》《甘肃省消防条例》《甘</w:t>
      </w:r>
      <w:r>
        <w:rPr>
          <w:rFonts w:ascii="仿宋_GB2312" w:hAnsi="仿宋_GB2312" w:eastAsia="仿宋_GB2312"/>
          <w:b w:val="0"/>
          <w:bCs/>
          <w:color w:val="000000"/>
          <w:sz w:val="32"/>
          <w:szCs w:val="32"/>
          <w:highlight w:val="none"/>
        </w:rPr>
        <w:t>肃省消防安全责任制实施办法》</w:t>
      </w:r>
      <w:r>
        <w:rPr>
          <w:rFonts w:hint="eastAsia" w:ascii="仿宋_GB2312" w:hAnsi="仿宋_GB2312" w:eastAsia="仿宋_GB2312" w:cs="仿宋_GB2312"/>
          <w:sz w:val="32"/>
          <w:szCs w:val="32"/>
          <w:highlight w:val="none"/>
        </w:rPr>
        <w:t>等法律、法规</w:t>
      </w:r>
      <w:r>
        <w:rPr>
          <w:rFonts w:hint="eastAsia" w:cs="仿宋_GB2312"/>
          <w:sz w:val="32"/>
          <w:szCs w:val="32"/>
          <w:highlight w:val="none"/>
          <w:lang w:val="en-US" w:eastAsia="zh-CN"/>
        </w:rPr>
        <w:t>及文件规定</w:t>
      </w:r>
      <w:r>
        <w:rPr>
          <w:rFonts w:hint="eastAsia" w:ascii="仿宋_GB2312" w:hAnsi="仿宋_GB2312" w:eastAsia="仿宋_GB2312" w:cs="仿宋_GB2312"/>
          <w:sz w:val="32"/>
          <w:szCs w:val="32"/>
          <w:highlight w:val="none"/>
        </w:rPr>
        <w:t>，</w:t>
      </w:r>
      <w:r>
        <w:rPr>
          <w:rFonts w:ascii="仿宋_GB2312" w:hAnsi="仿宋_GB2312" w:eastAsia="仿宋_GB2312"/>
          <w:b w:val="0"/>
          <w:bCs/>
          <w:color w:val="000000"/>
          <w:sz w:val="32"/>
          <w:szCs w:val="32"/>
          <w:highlight w:val="none"/>
        </w:rPr>
        <w:t>结合新区实际，制定本规定。</w:t>
      </w:r>
    </w:p>
    <w:p w14:paraId="77E4C0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ascii="黑体" w:hAnsi="黑体" w:eastAsia="黑体"/>
          <w:b w:val="0"/>
          <w:bCs/>
          <w:color w:val="000000"/>
          <w:sz w:val="32"/>
          <w:szCs w:val="32"/>
          <w:highlight w:val="none"/>
        </w:rPr>
        <w:t>第二条</w:t>
      </w:r>
      <w:r>
        <w:rPr>
          <w:rFonts w:hint="eastAsia" w:ascii="黑体" w:hAnsi="黑体" w:eastAsia="黑体"/>
          <w:b w:val="0"/>
          <w:bCs/>
          <w:color w:val="000000"/>
          <w:sz w:val="32"/>
          <w:szCs w:val="32"/>
          <w:highlight w:val="none"/>
          <w:lang w:val="en-US" w:eastAsia="zh-CN"/>
        </w:rPr>
        <w:t>　</w:t>
      </w:r>
      <w:r>
        <w:rPr>
          <w:rFonts w:hint="eastAsia" w:ascii="仿宋_GB2312" w:hAnsi="仿宋_GB2312" w:eastAsia="仿宋_GB2312" w:cs="仿宋_GB2312"/>
          <w:sz w:val="32"/>
          <w:szCs w:val="32"/>
          <w:highlight w:val="none"/>
        </w:rPr>
        <w:t>本规定适用于</w:t>
      </w:r>
      <w:r>
        <w:rPr>
          <w:rFonts w:ascii="仿宋_GB2312" w:hAnsi="仿宋_GB2312" w:eastAsia="仿宋_GB2312"/>
          <w:b w:val="0"/>
          <w:bCs/>
          <w:color w:val="000000"/>
          <w:sz w:val="32"/>
          <w:szCs w:val="32"/>
          <w:highlight w:val="none"/>
        </w:rPr>
        <w:t>兰州新区</w:t>
      </w:r>
      <w:r>
        <w:rPr>
          <w:rFonts w:hint="eastAsia"/>
          <w:b w:val="0"/>
          <w:bCs/>
          <w:color w:val="000000"/>
          <w:sz w:val="32"/>
          <w:szCs w:val="32"/>
          <w:highlight w:val="none"/>
          <w:lang w:val="en-US" w:eastAsia="zh-CN"/>
        </w:rPr>
        <w:t>范围</w:t>
      </w:r>
      <w:r>
        <w:rPr>
          <w:rFonts w:ascii="仿宋_GB2312" w:hAnsi="仿宋_GB2312" w:eastAsia="仿宋_GB2312"/>
          <w:b w:val="0"/>
          <w:bCs/>
          <w:color w:val="000000"/>
          <w:sz w:val="32"/>
          <w:szCs w:val="32"/>
          <w:highlight w:val="none"/>
        </w:rPr>
        <w:t>内小场所的</w:t>
      </w:r>
      <w:r>
        <w:rPr>
          <w:rFonts w:hint="eastAsia" w:ascii="仿宋_GB2312" w:hAnsi="仿宋_GB2312" w:eastAsia="仿宋_GB2312" w:cs="仿宋_GB2312"/>
          <w:sz w:val="32"/>
          <w:szCs w:val="32"/>
          <w:highlight w:val="none"/>
        </w:rPr>
        <w:t>消防安全管理工作。</w:t>
      </w:r>
    </w:p>
    <w:p w14:paraId="48FA6D20">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rFonts w:hint="eastAsia" w:ascii="黑体" w:hAnsi="黑体" w:eastAsia="黑体"/>
          <w:b w:val="0"/>
          <w:bCs/>
          <w:color w:val="000000"/>
          <w:sz w:val="32"/>
          <w:szCs w:val="32"/>
          <w:highlight w:val="none"/>
          <w:lang w:val="en-US" w:eastAsia="zh-CN"/>
        </w:rPr>
      </w:pPr>
      <w:r>
        <w:rPr>
          <w:rFonts w:hint="eastAsia" w:ascii="仿宋_GB2312" w:hAnsi="仿宋_GB2312" w:eastAsia="仿宋_GB2312" w:cs="仿宋_GB2312"/>
          <w:sz w:val="32"/>
          <w:szCs w:val="32"/>
          <w:highlight w:val="none"/>
        </w:rPr>
        <w:t>本规定所称小场所，主要指小购物场所</w:t>
      </w:r>
      <w:r>
        <w:rPr>
          <w:rFonts w:hint="eastAsia" w:cs="仿宋_GB2312"/>
          <w:sz w:val="32"/>
          <w:szCs w:val="32"/>
          <w:highlight w:val="none"/>
          <w:lang w:eastAsia="zh-CN"/>
        </w:rPr>
        <w:t>、</w:t>
      </w:r>
      <w:r>
        <w:rPr>
          <w:rFonts w:hint="eastAsia" w:ascii="仿宋_GB2312" w:hAnsi="仿宋_GB2312" w:eastAsia="仿宋_GB2312" w:cs="仿宋_GB2312"/>
          <w:sz w:val="32"/>
          <w:szCs w:val="32"/>
          <w:highlight w:val="none"/>
        </w:rPr>
        <w:t>小餐饮场所</w:t>
      </w:r>
      <w:r>
        <w:rPr>
          <w:rFonts w:hint="eastAsia" w:cs="仿宋_GB2312"/>
          <w:sz w:val="32"/>
          <w:szCs w:val="32"/>
          <w:highlight w:val="none"/>
          <w:lang w:eastAsia="zh-CN"/>
        </w:rPr>
        <w:t>、</w:t>
      </w:r>
      <w:r>
        <w:rPr>
          <w:rFonts w:hint="eastAsia" w:ascii="仿宋_GB2312" w:hAnsi="仿宋_GB2312" w:eastAsia="仿宋_GB2312" w:cs="仿宋_GB2312"/>
          <w:sz w:val="32"/>
          <w:szCs w:val="32"/>
          <w:highlight w:val="none"/>
        </w:rPr>
        <w:t>小住宿场所</w:t>
      </w:r>
      <w:r>
        <w:rPr>
          <w:rFonts w:hint="eastAsia" w:cs="仿宋_GB2312"/>
          <w:sz w:val="32"/>
          <w:szCs w:val="32"/>
          <w:highlight w:val="none"/>
          <w:lang w:eastAsia="zh-CN"/>
        </w:rPr>
        <w:t>、</w:t>
      </w:r>
      <w:r>
        <w:rPr>
          <w:rFonts w:hint="eastAsia" w:ascii="仿宋_GB2312" w:hAnsi="仿宋_GB2312" w:eastAsia="仿宋_GB2312" w:cs="仿宋_GB2312"/>
          <w:sz w:val="32"/>
          <w:szCs w:val="32"/>
          <w:highlight w:val="none"/>
        </w:rPr>
        <w:t>小公共娱乐场所</w:t>
      </w:r>
      <w:r>
        <w:rPr>
          <w:rFonts w:hint="eastAsia" w:cs="仿宋_GB2312"/>
          <w:sz w:val="32"/>
          <w:szCs w:val="32"/>
          <w:highlight w:val="none"/>
          <w:lang w:eastAsia="zh-CN"/>
        </w:rPr>
        <w:t>、</w:t>
      </w:r>
      <w:r>
        <w:rPr>
          <w:rFonts w:hint="eastAsia" w:ascii="仿宋_GB2312" w:hAnsi="仿宋_GB2312" w:eastAsia="仿宋_GB2312" w:cs="仿宋_GB2312"/>
          <w:sz w:val="32"/>
          <w:szCs w:val="32"/>
          <w:highlight w:val="none"/>
        </w:rPr>
        <w:t>小休闲健身场所</w:t>
      </w:r>
      <w:r>
        <w:rPr>
          <w:rFonts w:hint="eastAsia" w:cs="仿宋_GB2312"/>
          <w:sz w:val="32"/>
          <w:szCs w:val="32"/>
          <w:highlight w:val="none"/>
          <w:lang w:eastAsia="zh-CN"/>
        </w:rPr>
        <w:t>、</w:t>
      </w:r>
      <w:r>
        <w:rPr>
          <w:rFonts w:hint="eastAsia" w:ascii="仿宋_GB2312" w:hAnsi="仿宋_GB2312" w:eastAsia="仿宋_GB2312" w:cs="仿宋_GB2312"/>
          <w:sz w:val="32"/>
          <w:szCs w:val="32"/>
          <w:highlight w:val="none"/>
        </w:rPr>
        <w:t>小</w:t>
      </w:r>
      <w:r>
        <w:rPr>
          <w:rFonts w:hint="eastAsia" w:cs="仿宋_GB2312"/>
          <w:sz w:val="32"/>
          <w:szCs w:val="32"/>
          <w:highlight w:val="none"/>
          <w:lang w:val="en-US" w:eastAsia="zh-CN"/>
        </w:rPr>
        <w:t>医疗养老托育</w:t>
      </w:r>
      <w:r>
        <w:rPr>
          <w:rFonts w:hint="eastAsia" w:ascii="仿宋_GB2312" w:hAnsi="仿宋_GB2312" w:eastAsia="仿宋_GB2312" w:cs="仿宋_GB2312"/>
          <w:sz w:val="32"/>
          <w:szCs w:val="32"/>
          <w:highlight w:val="none"/>
        </w:rPr>
        <w:t>场所</w:t>
      </w:r>
      <w:r>
        <w:rPr>
          <w:rFonts w:hint="eastAsia" w:cs="仿宋_GB2312"/>
          <w:sz w:val="32"/>
          <w:szCs w:val="32"/>
          <w:highlight w:val="none"/>
          <w:lang w:eastAsia="zh-CN"/>
        </w:rPr>
        <w:t>、</w:t>
      </w:r>
      <w:r>
        <w:rPr>
          <w:rFonts w:hint="eastAsia" w:ascii="仿宋_GB2312" w:hAnsi="仿宋_GB2312" w:eastAsia="仿宋_GB2312" w:cs="仿宋_GB2312"/>
          <w:sz w:val="32"/>
          <w:szCs w:val="32"/>
          <w:highlight w:val="none"/>
        </w:rPr>
        <w:t>小教学</w:t>
      </w:r>
      <w:r>
        <w:rPr>
          <w:rFonts w:hint="eastAsia" w:cs="仿宋_GB2312"/>
          <w:sz w:val="32"/>
          <w:szCs w:val="32"/>
          <w:highlight w:val="none"/>
          <w:lang w:val="en-US" w:eastAsia="zh-CN"/>
        </w:rPr>
        <w:t>场所和宗教活动</w:t>
      </w:r>
      <w:r>
        <w:rPr>
          <w:rFonts w:hint="eastAsia" w:ascii="仿宋_GB2312" w:hAnsi="仿宋_GB2312" w:eastAsia="仿宋_GB2312" w:cs="仿宋_GB2312"/>
          <w:sz w:val="32"/>
          <w:szCs w:val="32"/>
          <w:highlight w:val="none"/>
        </w:rPr>
        <w:t>场所</w:t>
      </w:r>
      <w:r>
        <w:rPr>
          <w:rFonts w:hint="eastAsia" w:cs="仿宋_GB2312"/>
          <w:sz w:val="32"/>
          <w:szCs w:val="32"/>
          <w:highlight w:val="none"/>
          <w:lang w:eastAsia="zh-CN"/>
        </w:rPr>
        <w:t>、</w:t>
      </w:r>
      <w:r>
        <w:rPr>
          <w:rFonts w:hint="eastAsia" w:ascii="仿宋_GB2312" w:hAnsi="仿宋_GB2312" w:eastAsia="仿宋_GB2312" w:cs="仿宋_GB2312"/>
          <w:sz w:val="32"/>
          <w:szCs w:val="32"/>
          <w:highlight w:val="none"/>
        </w:rPr>
        <w:t>小生产加工和仓储物流</w:t>
      </w:r>
      <w:r>
        <w:rPr>
          <w:rFonts w:hint="eastAsia" w:cs="仿宋_GB2312"/>
          <w:sz w:val="32"/>
          <w:szCs w:val="32"/>
          <w:highlight w:val="none"/>
          <w:lang w:val="en-US" w:eastAsia="zh-CN"/>
        </w:rPr>
        <w:t>企业</w:t>
      </w:r>
      <w:r>
        <w:rPr>
          <w:rFonts w:hint="eastAsia" w:cs="仿宋_GB2312"/>
          <w:sz w:val="32"/>
          <w:szCs w:val="32"/>
          <w:highlight w:val="none"/>
          <w:lang w:eastAsia="zh-CN"/>
        </w:rPr>
        <w:t>、</w:t>
      </w:r>
      <w:r>
        <w:rPr>
          <w:rFonts w:hint="eastAsia" w:ascii="仿宋_GB2312" w:hAnsi="仿宋_GB2312" w:eastAsia="仿宋_GB2312" w:cs="仿宋_GB2312"/>
          <w:sz w:val="32"/>
          <w:szCs w:val="32"/>
          <w:highlight w:val="none"/>
        </w:rPr>
        <w:t>小易燃易爆危险品销售储存场所和新业态新领域等其他小型生产经营场所（具体界定标准见附件）。</w:t>
      </w:r>
    </w:p>
    <w:p w14:paraId="50359100">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rFonts w:ascii="仿宋_GB2312" w:hAnsi="仿宋_GB2312" w:eastAsia="仿宋_GB2312"/>
          <w:b w:val="0"/>
          <w:bCs/>
          <w:color w:val="000000"/>
          <w:sz w:val="32"/>
          <w:szCs w:val="32"/>
          <w:highlight w:val="none"/>
        </w:rPr>
      </w:pPr>
      <w:r>
        <w:rPr>
          <w:rFonts w:ascii="黑体" w:hAnsi="黑体" w:eastAsia="黑体"/>
          <w:b w:val="0"/>
          <w:bCs/>
          <w:color w:val="000000"/>
          <w:sz w:val="32"/>
          <w:szCs w:val="32"/>
          <w:highlight w:val="none"/>
        </w:rPr>
        <w:t>第三条</w:t>
      </w:r>
      <w:r>
        <w:rPr>
          <w:rFonts w:hint="eastAsia" w:ascii="黑体" w:hAnsi="黑体" w:eastAsia="黑体"/>
          <w:b w:val="0"/>
          <w:bCs/>
          <w:color w:val="000000"/>
          <w:sz w:val="32"/>
          <w:szCs w:val="32"/>
          <w:highlight w:val="none"/>
          <w:lang w:val="en-US" w:eastAsia="zh-CN"/>
        </w:rPr>
        <w:t>　</w:t>
      </w:r>
      <w:r>
        <w:rPr>
          <w:rFonts w:ascii="仿宋_GB2312" w:hAnsi="仿宋_GB2312" w:eastAsia="仿宋_GB2312"/>
          <w:b w:val="0"/>
          <w:bCs/>
          <w:color w:val="000000"/>
          <w:sz w:val="32"/>
          <w:szCs w:val="32"/>
          <w:highlight w:val="none"/>
        </w:rPr>
        <w:t>小场所</w:t>
      </w:r>
      <w:r>
        <w:rPr>
          <w:rFonts w:hint="eastAsia" w:ascii="仿宋_GB2312" w:hAnsi="仿宋_GB2312" w:eastAsia="仿宋_GB2312" w:cs="仿宋_GB2312"/>
          <w:sz w:val="32"/>
          <w:szCs w:val="32"/>
          <w:highlight w:val="none"/>
        </w:rPr>
        <w:t>消防安全管理工作应当贯彻“预防为主、防消结合”的消防工作方针，坚持“政府统一领导、部门依法监管、单位全面负责、公民积极参与”的原则，实行消防安全责任制</w:t>
      </w:r>
      <w:r>
        <w:rPr>
          <w:rFonts w:ascii="仿宋_GB2312" w:hAnsi="仿宋_GB2312" w:eastAsia="仿宋_GB2312"/>
          <w:b w:val="0"/>
          <w:bCs/>
          <w:color w:val="000000"/>
          <w:sz w:val="32"/>
          <w:szCs w:val="32"/>
          <w:highlight w:val="none"/>
        </w:rPr>
        <w:t>。</w:t>
      </w:r>
    </w:p>
    <w:p w14:paraId="1FAA301A">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仿宋_GB2312" w:eastAsia="仿宋_GB2312" w:cs="仿宋_GB2312"/>
          <w:b/>
          <w:bCs/>
          <w:color w:val="558ED5" w:themeColor="text2" w:themeTint="99"/>
          <w:kern w:val="0"/>
          <w:sz w:val="32"/>
          <w:szCs w:val="32"/>
          <w:highlight w:val="none"/>
          <w:lang w:val="en-US" w:eastAsia="zh-CN" w:bidi="ar"/>
          <w14:textFill>
            <w14:solidFill>
              <w14:schemeClr w14:val="tx2">
                <w14:lumMod w14:val="60000"/>
                <w14:lumOff w14:val="40000"/>
              </w14:schemeClr>
            </w14:solidFill>
          </w14:textFill>
        </w:rPr>
      </w:pPr>
      <w:r>
        <w:rPr>
          <w:rFonts w:hint="eastAsia" w:ascii="黑体" w:hAnsi="黑体" w:eastAsia="黑体"/>
          <w:b w:val="0"/>
          <w:bCs/>
          <w:color w:val="000000"/>
          <w:sz w:val="32"/>
          <w:szCs w:val="32"/>
          <w:highlight w:val="none"/>
        </w:rPr>
        <w:t>第四条</w:t>
      </w:r>
      <w:r>
        <w:rPr>
          <w:rFonts w:hint="eastAsia" w:ascii="黑体" w:hAnsi="黑体" w:eastAsia="黑体"/>
          <w:b w:val="0"/>
          <w:bCs/>
          <w:color w:val="000000"/>
          <w:sz w:val="32"/>
          <w:szCs w:val="32"/>
          <w:highlight w:val="none"/>
          <w:lang w:eastAsia="zh-CN"/>
        </w:rPr>
        <w:t>　</w:t>
      </w:r>
      <w:r>
        <w:rPr>
          <w:rFonts w:hint="eastAsia" w:ascii="仿宋_GB2312" w:hAnsi="仿宋_GB2312" w:eastAsia="仿宋_GB2312"/>
          <w:b w:val="0"/>
          <w:bCs/>
          <w:color w:val="000000"/>
          <w:sz w:val="32"/>
          <w:szCs w:val="32"/>
          <w:highlight w:val="none"/>
        </w:rPr>
        <w:t>小场所应当落实消防安全主体责任，严格遵守本规定。</w:t>
      </w:r>
    </w:p>
    <w:p w14:paraId="10ACF6C1">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黑体" w:hAnsi="黑体" w:eastAsia="黑体"/>
          <w:b w:val="0"/>
          <w:bCs/>
          <w:color w:val="000000"/>
          <w:sz w:val="32"/>
          <w:szCs w:val="32"/>
          <w:highlight w:val="none"/>
        </w:rPr>
      </w:pPr>
    </w:p>
    <w:p w14:paraId="629FF05E">
      <w:pPr>
        <w:keepNext w:val="0"/>
        <w:keepLines w:val="0"/>
        <w:pageBreakBefore w:val="0"/>
        <w:widowControl w:val="0"/>
        <w:kinsoku/>
        <w:wordWrap/>
        <w:overflowPunct/>
        <w:topLinePunct w:val="0"/>
        <w:autoSpaceDE/>
        <w:autoSpaceDN/>
        <w:bidi w:val="0"/>
        <w:adjustRightInd/>
        <w:snapToGrid/>
        <w:spacing w:before="0" w:after="0" w:line="560" w:lineRule="exact"/>
        <w:ind w:firstLine="0"/>
        <w:jc w:val="center"/>
        <w:textAlignment w:val="auto"/>
        <w:rPr>
          <w:b w:val="0"/>
          <w:bCs/>
          <w:highlight w:val="none"/>
        </w:rPr>
      </w:pPr>
      <w:r>
        <w:rPr>
          <w:rFonts w:ascii="黑体" w:hAnsi="黑体" w:eastAsia="黑体"/>
          <w:b w:val="0"/>
          <w:bCs/>
          <w:color w:val="000000"/>
          <w:sz w:val="32"/>
          <w:szCs w:val="32"/>
          <w:highlight w:val="none"/>
        </w:rPr>
        <w:t>第二章  消防安全责任</w:t>
      </w:r>
    </w:p>
    <w:p w14:paraId="7410C131">
      <w:pPr>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0" w:firstLineChars="0"/>
        <w:jc w:val="both"/>
        <w:textAlignment w:val="auto"/>
        <w:rPr>
          <w:rFonts w:hint="eastAsia" w:ascii="仿宋_GB2312" w:hAnsi="仿宋_GB2312" w:eastAsia="仿宋_GB2312" w:cs="仿宋_GB2312"/>
          <w:b w:val="0"/>
          <w:bCs/>
          <w:color w:val="000000"/>
          <w:sz w:val="32"/>
          <w:szCs w:val="32"/>
          <w:highlight w:val="none"/>
        </w:rPr>
      </w:pPr>
    </w:p>
    <w:p w14:paraId="32846DC8">
      <w:pPr>
        <w:pStyle w:val="3"/>
        <w:keepNext w:val="0"/>
        <w:keepLines w:val="0"/>
        <w:widowControl/>
        <w:suppressLineNumbers w:val="0"/>
        <w:ind w:left="0" w:right="0"/>
        <w:rPr>
          <w:rFonts w:hint="eastAsia" w:ascii="仿宋_GB2312" w:hAnsi="仿宋_GB2312" w:eastAsia="仿宋_GB2312" w:cs="仿宋_GB2312"/>
          <w:b/>
          <w:bCs/>
          <w:color w:val="558ED5" w:themeColor="text2" w:themeTint="99"/>
          <w:kern w:val="0"/>
          <w:sz w:val="32"/>
          <w:szCs w:val="32"/>
          <w:highlight w:val="none"/>
          <w:lang w:val="en-US" w:eastAsia="zh-CN" w:bidi="ar"/>
          <w14:textFill>
            <w14:solidFill>
              <w14:schemeClr w14:val="tx2">
                <w14:lumMod w14:val="60000"/>
                <w14:lumOff w14:val="40000"/>
              </w14:schemeClr>
            </w14:solidFill>
          </w14:textFill>
        </w:rPr>
      </w:pPr>
      <w:r>
        <w:rPr>
          <w:rFonts w:ascii="黑体" w:hAnsi="黑体" w:eastAsia="黑体"/>
          <w:b w:val="0"/>
          <w:bCs/>
          <w:color w:val="000000"/>
          <w:sz w:val="32"/>
          <w:szCs w:val="32"/>
          <w:highlight w:val="none"/>
        </w:rPr>
        <w:t>第</w:t>
      </w:r>
      <w:r>
        <w:rPr>
          <w:rFonts w:hint="eastAsia" w:ascii="黑体" w:hAnsi="黑体" w:eastAsia="黑体"/>
          <w:b w:val="0"/>
          <w:bCs/>
          <w:color w:val="000000"/>
          <w:sz w:val="32"/>
          <w:szCs w:val="32"/>
          <w:highlight w:val="none"/>
          <w:lang w:val="en-US" w:eastAsia="zh-CN"/>
        </w:rPr>
        <w:t>五</w:t>
      </w:r>
      <w:r>
        <w:rPr>
          <w:rFonts w:ascii="黑体" w:hAnsi="黑体" w:eastAsia="黑体"/>
          <w:b w:val="0"/>
          <w:bCs/>
          <w:color w:val="000000"/>
          <w:sz w:val="32"/>
          <w:szCs w:val="32"/>
          <w:highlight w:val="none"/>
        </w:rPr>
        <w:t>条</w:t>
      </w:r>
      <w:r>
        <w:rPr>
          <w:rFonts w:hint="eastAsia" w:ascii="黑体" w:hAnsi="黑体" w:eastAsia="黑体"/>
          <w:b w:val="0"/>
          <w:bCs/>
          <w:color w:val="000000"/>
          <w:sz w:val="32"/>
          <w:szCs w:val="32"/>
          <w:highlight w:val="none"/>
          <w:lang w:val="en-US" w:eastAsia="zh-CN"/>
        </w:rPr>
        <w:t>　</w:t>
      </w:r>
      <w:r>
        <w:rPr>
          <w:rFonts w:hint="eastAsia" w:ascii="仿宋_GB2312" w:hAnsi="仿宋_GB2312" w:eastAsia="仿宋_GB2312"/>
          <w:b w:val="0"/>
          <w:bCs/>
          <w:color w:val="000000"/>
          <w:sz w:val="32"/>
          <w:szCs w:val="32"/>
          <w:highlight w:val="none"/>
        </w:rPr>
        <w:t>项目建设中心、企业服务中心应当在各自管理区域内，按照党工委、管委会统一部署，落实消防安全属地管理责任，统筹开展小场所消防安全管理工作。督促所属部门和镇人民政府、中心社区落实消防安全责任制，落实消防安全防范措施，</w:t>
      </w:r>
      <w:r>
        <w:rPr>
          <w:rFonts w:hint="eastAsia"/>
          <w:b w:val="0"/>
          <w:bCs/>
          <w:color w:val="000000"/>
          <w:sz w:val="32"/>
          <w:szCs w:val="32"/>
          <w:highlight w:val="none"/>
          <w:lang w:val="en-US" w:eastAsia="zh-CN"/>
        </w:rPr>
        <w:t>开展</w:t>
      </w:r>
      <w:r>
        <w:rPr>
          <w:rFonts w:hint="eastAsia" w:ascii="仿宋_GB2312" w:hAnsi="仿宋_GB2312" w:eastAsia="仿宋_GB2312"/>
          <w:b w:val="0"/>
          <w:bCs/>
          <w:color w:val="000000"/>
          <w:sz w:val="32"/>
          <w:szCs w:val="32"/>
          <w:highlight w:val="none"/>
        </w:rPr>
        <w:t>消防安全检查</w:t>
      </w:r>
      <w:r>
        <w:rPr>
          <w:rFonts w:hint="eastAsia"/>
          <w:b w:val="0"/>
          <w:bCs/>
          <w:color w:val="000000"/>
          <w:sz w:val="32"/>
          <w:szCs w:val="32"/>
          <w:highlight w:val="none"/>
          <w:lang w:eastAsia="zh-CN"/>
        </w:rPr>
        <w:t>；</w:t>
      </w:r>
      <w:r>
        <w:rPr>
          <w:rFonts w:hint="eastAsia" w:ascii="仿宋_GB2312" w:hAnsi="仿宋_GB2312" w:eastAsia="仿宋_GB2312"/>
          <w:b w:val="0"/>
          <w:bCs/>
          <w:color w:val="000000"/>
          <w:sz w:val="32"/>
          <w:szCs w:val="32"/>
          <w:highlight w:val="none"/>
        </w:rPr>
        <w:t>建立常态化火灾隐患排查整治机制，组织开展</w:t>
      </w:r>
      <w:r>
        <w:rPr>
          <w:rFonts w:hint="eastAsia"/>
          <w:b w:val="0"/>
          <w:bCs/>
          <w:color w:val="000000"/>
          <w:sz w:val="32"/>
          <w:szCs w:val="32"/>
          <w:highlight w:val="none"/>
          <w:lang w:val="en-US" w:eastAsia="zh-CN"/>
        </w:rPr>
        <w:t>经常性的消防宣传工作</w:t>
      </w:r>
      <w:r>
        <w:rPr>
          <w:rFonts w:hint="eastAsia"/>
          <w:b w:val="0"/>
          <w:bCs/>
          <w:color w:val="000000"/>
          <w:sz w:val="32"/>
          <w:szCs w:val="32"/>
          <w:highlight w:val="none"/>
          <w:lang w:eastAsia="zh-CN"/>
        </w:rPr>
        <w:t>。</w:t>
      </w:r>
    </w:p>
    <w:p w14:paraId="3130E33B">
      <w:pPr>
        <w:keepNext w:val="0"/>
        <w:keepLines w:val="0"/>
        <w:widowControl/>
        <w:suppressLineNumbers w:val="0"/>
        <w:spacing w:before="0" w:beforeAutospacing="0" w:after="0" w:afterAutospacing="0" w:line="560" w:lineRule="exact"/>
        <w:ind w:left="0" w:right="0" w:firstLine="640"/>
        <w:jc w:val="both"/>
        <w:rPr>
          <w:rFonts w:hint="default" w:ascii="仿宋_GB2312" w:hAnsi="仿宋_GB2312" w:eastAsia="仿宋_GB2312" w:cs="仿宋_GB2312"/>
          <w:b/>
          <w:bCs/>
          <w:color w:val="558ED5" w:themeColor="text2" w:themeTint="99"/>
          <w:kern w:val="0"/>
          <w:sz w:val="32"/>
          <w:szCs w:val="32"/>
          <w:highlight w:val="none"/>
          <w:lang w:val="en-US" w:eastAsia="zh-CN" w:bidi="ar"/>
          <w14:textFill>
            <w14:solidFill>
              <w14:schemeClr w14:val="tx2">
                <w14:lumMod w14:val="60000"/>
                <w14:lumOff w14:val="40000"/>
              </w14:schemeClr>
            </w14:solidFill>
          </w14:textFill>
        </w:rPr>
      </w:pPr>
      <w:r>
        <w:rPr>
          <w:rFonts w:ascii="黑体" w:hAnsi="黑体" w:eastAsia="黑体"/>
          <w:b w:val="0"/>
          <w:bCs/>
          <w:color w:val="000000"/>
          <w:sz w:val="32"/>
          <w:szCs w:val="32"/>
          <w:highlight w:val="none"/>
        </w:rPr>
        <w:t>第</w:t>
      </w:r>
      <w:r>
        <w:rPr>
          <w:rFonts w:hint="eastAsia" w:ascii="黑体" w:hAnsi="黑体" w:eastAsia="黑体"/>
          <w:b w:val="0"/>
          <w:bCs/>
          <w:color w:val="000000"/>
          <w:sz w:val="32"/>
          <w:szCs w:val="32"/>
          <w:highlight w:val="none"/>
          <w:lang w:val="en-US" w:eastAsia="zh-CN"/>
        </w:rPr>
        <w:t>六</w:t>
      </w:r>
      <w:r>
        <w:rPr>
          <w:rFonts w:ascii="黑体" w:hAnsi="黑体" w:eastAsia="黑体"/>
          <w:b w:val="0"/>
          <w:bCs/>
          <w:color w:val="000000"/>
          <w:sz w:val="32"/>
          <w:szCs w:val="32"/>
          <w:highlight w:val="none"/>
        </w:rPr>
        <w:t>条</w:t>
      </w:r>
      <w:r>
        <w:rPr>
          <w:rFonts w:hint="eastAsia" w:ascii="黑体" w:hAnsi="黑体" w:eastAsia="黑体"/>
          <w:b w:val="0"/>
          <w:bCs/>
          <w:color w:val="000000"/>
          <w:sz w:val="32"/>
          <w:szCs w:val="32"/>
          <w:highlight w:val="none"/>
          <w:lang w:val="en-US" w:eastAsia="zh-CN"/>
        </w:rPr>
        <w:t>　</w:t>
      </w:r>
      <w:r>
        <w:rPr>
          <w:rFonts w:hint="eastAsia" w:ascii="仿宋_GB2312" w:hAnsi="仿宋_GB2312" w:eastAsia="仿宋_GB2312"/>
          <w:b w:val="0"/>
          <w:bCs/>
          <w:color w:val="000000"/>
          <w:sz w:val="32"/>
          <w:szCs w:val="32"/>
          <w:highlight w:val="none"/>
        </w:rPr>
        <w:t>有关部门应当在各自职责范围内开展小场所消防安全管理工作，会同消防救援</w:t>
      </w:r>
      <w:r>
        <w:rPr>
          <w:rFonts w:hint="eastAsia"/>
          <w:b w:val="0"/>
          <w:bCs/>
          <w:color w:val="000000"/>
          <w:sz w:val="32"/>
          <w:szCs w:val="32"/>
          <w:highlight w:val="none"/>
          <w:lang w:val="en-US" w:eastAsia="zh-CN"/>
        </w:rPr>
        <w:t>支队</w:t>
      </w:r>
      <w:r>
        <w:rPr>
          <w:rFonts w:hint="eastAsia" w:ascii="仿宋_GB2312" w:hAnsi="仿宋_GB2312" w:eastAsia="仿宋_GB2312"/>
          <w:b w:val="0"/>
          <w:bCs/>
          <w:color w:val="000000"/>
          <w:sz w:val="32"/>
          <w:szCs w:val="32"/>
          <w:highlight w:val="none"/>
        </w:rPr>
        <w:t>建立信息共享、协调联动、联合查处和案件移送机制</w:t>
      </w:r>
      <w:r>
        <w:rPr>
          <w:rFonts w:ascii="仿宋_GB2312" w:hAnsi="仿宋_GB2312" w:eastAsia="仿宋_GB2312"/>
          <w:b w:val="0"/>
          <w:bCs/>
          <w:color w:val="000000"/>
          <w:sz w:val="32"/>
          <w:szCs w:val="32"/>
          <w:highlight w:val="none"/>
        </w:rPr>
        <w:t>：</w:t>
      </w:r>
    </w:p>
    <w:p w14:paraId="5671D5C3">
      <w:pPr>
        <w:keepNext w:val="0"/>
        <w:keepLines w:val="0"/>
        <w:widowControl/>
        <w:suppressLineNumbers w:val="0"/>
        <w:spacing w:before="0" w:beforeAutospacing="0" w:after="0" w:afterAutospacing="0" w:line="560" w:lineRule="exact"/>
        <w:ind w:left="0" w:right="0" w:firstLine="640"/>
        <w:jc w:val="both"/>
        <w:rPr>
          <w:rFonts w:hint="eastAsia" w:ascii="仿宋_GB2312" w:hAnsi="仿宋_GB2312" w:eastAsia="仿宋_GB2312" w:cs="仿宋_GB2312"/>
          <w:b/>
          <w:bCs/>
          <w:color w:val="558ED5" w:themeColor="text2" w:themeTint="99"/>
          <w:kern w:val="0"/>
          <w:sz w:val="32"/>
          <w:szCs w:val="32"/>
          <w:highlight w:val="none"/>
          <w:lang w:val="en-US" w:eastAsia="zh-CN" w:bidi="ar"/>
          <w14:textFill>
            <w14:solidFill>
              <w14:schemeClr w14:val="tx2">
                <w14:lumMod w14:val="60000"/>
                <w14:lumOff w14:val="40000"/>
              </w14:schemeClr>
            </w14:solidFill>
          </w14:textFill>
        </w:rPr>
      </w:pPr>
      <w:r>
        <w:rPr>
          <w:rFonts w:hint="eastAsia" w:ascii="仿宋_GB2312" w:hAnsi="仿宋_GB2312" w:eastAsia="仿宋_GB2312"/>
          <w:b w:val="0"/>
          <w:bCs/>
          <w:color w:val="000000"/>
          <w:sz w:val="32"/>
          <w:szCs w:val="32"/>
          <w:highlight w:val="none"/>
        </w:rPr>
        <w:t>（</w:t>
      </w:r>
      <w:r>
        <w:rPr>
          <w:rFonts w:hint="eastAsia"/>
          <w:b w:val="0"/>
          <w:bCs/>
          <w:color w:val="000000"/>
          <w:sz w:val="32"/>
          <w:szCs w:val="32"/>
          <w:highlight w:val="none"/>
          <w:lang w:val="en-US" w:eastAsia="zh-CN"/>
        </w:rPr>
        <w:t>一</w:t>
      </w:r>
      <w:r>
        <w:rPr>
          <w:rFonts w:hint="eastAsia" w:ascii="仿宋_GB2312" w:hAnsi="仿宋_GB2312" w:eastAsia="仿宋_GB2312"/>
          <w:b w:val="0"/>
          <w:bCs/>
          <w:color w:val="000000"/>
          <w:sz w:val="32"/>
          <w:szCs w:val="32"/>
          <w:highlight w:val="none"/>
        </w:rPr>
        <w:t>）党群政法和社会工作部负责指导小宗教活动场所</w:t>
      </w:r>
      <w:r>
        <w:rPr>
          <w:rFonts w:hint="eastAsia"/>
          <w:b w:val="0"/>
          <w:bCs/>
          <w:color w:val="000000"/>
          <w:sz w:val="32"/>
          <w:szCs w:val="32"/>
          <w:highlight w:val="none"/>
          <w:lang w:val="en-US" w:eastAsia="zh-CN"/>
        </w:rPr>
        <w:t>等</w:t>
      </w:r>
      <w:r>
        <w:rPr>
          <w:rFonts w:hint="eastAsia" w:ascii="仿宋_GB2312" w:hAnsi="仿宋_GB2312" w:eastAsia="仿宋_GB2312"/>
          <w:b w:val="0"/>
          <w:bCs/>
          <w:color w:val="000000"/>
          <w:sz w:val="32"/>
          <w:szCs w:val="32"/>
          <w:highlight w:val="none"/>
        </w:rPr>
        <w:t>消防安全管理工作</w:t>
      </w:r>
      <w:r>
        <w:rPr>
          <w:rFonts w:hint="eastAsia"/>
          <w:b w:val="0"/>
          <w:bCs/>
          <w:color w:val="000000"/>
          <w:sz w:val="32"/>
          <w:szCs w:val="32"/>
          <w:highlight w:val="none"/>
          <w:lang w:eastAsia="zh-CN"/>
        </w:rPr>
        <w:t>，</w:t>
      </w:r>
      <w:r>
        <w:rPr>
          <w:rFonts w:hint="eastAsia" w:ascii="仿宋_GB2312" w:hAnsi="仿宋_GB2312" w:eastAsia="仿宋_GB2312"/>
          <w:b w:val="0"/>
          <w:bCs/>
          <w:color w:val="000000"/>
          <w:sz w:val="32"/>
          <w:szCs w:val="32"/>
          <w:highlight w:val="none"/>
        </w:rPr>
        <w:t>将消防安全纳入宗教活动场所日常管理，督促落实消防安全主体责任，组织开展</w:t>
      </w:r>
      <w:r>
        <w:rPr>
          <w:rFonts w:hint="eastAsia"/>
          <w:b w:val="0"/>
          <w:bCs/>
          <w:color w:val="000000"/>
          <w:sz w:val="32"/>
          <w:szCs w:val="32"/>
          <w:highlight w:val="none"/>
          <w:lang w:val="en-US" w:eastAsia="zh-CN"/>
        </w:rPr>
        <w:t>消防安全检查</w:t>
      </w:r>
      <w:r>
        <w:rPr>
          <w:rFonts w:hint="eastAsia" w:ascii="仿宋_GB2312" w:hAnsi="仿宋_GB2312" w:eastAsia="仿宋_GB2312"/>
          <w:b w:val="0"/>
          <w:bCs/>
          <w:color w:val="000000"/>
          <w:sz w:val="32"/>
          <w:szCs w:val="32"/>
          <w:highlight w:val="none"/>
        </w:rPr>
        <w:t>和宣传教育培训</w:t>
      </w:r>
      <w:r>
        <w:rPr>
          <w:rFonts w:hint="eastAsia"/>
          <w:b w:val="0"/>
          <w:bCs/>
          <w:color w:val="000000"/>
          <w:sz w:val="32"/>
          <w:szCs w:val="32"/>
          <w:highlight w:val="none"/>
          <w:lang w:eastAsia="zh-CN"/>
        </w:rPr>
        <w:t>；</w:t>
      </w:r>
    </w:p>
    <w:p w14:paraId="31AA6020">
      <w:pPr>
        <w:keepNext w:val="0"/>
        <w:keepLines w:val="0"/>
        <w:widowControl/>
        <w:suppressLineNumbers w:val="0"/>
        <w:spacing w:before="0" w:beforeAutospacing="0" w:after="0" w:afterAutospacing="0" w:line="560" w:lineRule="exact"/>
        <w:ind w:left="0" w:right="0" w:firstLine="640"/>
        <w:jc w:val="both"/>
        <w:rPr>
          <w:rFonts w:hint="eastAsia" w:ascii="仿宋_GB2312" w:hAnsi="仿宋_GB2312" w:eastAsia="仿宋_GB2312"/>
          <w:b w:val="0"/>
          <w:bCs/>
          <w:color w:val="000000"/>
          <w:sz w:val="32"/>
          <w:szCs w:val="32"/>
          <w:highlight w:val="none"/>
          <w:lang w:eastAsia="zh-CN"/>
        </w:rPr>
      </w:pPr>
      <w:r>
        <w:rPr>
          <w:rFonts w:hint="eastAsia" w:ascii="仿宋_GB2312" w:hAnsi="仿宋_GB2312" w:eastAsia="仿宋_GB2312"/>
          <w:b w:val="0"/>
          <w:bCs/>
          <w:color w:val="000000"/>
          <w:sz w:val="32"/>
          <w:szCs w:val="32"/>
          <w:highlight w:val="none"/>
        </w:rPr>
        <w:t>（</w:t>
      </w:r>
      <w:r>
        <w:rPr>
          <w:rFonts w:hint="eastAsia"/>
          <w:b w:val="0"/>
          <w:bCs/>
          <w:color w:val="000000"/>
          <w:sz w:val="32"/>
          <w:szCs w:val="32"/>
          <w:highlight w:val="none"/>
          <w:lang w:val="en-US" w:eastAsia="zh-CN"/>
        </w:rPr>
        <w:t>二</w:t>
      </w:r>
      <w:r>
        <w:rPr>
          <w:rFonts w:hint="eastAsia" w:ascii="仿宋_GB2312" w:hAnsi="仿宋_GB2312" w:eastAsia="仿宋_GB2312"/>
          <w:b w:val="0"/>
          <w:bCs/>
          <w:color w:val="000000"/>
          <w:sz w:val="32"/>
          <w:szCs w:val="32"/>
          <w:highlight w:val="none"/>
        </w:rPr>
        <w:t>）</w:t>
      </w:r>
      <w:r>
        <w:rPr>
          <w:rFonts w:hint="eastAsia" w:ascii="仿宋_GB2312" w:hAnsi="仿宋_GB2312" w:eastAsia="仿宋_GB2312"/>
          <w:b w:val="0"/>
          <w:bCs/>
          <w:color w:val="000000"/>
          <w:sz w:val="32"/>
          <w:szCs w:val="32"/>
          <w:highlight w:val="none"/>
          <w:lang w:val="en-US" w:eastAsia="zh-CN"/>
        </w:rPr>
        <w:t>民政司法和社会保障局</w:t>
      </w:r>
      <w:r>
        <w:rPr>
          <w:rFonts w:hint="eastAsia" w:ascii="仿宋_GB2312" w:hAnsi="仿宋_GB2312" w:eastAsia="仿宋_GB2312"/>
          <w:b w:val="0"/>
          <w:bCs/>
          <w:color w:val="000000"/>
          <w:sz w:val="32"/>
          <w:szCs w:val="32"/>
          <w:highlight w:val="none"/>
        </w:rPr>
        <w:t>负责指导</w:t>
      </w:r>
      <w:r>
        <w:rPr>
          <w:rFonts w:hint="eastAsia"/>
          <w:b w:val="0"/>
          <w:bCs/>
          <w:color w:val="000000"/>
          <w:sz w:val="32"/>
          <w:szCs w:val="32"/>
          <w:highlight w:val="none"/>
          <w:lang w:val="en-US" w:eastAsia="zh-CN"/>
        </w:rPr>
        <w:t>小</w:t>
      </w:r>
      <w:r>
        <w:rPr>
          <w:rFonts w:hint="eastAsia" w:ascii="仿宋_GB2312" w:hAnsi="仿宋_GB2312" w:eastAsia="仿宋_GB2312"/>
          <w:b w:val="0"/>
          <w:bCs/>
          <w:color w:val="000000"/>
          <w:sz w:val="32"/>
          <w:szCs w:val="32"/>
          <w:highlight w:val="none"/>
        </w:rPr>
        <w:t>养老场所等消防安全管理工作</w:t>
      </w:r>
      <w:r>
        <w:rPr>
          <w:rFonts w:hint="eastAsia"/>
          <w:b w:val="0"/>
          <w:bCs/>
          <w:color w:val="000000"/>
          <w:sz w:val="32"/>
          <w:szCs w:val="32"/>
          <w:highlight w:val="none"/>
          <w:lang w:eastAsia="zh-CN"/>
        </w:rPr>
        <w:t>，</w:t>
      </w:r>
      <w:r>
        <w:rPr>
          <w:rFonts w:hint="eastAsia" w:ascii="仿宋_GB2312" w:hAnsi="仿宋_GB2312" w:eastAsia="仿宋_GB2312"/>
          <w:b w:val="0"/>
          <w:bCs/>
          <w:color w:val="000000"/>
          <w:sz w:val="32"/>
          <w:szCs w:val="32"/>
          <w:highlight w:val="none"/>
        </w:rPr>
        <w:t>督促落实消防安全防范措施，组织开展</w:t>
      </w:r>
      <w:r>
        <w:rPr>
          <w:rFonts w:hint="eastAsia"/>
          <w:b w:val="0"/>
          <w:bCs/>
          <w:color w:val="000000"/>
          <w:sz w:val="32"/>
          <w:szCs w:val="32"/>
          <w:highlight w:val="none"/>
          <w:lang w:val="en-US" w:eastAsia="zh-CN"/>
        </w:rPr>
        <w:t>消防安全检查</w:t>
      </w:r>
      <w:r>
        <w:rPr>
          <w:rFonts w:hint="eastAsia" w:ascii="仿宋_GB2312" w:hAnsi="仿宋_GB2312" w:eastAsia="仿宋_GB2312"/>
          <w:b w:val="0"/>
          <w:bCs/>
          <w:color w:val="000000"/>
          <w:sz w:val="32"/>
          <w:szCs w:val="32"/>
          <w:highlight w:val="none"/>
        </w:rPr>
        <w:t>和宣传教育培训</w:t>
      </w:r>
      <w:r>
        <w:rPr>
          <w:rFonts w:hint="eastAsia"/>
          <w:b w:val="0"/>
          <w:bCs/>
          <w:color w:val="000000"/>
          <w:sz w:val="32"/>
          <w:szCs w:val="32"/>
          <w:highlight w:val="none"/>
          <w:lang w:eastAsia="zh-CN"/>
        </w:rPr>
        <w:t>；</w:t>
      </w:r>
    </w:p>
    <w:p w14:paraId="7A1516AC">
      <w:pPr>
        <w:keepNext w:val="0"/>
        <w:keepLines w:val="0"/>
        <w:widowControl/>
        <w:suppressLineNumbers w:val="0"/>
        <w:spacing w:before="0" w:beforeAutospacing="0" w:after="0" w:afterAutospacing="0" w:line="560" w:lineRule="exact"/>
        <w:ind w:left="0" w:right="0" w:firstLine="640"/>
        <w:jc w:val="both"/>
        <w:rPr>
          <w:rFonts w:hint="default" w:ascii="仿宋_GB2312" w:hAnsi="仿宋_GB2312" w:eastAsia="仿宋_GB2312" w:cs="仿宋_GB2312"/>
          <w:b/>
          <w:bCs/>
          <w:color w:val="558ED5" w:themeColor="text2" w:themeTint="99"/>
          <w:kern w:val="0"/>
          <w:sz w:val="32"/>
          <w:szCs w:val="32"/>
          <w:highlight w:val="none"/>
          <w:lang w:val="en-US" w:eastAsia="zh-CN" w:bidi="ar"/>
          <w14:textFill>
            <w14:solidFill>
              <w14:schemeClr w14:val="tx2">
                <w14:lumMod w14:val="60000"/>
                <w14:lumOff w14:val="40000"/>
              </w14:schemeClr>
            </w14:solidFill>
          </w14:textFill>
        </w:rPr>
      </w:pPr>
      <w:r>
        <w:rPr>
          <w:rFonts w:hint="eastAsia" w:ascii="仿宋_GB2312" w:hAnsi="仿宋_GB2312" w:eastAsia="仿宋_GB2312"/>
          <w:b w:val="0"/>
          <w:bCs/>
          <w:color w:val="000000"/>
          <w:sz w:val="32"/>
          <w:szCs w:val="32"/>
          <w:highlight w:val="none"/>
        </w:rPr>
        <w:t>（</w:t>
      </w:r>
      <w:r>
        <w:rPr>
          <w:rFonts w:hint="eastAsia"/>
          <w:b w:val="0"/>
          <w:bCs/>
          <w:color w:val="000000"/>
          <w:sz w:val="32"/>
          <w:szCs w:val="32"/>
          <w:highlight w:val="none"/>
          <w:lang w:val="en-US" w:eastAsia="zh-CN"/>
        </w:rPr>
        <w:t>三</w:t>
      </w:r>
      <w:r>
        <w:rPr>
          <w:rFonts w:hint="eastAsia" w:ascii="仿宋_GB2312" w:hAnsi="仿宋_GB2312" w:eastAsia="仿宋_GB2312"/>
          <w:b w:val="0"/>
          <w:bCs/>
          <w:color w:val="000000"/>
          <w:sz w:val="32"/>
          <w:szCs w:val="32"/>
          <w:highlight w:val="none"/>
        </w:rPr>
        <w:t>）</w:t>
      </w:r>
      <w:r>
        <w:rPr>
          <w:rFonts w:hint="eastAsia"/>
          <w:b w:val="0"/>
          <w:bCs/>
          <w:color w:val="000000"/>
          <w:sz w:val="32"/>
          <w:szCs w:val="32"/>
          <w:highlight w:val="none"/>
          <w:lang w:val="en-US" w:eastAsia="zh-CN"/>
        </w:rPr>
        <w:t>城乡发展局负责依法实施小场所建设工程消防设计审查、消防验收、备案和抽查。依法查处小场所未经依法审查擅自施工、未经消防验收或者消防验收不合格擅自投入使用，未依照规定备案以及经依法抽查不合格不停止使用等违法行为。指导、督促物业服务企业按照合同约定做好小场所所在住宅小区的共用消防设施维护管理工作；</w:t>
      </w:r>
    </w:p>
    <w:p w14:paraId="7804ECFE">
      <w:pPr>
        <w:keepNext w:val="0"/>
        <w:keepLines w:val="0"/>
        <w:widowControl/>
        <w:suppressLineNumbers w:val="0"/>
        <w:spacing w:before="0" w:beforeAutospacing="0" w:after="0" w:afterAutospacing="0" w:line="560" w:lineRule="exact"/>
        <w:ind w:left="0" w:right="0" w:firstLine="640"/>
        <w:jc w:val="both"/>
        <w:rPr>
          <w:rFonts w:hint="eastAsia" w:ascii="仿宋_GB2312" w:hAnsi="仿宋_GB2312" w:eastAsia="仿宋_GB2312"/>
          <w:b w:val="0"/>
          <w:bCs/>
          <w:color w:val="000000"/>
          <w:sz w:val="32"/>
          <w:szCs w:val="32"/>
          <w:highlight w:val="none"/>
        </w:rPr>
      </w:pPr>
      <w:r>
        <w:rPr>
          <w:rFonts w:hint="eastAsia" w:ascii="仿宋_GB2312" w:hAnsi="仿宋_GB2312" w:eastAsia="仿宋_GB2312"/>
          <w:b w:val="0"/>
          <w:bCs/>
          <w:color w:val="000000"/>
          <w:sz w:val="32"/>
          <w:szCs w:val="32"/>
          <w:highlight w:val="none"/>
        </w:rPr>
        <w:t>（</w:t>
      </w:r>
      <w:r>
        <w:rPr>
          <w:rFonts w:hint="eastAsia"/>
          <w:b w:val="0"/>
          <w:bCs/>
          <w:color w:val="000000"/>
          <w:sz w:val="32"/>
          <w:szCs w:val="32"/>
          <w:highlight w:val="none"/>
          <w:lang w:val="en-US" w:eastAsia="zh-CN"/>
        </w:rPr>
        <w:t>四</w:t>
      </w:r>
      <w:r>
        <w:rPr>
          <w:rFonts w:hint="eastAsia" w:ascii="仿宋_GB2312" w:hAnsi="仿宋_GB2312" w:eastAsia="仿宋_GB2312"/>
          <w:b w:val="0"/>
          <w:bCs/>
          <w:color w:val="000000"/>
          <w:sz w:val="32"/>
          <w:szCs w:val="32"/>
          <w:highlight w:val="none"/>
        </w:rPr>
        <w:t>）</w:t>
      </w:r>
      <w:r>
        <w:rPr>
          <w:rFonts w:hint="eastAsia"/>
          <w:highlight w:val="none"/>
          <w:lang w:val="en-US" w:eastAsia="zh-CN"/>
        </w:rPr>
        <w:t>教育和卫生健康委员会</w:t>
      </w:r>
      <w:r>
        <w:rPr>
          <w:rFonts w:hint="eastAsia" w:ascii="仿宋_GB2312" w:hAnsi="仿宋_GB2312" w:eastAsia="仿宋_GB2312"/>
          <w:b w:val="0"/>
          <w:bCs/>
          <w:color w:val="000000"/>
          <w:sz w:val="32"/>
          <w:szCs w:val="32"/>
          <w:highlight w:val="none"/>
        </w:rPr>
        <w:t>负责指导</w:t>
      </w:r>
      <w:r>
        <w:rPr>
          <w:rFonts w:hint="eastAsia"/>
          <w:b w:val="0"/>
          <w:bCs/>
          <w:color w:val="000000"/>
          <w:sz w:val="32"/>
          <w:szCs w:val="32"/>
          <w:highlight w:val="none"/>
          <w:lang w:val="en-US" w:eastAsia="zh-CN"/>
        </w:rPr>
        <w:t>小医疗场所、小教学场所、小健身场所</w:t>
      </w:r>
      <w:r>
        <w:rPr>
          <w:rFonts w:hint="eastAsia" w:ascii="仿宋_GB2312" w:hAnsi="仿宋_GB2312" w:eastAsia="仿宋_GB2312"/>
          <w:b w:val="0"/>
          <w:bCs/>
          <w:color w:val="000000"/>
          <w:sz w:val="32"/>
          <w:szCs w:val="32"/>
          <w:highlight w:val="none"/>
        </w:rPr>
        <w:t>等消防安全管理工作</w:t>
      </w:r>
      <w:r>
        <w:rPr>
          <w:rFonts w:hint="eastAsia"/>
          <w:b w:val="0"/>
          <w:bCs/>
          <w:color w:val="000000"/>
          <w:sz w:val="32"/>
          <w:szCs w:val="32"/>
          <w:highlight w:val="none"/>
          <w:lang w:eastAsia="zh-CN"/>
        </w:rPr>
        <w:t>，</w:t>
      </w:r>
      <w:r>
        <w:rPr>
          <w:rFonts w:hint="eastAsia" w:ascii="仿宋_GB2312" w:hAnsi="仿宋_GB2312" w:eastAsia="仿宋_GB2312"/>
          <w:b w:val="0"/>
          <w:bCs/>
          <w:color w:val="000000"/>
          <w:sz w:val="32"/>
          <w:szCs w:val="32"/>
          <w:highlight w:val="none"/>
        </w:rPr>
        <w:t>督促落实消防安全防范措施，组织开展</w:t>
      </w:r>
      <w:r>
        <w:rPr>
          <w:rFonts w:hint="eastAsia"/>
          <w:b w:val="0"/>
          <w:bCs/>
          <w:color w:val="000000"/>
          <w:sz w:val="32"/>
          <w:szCs w:val="32"/>
          <w:highlight w:val="none"/>
          <w:lang w:val="en-US" w:eastAsia="zh-CN"/>
        </w:rPr>
        <w:t>消防安全检查</w:t>
      </w:r>
      <w:r>
        <w:rPr>
          <w:rFonts w:hint="eastAsia" w:ascii="仿宋_GB2312" w:hAnsi="仿宋_GB2312" w:eastAsia="仿宋_GB2312"/>
          <w:b w:val="0"/>
          <w:bCs/>
          <w:color w:val="000000"/>
          <w:sz w:val="32"/>
          <w:szCs w:val="32"/>
          <w:highlight w:val="none"/>
        </w:rPr>
        <w:t>和宣传教育培训；</w:t>
      </w:r>
    </w:p>
    <w:p w14:paraId="3A6B7160">
      <w:pPr>
        <w:keepNext w:val="0"/>
        <w:keepLines w:val="0"/>
        <w:widowControl/>
        <w:suppressLineNumbers w:val="0"/>
        <w:spacing w:before="0" w:beforeAutospacing="0" w:after="0" w:afterAutospacing="0" w:line="560" w:lineRule="exact"/>
        <w:ind w:left="0" w:right="0" w:firstLine="640"/>
        <w:jc w:val="both"/>
        <w:rPr>
          <w:highlight w:val="none"/>
        </w:rPr>
      </w:pPr>
      <w:r>
        <w:rPr>
          <w:rFonts w:hint="eastAsia"/>
          <w:b w:val="0"/>
          <w:bCs/>
          <w:color w:val="000000"/>
          <w:sz w:val="32"/>
          <w:szCs w:val="32"/>
          <w:highlight w:val="none"/>
          <w:lang w:val="en-US" w:eastAsia="zh-CN"/>
        </w:rPr>
        <w:t>（五）应急管理局负责指导小生产加工企业、小易燃易爆危险品销售储存场所</w:t>
      </w:r>
      <w:r>
        <w:rPr>
          <w:rFonts w:hint="eastAsia" w:ascii="仿宋_GB2312" w:hAnsi="仿宋_GB2312" w:eastAsia="仿宋_GB2312"/>
          <w:b w:val="0"/>
          <w:bCs/>
          <w:color w:val="000000"/>
          <w:sz w:val="32"/>
          <w:szCs w:val="32"/>
          <w:highlight w:val="none"/>
        </w:rPr>
        <w:t>等</w:t>
      </w:r>
      <w:r>
        <w:rPr>
          <w:rFonts w:hint="eastAsia"/>
          <w:b w:val="0"/>
          <w:bCs/>
          <w:color w:val="000000"/>
          <w:sz w:val="32"/>
          <w:szCs w:val="32"/>
          <w:highlight w:val="none"/>
          <w:lang w:val="en-US" w:eastAsia="zh-CN"/>
        </w:rPr>
        <w:t>消防安全管理工作，督促落实安全防范和火灾防控措施，依法查处相关违法违规行为；</w:t>
      </w:r>
    </w:p>
    <w:p w14:paraId="179342B4">
      <w:pPr>
        <w:keepNext w:val="0"/>
        <w:keepLines w:val="0"/>
        <w:widowControl/>
        <w:suppressLineNumbers w:val="0"/>
        <w:spacing w:before="0" w:beforeAutospacing="0" w:after="0" w:afterAutospacing="0" w:line="560" w:lineRule="exact"/>
        <w:ind w:left="0" w:right="0" w:firstLine="640"/>
        <w:jc w:val="both"/>
        <w:rPr>
          <w:rFonts w:hint="eastAsia" w:ascii="仿宋_GB2312" w:hAnsi="仿宋_GB2312" w:eastAsia="仿宋_GB2312"/>
          <w:b w:val="0"/>
          <w:bCs/>
          <w:color w:val="000000"/>
          <w:sz w:val="32"/>
          <w:szCs w:val="32"/>
          <w:highlight w:val="none"/>
        </w:rPr>
      </w:pPr>
      <w:r>
        <w:rPr>
          <w:rFonts w:hint="eastAsia" w:ascii="仿宋_GB2312" w:hAnsi="仿宋_GB2312" w:eastAsia="仿宋_GB2312"/>
          <w:b w:val="0"/>
          <w:bCs/>
          <w:color w:val="000000"/>
          <w:sz w:val="32"/>
          <w:szCs w:val="32"/>
          <w:highlight w:val="none"/>
        </w:rPr>
        <w:t>（</w:t>
      </w:r>
      <w:r>
        <w:rPr>
          <w:rFonts w:hint="eastAsia"/>
          <w:b w:val="0"/>
          <w:bCs/>
          <w:color w:val="000000"/>
          <w:sz w:val="32"/>
          <w:szCs w:val="32"/>
          <w:highlight w:val="none"/>
          <w:lang w:val="en-US" w:eastAsia="zh-CN"/>
        </w:rPr>
        <w:t>六</w:t>
      </w:r>
      <w:r>
        <w:rPr>
          <w:rFonts w:hint="eastAsia" w:ascii="仿宋_GB2312" w:hAnsi="仿宋_GB2312" w:eastAsia="仿宋_GB2312"/>
          <w:b w:val="0"/>
          <w:bCs/>
          <w:color w:val="000000"/>
          <w:sz w:val="32"/>
          <w:szCs w:val="32"/>
          <w:highlight w:val="none"/>
        </w:rPr>
        <w:t>）商务和市场</w:t>
      </w:r>
      <w:r>
        <w:rPr>
          <w:rFonts w:hint="eastAsia"/>
          <w:b w:val="0"/>
          <w:bCs/>
          <w:color w:val="000000"/>
          <w:sz w:val="32"/>
          <w:szCs w:val="32"/>
          <w:highlight w:val="none"/>
          <w:lang w:val="en-US" w:eastAsia="zh-CN"/>
        </w:rPr>
        <w:t>监督管理局</w:t>
      </w:r>
      <w:r>
        <w:rPr>
          <w:rFonts w:hint="eastAsia" w:ascii="仿宋_GB2312" w:hAnsi="仿宋_GB2312" w:eastAsia="仿宋_GB2312"/>
          <w:b w:val="0"/>
          <w:bCs/>
          <w:color w:val="000000"/>
          <w:sz w:val="32"/>
          <w:szCs w:val="32"/>
          <w:highlight w:val="none"/>
        </w:rPr>
        <w:t>负责指导</w:t>
      </w:r>
      <w:r>
        <w:rPr>
          <w:rFonts w:hint="eastAsia"/>
          <w:b w:val="0"/>
          <w:bCs/>
          <w:color w:val="000000"/>
          <w:sz w:val="32"/>
          <w:szCs w:val="32"/>
          <w:highlight w:val="none"/>
          <w:lang w:val="en-US" w:eastAsia="zh-CN"/>
        </w:rPr>
        <w:t>小购物场所、小餐饮场所、小住宿场所、小公共娱乐场所、小休闲场所、小托育场所、小仓储物流企业</w:t>
      </w:r>
      <w:r>
        <w:rPr>
          <w:rFonts w:hint="eastAsia" w:ascii="仿宋_GB2312" w:hAnsi="仿宋_GB2312" w:eastAsia="仿宋_GB2312"/>
          <w:b w:val="0"/>
          <w:bCs/>
          <w:color w:val="000000"/>
          <w:sz w:val="32"/>
          <w:szCs w:val="32"/>
          <w:highlight w:val="none"/>
        </w:rPr>
        <w:t>等消防安全管理工作</w:t>
      </w:r>
      <w:r>
        <w:rPr>
          <w:rFonts w:hint="eastAsia"/>
          <w:b w:val="0"/>
          <w:bCs/>
          <w:color w:val="000000"/>
          <w:sz w:val="32"/>
          <w:szCs w:val="32"/>
          <w:highlight w:val="none"/>
          <w:lang w:eastAsia="zh-CN"/>
        </w:rPr>
        <w:t>，</w:t>
      </w:r>
      <w:r>
        <w:rPr>
          <w:rFonts w:hint="eastAsia" w:ascii="仿宋_GB2312" w:hAnsi="仿宋_GB2312" w:eastAsia="仿宋_GB2312"/>
          <w:b w:val="0"/>
          <w:bCs/>
          <w:color w:val="000000"/>
          <w:sz w:val="32"/>
          <w:szCs w:val="32"/>
          <w:highlight w:val="none"/>
        </w:rPr>
        <w:t>督促落实消防安全防范措施，组织开展</w:t>
      </w:r>
      <w:r>
        <w:rPr>
          <w:rFonts w:hint="eastAsia"/>
          <w:b w:val="0"/>
          <w:bCs/>
          <w:color w:val="000000"/>
          <w:sz w:val="32"/>
          <w:szCs w:val="32"/>
          <w:highlight w:val="none"/>
          <w:lang w:val="en-US" w:eastAsia="zh-CN"/>
        </w:rPr>
        <w:t>消防安全检查</w:t>
      </w:r>
      <w:r>
        <w:rPr>
          <w:rFonts w:hint="eastAsia" w:ascii="仿宋_GB2312" w:hAnsi="仿宋_GB2312" w:eastAsia="仿宋_GB2312"/>
          <w:b w:val="0"/>
          <w:bCs/>
          <w:color w:val="000000"/>
          <w:sz w:val="32"/>
          <w:szCs w:val="32"/>
          <w:highlight w:val="none"/>
        </w:rPr>
        <w:t>和宣传教育培训</w:t>
      </w:r>
      <w:r>
        <w:rPr>
          <w:rFonts w:hint="eastAsia"/>
          <w:b w:val="0"/>
          <w:bCs/>
          <w:color w:val="000000"/>
          <w:sz w:val="32"/>
          <w:szCs w:val="32"/>
          <w:highlight w:val="none"/>
          <w:lang w:eastAsia="zh-CN"/>
        </w:rPr>
        <w:t>。</w:t>
      </w:r>
      <w:r>
        <w:rPr>
          <w:rFonts w:hint="eastAsia" w:ascii="仿宋_GB2312" w:hAnsi="仿宋_GB2312" w:eastAsia="仿宋_GB2312"/>
          <w:b w:val="0"/>
          <w:bCs/>
          <w:color w:val="000000"/>
          <w:sz w:val="32"/>
          <w:szCs w:val="32"/>
          <w:highlight w:val="none"/>
        </w:rPr>
        <w:t>依法对小场所使用的消防产品质量实施监督检查，查处生产、销售不合格消防产品以及无照经营等违法行为；</w:t>
      </w:r>
    </w:p>
    <w:p w14:paraId="1C4A27A3">
      <w:pPr>
        <w:keepNext w:val="0"/>
        <w:keepLines w:val="0"/>
        <w:widowControl/>
        <w:suppressLineNumbers w:val="0"/>
        <w:spacing w:before="0" w:beforeAutospacing="0" w:after="0" w:afterAutospacing="0" w:line="560" w:lineRule="exact"/>
        <w:ind w:left="0" w:right="0" w:firstLine="640"/>
        <w:jc w:val="both"/>
        <w:rPr>
          <w:rFonts w:hint="eastAsia" w:ascii="仿宋_GB2312" w:hAnsi="仿宋_GB2312" w:eastAsia="仿宋_GB2312"/>
          <w:b w:val="0"/>
          <w:bCs/>
          <w:color w:val="000000"/>
          <w:sz w:val="32"/>
          <w:szCs w:val="32"/>
          <w:highlight w:val="none"/>
        </w:rPr>
      </w:pPr>
      <w:r>
        <w:rPr>
          <w:rFonts w:hint="eastAsia" w:ascii="仿宋_GB2312" w:hAnsi="仿宋_GB2312" w:eastAsia="仿宋_GB2312"/>
          <w:b w:val="0"/>
          <w:bCs/>
          <w:color w:val="000000"/>
          <w:sz w:val="32"/>
          <w:szCs w:val="32"/>
          <w:highlight w:val="none"/>
        </w:rPr>
        <w:t>（</w:t>
      </w:r>
      <w:r>
        <w:rPr>
          <w:rFonts w:hint="eastAsia"/>
          <w:b w:val="0"/>
          <w:bCs/>
          <w:color w:val="000000"/>
          <w:sz w:val="32"/>
          <w:szCs w:val="32"/>
          <w:highlight w:val="none"/>
          <w:lang w:val="en-US" w:eastAsia="zh-CN"/>
        </w:rPr>
        <w:t>七</w:t>
      </w:r>
      <w:r>
        <w:rPr>
          <w:rFonts w:hint="eastAsia" w:ascii="仿宋_GB2312" w:hAnsi="仿宋_GB2312" w:eastAsia="仿宋_GB2312"/>
          <w:b w:val="0"/>
          <w:bCs/>
          <w:color w:val="000000"/>
          <w:sz w:val="32"/>
          <w:szCs w:val="32"/>
          <w:highlight w:val="none"/>
        </w:rPr>
        <w:t>）市公安局新区分局负责协同开展小场所消防安全管理工作</w:t>
      </w:r>
      <w:r>
        <w:rPr>
          <w:rFonts w:hint="eastAsia"/>
          <w:b w:val="0"/>
          <w:bCs/>
          <w:color w:val="000000"/>
          <w:sz w:val="32"/>
          <w:szCs w:val="32"/>
          <w:highlight w:val="none"/>
          <w:lang w:eastAsia="zh-CN"/>
        </w:rPr>
        <w:t>，</w:t>
      </w:r>
      <w:r>
        <w:rPr>
          <w:rFonts w:hint="eastAsia" w:ascii="仿宋_GB2312" w:hAnsi="仿宋_GB2312" w:eastAsia="仿宋_GB2312"/>
          <w:b w:val="0"/>
          <w:bCs/>
          <w:color w:val="000000"/>
          <w:sz w:val="32"/>
          <w:szCs w:val="32"/>
          <w:highlight w:val="none"/>
        </w:rPr>
        <w:t>结合日常治安管理开展消防安全宣传教育</w:t>
      </w:r>
      <w:r>
        <w:rPr>
          <w:rFonts w:hint="eastAsia"/>
          <w:b w:val="0"/>
          <w:bCs/>
          <w:color w:val="000000"/>
          <w:sz w:val="32"/>
          <w:szCs w:val="32"/>
          <w:highlight w:val="none"/>
          <w:lang w:eastAsia="zh-CN"/>
        </w:rPr>
        <w:t>，</w:t>
      </w:r>
      <w:r>
        <w:rPr>
          <w:rFonts w:hint="eastAsia" w:ascii="仿宋_GB2312" w:hAnsi="仿宋_GB2312" w:eastAsia="仿宋_GB2312"/>
          <w:b w:val="0"/>
          <w:bCs/>
          <w:color w:val="000000"/>
          <w:sz w:val="32"/>
          <w:szCs w:val="32"/>
          <w:highlight w:val="none"/>
        </w:rPr>
        <w:t>对发现的小场所消防安全隐患依法进行处置或通报、移交相关主管部门查处</w:t>
      </w:r>
      <w:r>
        <w:rPr>
          <w:rFonts w:hint="eastAsia"/>
          <w:b w:val="0"/>
          <w:bCs/>
          <w:color w:val="000000"/>
          <w:sz w:val="32"/>
          <w:szCs w:val="32"/>
          <w:highlight w:val="none"/>
          <w:lang w:eastAsia="zh-CN"/>
        </w:rPr>
        <w:t>，</w:t>
      </w:r>
      <w:r>
        <w:rPr>
          <w:rFonts w:hint="eastAsia" w:ascii="仿宋_GB2312" w:hAnsi="仿宋_GB2312" w:eastAsia="仿宋_GB2312"/>
          <w:b w:val="0"/>
          <w:bCs/>
          <w:color w:val="000000"/>
          <w:sz w:val="32"/>
          <w:szCs w:val="32"/>
          <w:highlight w:val="none"/>
        </w:rPr>
        <w:t>依法查处涉及小场所消防安全的治安管理违法行为</w:t>
      </w:r>
      <w:r>
        <w:rPr>
          <w:rFonts w:hint="eastAsia"/>
          <w:b w:val="0"/>
          <w:bCs/>
          <w:color w:val="000000"/>
          <w:sz w:val="32"/>
          <w:szCs w:val="32"/>
          <w:highlight w:val="none"/>
          <w:lang w:eastAsia="zh-CN"/>
        </w:rPr>
        <w:t>，</w:t>
      </w:r>
      <w:r>
        <w:rPr>
          <w:rFonts w:hint="eastAsia" w:ascii="仿宋_GB2312" w:hAnsi="仿宋_GB2312" w:eastAsia="仿宋_GB2312"/>
          <w:b w:val="0"/>
          <w:bCs/>
          <w:color w:val="000000"/>
          <w:sz w:val="32"/>
          <w:szCs w:val="32"/>
          <w:highlight w:val="none"/>
        </w:rPr>
        <w:t>协助开展火灾事故应急救援外围秩序维护和火灾调查等工作；</w:t>
      </w:r>
    </w:p>
    <w:p w14:paraId="0E7B6905">
      <w:pPr>
        <w:keepNext w:val="0"/>
        <w:keepLines w:val="0"/>
        <w:widowControl/>
        <w:suppressLineNumbers w:val="0"/>
        <w:spacing w:before="0" w:beforeAutospacing="0" w:after="0" w:afterAutospacing="0" w:line="560" w:lineRule="exact"/>
        <w:ind w:left="0" w:right="0" w:firstLine="640"/>
        <w:jc w:val="both"/>
        <w:rPr>
          <w:rFonts w:hint="eastAsia" w:ascii="仿宋_GB2312" w:hAnsi="仿宋_GB2312" w:eastAsia="仿宋_GB2312"/>
          <w:b w:val="0"/>
          <w:bCs/>
          <w:color w:val="000000"/>
          <w:sz w:val="32"/>
          <w:szCs w:val="32"/>
          <w:highlight w:val="none"/>
        </w:rPr>
      </w:pPr>
      <w:r>
        <w:rPr>
          <w:rFonts w:hint="eastAsia" w:ascii="仿宋_GB2312" w:hAnsi="仿宋_GB2312" w:eastAsia="仿宋_GB2312"/>
          <w:b w:val="0"/>
          <w:bCs/>
          <w:color w:val="000000"/>
          <w:sz w:val="32"/>
          <w:szCs w:val="32"/>
          <w:highlight w:val="none"/>
        </w:rPr>
        <w:t>（</w:t>
      </w:r>
      <w:r>
        <w:rPr>
          <w:rFonts w:hint="eastAsia"/>
          <w:b w:val="0"/>
          <w:bCs/>
          <w:color w:val="000000"/>
          <w:sz w:val="32"/>
          <w:szCs w:val="32"/>
          <w:highlight w:val="none"/>
          <w:lang w:val="en-US" w:eastAsia="zh-CN"/>
        </w:rPr>
        <w:t>八</w:t>
      </w:r>
      <w:r>
        <w:rPr>
          <w:rFonts w:hint="eastAsia" w:ascii="仿宋_GB2312" w:hAnsi="仿宋_GB2312" w:eastAsia="仿宋_GB2312"/>
          <w:b w:val="0"/>
          <w:bCs/>
          <w:color w:val="000000"/>
          <w:sz w:val="32"/>
          <w:szCs w:val="32"/>
          <w:highlight w:val="none"/>
        </w:rPr>
        <w:t>）消防救援</w:t>
      </w:r>
      <w:r>
        <w:rPr>
          <w:rFonts w:hint="eastAsia"/>
          <w:b w:val="0"/>
          <w:bCs/>
          <w:color w:val="000000"/>
          <w:sz w:val="32"/>
          <w:szCs w:val="32"/>
          <w:highlight w:val="none"/>
          <w:lang w:val="en-US" w:eastAsia="zh-CN"/>
        </w:rPr>
        <w:t>支队</w:t>
      </w:r>
      <w:r>
        <w:rPr>
          <w:rFonts w:hint="eastAsia" w:ascii="仿宋_GB2312" w:hAnsi="仿宋_GB2312" w:eastAsia="仿宋_GB2312"/>
          <w:b w:val="0"/>
          <w:bCs/>
          <w:color w:val="000000"/>
          <w:sz w:val="32"/>
          <w:szCs w:val="32"/>
          <w:highlight w:val="none"/>
        </w:rPr>
        <w:t>负责对行业部门和镇（</w:t>
      </w:r>
      <w:r>
        <w:rPr>
          <w:rFonts w:hint="eastAsia"/>
          <w:b w:val="0"/>
          <w:bCs/>
          <w:color w:val="000000"/>
          <w:sz w:val="32"/>
          <w:szCs w:val="32"/>
          <w:highlight w:val="none"/>
          <w:lang w:val="en-US" w:eastAsia="zh-CN"/>
        </w:rPr>
        <w:t>中心社区</w:t>
      </w:r>
      <w:r>
        <w:rPr>
          <w:rFonts w:hint="eastAsia" w:ascii="仿宋_GB2312" w:hAnsi="仿宋_GB2312" w:eastAsia="仿宋_GB2312"/>
          <w:b w:val="0"/>
          <w:bCs/>
          <w:color w:val="000000"/>
          <w:sz w:val="32"/>
          <w:szCs w:val="32"/>
          <w:highlight w:val="none"/>
        </w:rPr>
        <w:t>）开展业务指导、提供技术支持、人员培训</w:t>
      </w:r>
      <w:r>
        <w:rPr>
          <w:rFonts w:hint="eastAsia"/>
          <w:b w:val="0"/>
          <w:bCs/>
          <w:color w:val="000000"/>
          <w:sz w:val="32"/>
          <w:szCs w:val="32"/>
          <w:highlight w:val="none"/>
          <w:lang w:eastAsia="zh-CN"/>
        </w:rPr>
        <w:t>，</w:t>
      </w:r>
      <w:r>
        <w:rPr>
          <w:rFonts w:hint="eastAsia" w:ascii="仿宋_GB2312" w:hAnsi="仿宋_GB2312" w:eastAsia="仿宋_GB2312"/>
          <w:b w:val="0"/>
          <w:bCs/>
          <w:color w:val="000000"/>
          <w:sz w:val="32"/>
          <w:szCs w:val="32"/>
          <w:highlight w:val="none"/>
        </w:rPr>
        <w:t>与相关部门建立信息共享机制</w:t>
      </w:r>
      <w:r>
        <w:rPr>
          <w:rFonts w:hint="eastAsia"/>
          <w:b w:val="0"/>
          <w:bCs/>
          <w:color w:val="000000"/>
          <w:sz w:val="32"/>
          <w:szCs w:val="32"/>
          <w:highlight w:val="none"/>
          <w:lang w:eastAsia="zh-CN"/>
        </w:rPr>
        <w:t>。</w:t>
      </w:r>
      <w:r>
        <w:rPr>
          <w:rFonts w:hint="eastAsia" w:ascii="仿宋_GB2312" w:hAnsi="仿宋_GB2312" w:eastAsia="仿宋_GB2312"/>
          <w:b w:val="0"/>
          <w:bCs/>
          <w:color w:val="000000"/>
          <w:sz w:val="32"/>
          <w:szCs w:val="32"/>
          <w:highlight w:val="none"/>
        </w:rPr>
        <w:t>健全完善消防监督检查对象名录库，将小场所纳入“双随机、一公开”监督抽查范围</w:t>
      </w:r>
      <w:r>
        <w:rPr>
          <w:rFonts w:hint="eastAsia"/>
          <w:b w:val="0"/>
          <w:bCs/>
          <w:color w:val="000000"/>
          <w:sz w:val="32"/>
          <w:szCs w:val="32"/>
          <w:highlight w:val="none"/>
          <w:lang w:eastAsia="zh-CN"/>
        </w:rPr>
        <w:t>。</w:t>
      </w:r>
      <w:r>
        <w:rPr>
          <w:rFonts w:hint="eastAsia" w:ascii="仿宋_GB2312" w:hAnsi="仿宋_GB2312" w:eastAsia="仿宋_GB2312"/>
          <w:b w:val="0"/>
          <w:bCs/>
          <w:color w:val="000000"/>
          <w:sz w:val="32"/>
          <w:szCs w:val="32"/>
          <w:highlight w:val="none"/>
        </w:rPr>
        <w:t>对检查发现及行业部门</w:t>
      </w:r>
      <w:r>
        <w:rPr>
          <w:rFonts w:hint="eastAsia"/>
          <w:b w:val="0"/>
          <w:bCs/>
          <w:color w:val="000000"/>
          <w:sz w:val="32"/>
          <w:szCs w:val="32"/>
          <w:highlight w:val="none"/>
          <w:lang w:eastAsia="zh-CN"/>
        </w:rPr>
        <w:t>、</w:t>
      </w:r>
      <w:r>
        <w:rPr>
          <w:rFonts w:hint="eastAsia" w:ascii="仿宋_GB2312" w:hAnsi="仿宋_GB2312" w:eastAsia="仿宋_GB2312"/>
          <w:b w:val="0"/>
          <w:bCs/>
          <w:color w:val="000000"/>
          <w:sz w:val="32"/>
          <w:szCs w:val="32"/>
          <w:highlight w:val="none"/>
        </w:rPr>
        <w:t>镇（</w:t>
      </w:r>
      <w:r>
        <w:rPr>
          <w:rFonts w:hint="eastAsia"/>
          <w:b w:val="0"/>
          <w:bCs/>
          <w:color w:val="000000"/>
          <w:sz w:val="32"/>
          <w:szCs w:val="32"/>
          <w:highlight w:val="none"/>
          <w:lang w:val="en-US" w:eastAsia="zh-CN"/>
        </w:rPr>
        <w:t>中心社区</w:t>
      </w:r>
      <w:r>
        <w:rPr>
          <w:rFonts w:hint="eastAsia" w:ascii="仿宋_GB2312" w:hAnsi="仿宋_GB2312" w:eastAsia="仿宋_GB2312"/>
          <w:b w:val="0"/>
          <w:bCs/>
          <w:color w:val="000000"/>
          <w:sz w:val="32"/>
          <w:szCs w:val="32"/>
          <w:highlight w:val="none"/>
        </w:rPr>
        <w:t>）移交的消防安全违法行为依法查处</w:t>
      </w:r>
      <w:r>
        <w:rPr>
          <w:rFonts w:hint="eastAsia"/>
          <w:b w:val="0"/>
          <w:bCs/>
          <w:color w:val="000000"/>
          <w:sz w:val="32"/>
          <w:szCs w:val="32"/>
          <w:highlight w:val="none"/>
          <w:lang w:eastAsia="zh-CN"/>
        </w:rPr>
        <w:t>。依法实施小场所中公众聚集场所投入使用、营业前消防安全检查。</w:t>
      </w:r>
      <w:r>
        <w:rPr>
          <w:rFonts w:hint="eastAsia" w:ascii="仿宋_GB2312" w:hAnsi="仿宋_GB2312" w:eastAsia="仿宋_GB2312"/>
          <w:b w:val="0"/>
          <w:bCs/>
          <w:color w:val="000000"/>
          <w:sz w:val="32"/>
          <w:szCs w:val="32"/>
          <w:highlight w:val="none"/>
        </w:rPr>
        <w:t>依法查处</w:t>
      </w:r>
      <w:r>
        <w:rPr>
          <w:rFonts w:hint="eastAsia" w:ascii="仿宋_GB2312" w:hAnsi="仿宋_GB2312" w:eastAsia="仿宋_GB2312"/>
          <w:b w:val="0"/>
          <w:bCs/>
          <w:color w:val="000000"/>
          <w:sz w:val="32"/>
          <w:szCs w:val="32"/>
          <w:highlight w:val="none"/>
          <w:lang w:eastAsia="zh-CN"/>
        </w:rPr>
        <w:t>小场所中公众聚集场所</w:t>
      </w:r>
      <w:r>
        <w:rPr>
          <w:rFonts w:hint="eastAsia" w:ascii="仿宋_GB2312" w:hAnsi="仿宋_GB2312" w:eastAsia="仿宋_GB2312"/>
          <w:b w:val="0"/>
          <w:bCs/>
          <w:color w:val="000000"/>
          <w:sz w:val="32"/>
          <w:szCs w:val="32"/>
          <w:highlight w:val="none"/>
        </w:rPr>
        <w:t>未经消防救援机构许可擅自投入使用、营业及其他消防安全违法行为</w:t>
      </w:r>
      <w:r>
        <w:rPr>
          <w:rFonts w:hint="eastAsia" w:ascii="仿宋_GB2312" w:hAnsi="仿宋_GB2312" w:eastAsia="仿宋_GB2312"/>
          <w:b w:val="0"/>
          <w:bCs/>
          <w:color w:val="000000"/>
          <w:sz w:val="32"/>
          <w:szCs w:val="32"/>
          <w:highlight w:val="none"/>
          <w:lang w:val="en-US" w:eastAsia="zh-CN"/>
        </w:rPr>
        <w:t>；</w:t>
      </w:r>
    </w:p>
    <w:p w14:paraId="1B4C9D89">
      <w:pPr>
        <w:keepNext w:val="0"/>
        <w:keepLines w:val="0"/>
        <w:widowControl/>
        <w:suppressLineNumbers w:val="0"/>
        <w:spacing w:before="0" w:beforeAutospacing="0" w:after="0" w:afterAutospacing="0" w:line="560" w:lineRule="exact"/>
        <w:ind w:left="0" w:right="0" w:firstLine="640"/>
        <w:jc w:val="both"/>
        <w:rPr>
          <w:b w:val="0"/>
          <w:bCs/>
          <w:color w:val="558ED5" w:themeColor="text2" w:themeTint="99"/>
          <w:highlight w:val="none"/>
          <w14:textFill>
            <w14:solidFill>
              <w14:schemeClr w14:val="tx2">
                <w14:lumMod w14:val="60000"/>
                <w14:lumOff w14:val="40000"/>
              </w14:schemeClr>
            </w14:solidFill>
          </w14:textFill>
        </w:rPr>
      </w:pPr>
      <w:r>
        <w:rPr>
          <w:rFonts w:hint="eastAsia" w:ascii="仿宋_GB2312" w:hAnsi="仿宋_GB2312" w:eastAsia="仿宋_GB2312"/>
          <w:b w:val="0"/>
          <w:bCs/>
          <w:color w:val="000000"/>
          <w:sz w:val="32"/>
          <w:szCs w:val="32"/>
          <w:highlight w:val="none"/>
        </w:rPr>
        <w:t>其他有关部门，应当按照“管行业必须管安全、管业务必须管安全、管生产经营必须管安全”的要求，依照有关法律、法规的规定，在各自职责范围内做好本行业、本领域小场所消防安全管理工作。</w:t>
      </w:r>
    </w:p>
    <w:p w14:paraId="465C5AA8">
      <w:pPr>
        <w:keepNext w:val="0"/>
        <w:keepLines w:val="0"/>
        <w:widowControl/>
        <w:suppressLineNumbers w:val="0"/>
        <w:spacing w:before="0" w:beforeAutospacing="0" w:after="0" w:afterAutospacing="0" w:line="560" w:lineRule="exact"/>
        <w:ind w:left="0" w:right="0" w:firstLine="640"/>
        <w:jc w:val="both"/>
        <w:rPr>
          <w:b/>
          <w:bCs w:val="0"/>
          <w:color w:val="558ED5" w:themeColor="text2" w:themeTint="99"/>
          <w:highlight w:val="none"/>
          <w14:textFill>
            <w14:solidFill>
              <w14:schemeClr w14:val="tx2">
                <w14:lumMod w14:val="60000"/>
                <w14:lumOff w14:val="40000"/>
              </w14:schemeClr>
            </w14:solidFill>
          </w14:textFill>
        </w:rPr>
      </w:pPr>
      <w:r>
        <w:rPr>
          <w:rFonts w:ascii="黑体" w:hAnsi="黑体" w:eastAsia="黑体"/>
          <w:b w:val="0"/>
          <w:bCs/>
          <w:color w:val="000000"/>
          <w:sz w:val="32"/>
          <w:szCs w:val="32"/>
          <w:highlight w:val="none"/>
        </w:rPr>
        <w:t>第</w:t>
      </w:r>
      <w:r>
        <w:rPr>
          <w:rFonts w:hint="eastAsia" w:ascii="黑体" w:hAnsi="黑体" w:eastAsia="黑体"/>
          <w:b w:val="0"/>
          <w:bCs/>
          <w:color w:val="000000"/>
          <w:sz w:val="32"/>
          <w:szCs w:val="32"/>
          <w:highlight w:val="none"/>
          <w:lang w:val="en-US" w:eastAsia="zh-CN"/>
        </w:rPr>
        <w:t>七</w:t>
      </w:r>
      <w:r>
        <w:rPr>
          <w:rFonts w:ascii="黑体" w:hAnsi="黑体" w:eastAsia="黑体"/>
          <w:b w:val="0"/>
          <w:bCs/>
          <w:color w:val="000000"/>
          <w:sz w:val="32"/>
          <w:szCs w:val="32"/>
          <w:highlight w:val="none"/>
        </w:rPr>
        <w:t>条</w:t>
      </w:r>
      <w:r>
        <w:rPr>
          <w:rFonts w:hint="eastAsia" w:ascii="黑体" w:hAnsi="黑体" w:eastAsia="黑体"/>
          <w:b w:val="0"/>
          <w:bCs/>
          <w:color w:val="000000"/>
          <w:sz w:val="32"/>
          <w:szCs w:val="32"/>
          <w:highlight w:val="none"/>
          <w:lang w:val="en-US" w:eastAsia="zh-CN"/>
        </w:rPr>
        <w:t>　</w:t>
      </w:r>
      <w:r>
        <w:rPr>
          <w:rFonts w:hint="eastAsia" w:ascii="仿宋_GB2312" w:hAnsi="仿宋_GB2312" w:eastAsia="仿宋_GB2312"/>
          <w:b w:val="0"/>
          <w:bCs/>
          <w:color w:val="000000"/>
          <w:sz w:val="32"/>
          <w:szCs w:val="32"/>
          <w:highlight w:val="none"/>
        </w:rPr>
        <w:t>镇、中心社区应当</w:t>
      </w:r>
      <w:r>
        <w:rPr>
          <w:rFonts w:hint="eastAsia"/>
          <w:b w:val="0"/>
          <w:bCs/>
          <w:color w:val="000000"/>
          <w:sz w:val="32"/>
          <w:szCs w:val="32"/>
          <w:highlight w:val="none"/>
          <w:lang w:val="en-US" w:eastAsia="zh-CN"/>
        </w:rPr>
        <w:t>按照</w:t>
      </w:r>
      <w:r>
        <w:rPr>
          <w:rFonts w:hint="eastAsia" w:ascii="仿宋_GB2312" w:hAnsi="仿宋_GB2312" w:eastAsia="仿宋_GB2312"/>
          <w:b w:val="0"/>
          <w:bCs/>
          <w:color w:val="000000"/>
          <w:sz w:val="32"/>
          <w:szCs w:val="32"/>
          <w:highlight w:val="none"/>
        </w:rPr>
        <w:t>履职清单中消防相关事项，将小场所消防工作纳入基层网格化管理服务内容，及时向相关职能部门报告发现的火灾隐患和消防安全违法行为。</w:t>
      </w:r>
    </w:p>
    <w:p w14:paraId="713A7F5F">
      <w:pPr>
        <w:keepNext w:val="0"/>
        <w:keepLines w:val="0"/>
        <w:widowControl/>
        <w:suppressLineNumbers w:val="0"/>
        <w:spacing w:before="0" w:beforeAutospacing="0" w:after="0" w:afterAutospacing="0" w:line="560" w:lineRule="exact"/>
        <w:ind w:left="0" w:right="0" w:firstLine="640"/>
        <w:jc w:val="both"/>
        <w:rPr>
          <w:rFonts w:hint="eastAsia" w:ascii="仿宋_GB2312" w:hAnsi="仿宋_GB2312" w:eastAsia="仿宋_GB2312"/>
          <w:b w:val="0"/>
          <w:bCs/>
          <w:color w:val="000000"/>
          <w:sz w:val="32"/>
          <w:szCs w:val="32"/>
          <w:highlight w:val="none"/>
        </w:rPr>
      </w:pPr>
      <w:r>
        <w:rPr>
          <w:rFonts w:hint="eastAsia" w:ascii="黑体" w:hAnsi="黑体" w:eastAsia="黑体" w:cs="黑体"/>
          <w:b w:val="0"/>
          <w:bCs/>
          <w:color w:val="000000"/>
          <w:sz w:val="32"/>
          <w:szCs w:val="32"/>
          <w:highlight w:val="none"/>
        </w:rPr>
        <w:t>第</w:t>
      </w:r>
      <w:r>
        <w:rPr>
          <w:rFonts w:hint="eastAsia" w:ascii="黑体" w:hAnsi="黑体" w:eastAsia="黑体" w:cs="黑体"/>
          <w:b w:val="0"/>
          <w:bCs/>
          <w:color w:val="000000"/>
          <w:sz w:val="32"/>
          <w:szCs w:val="32"/>
          <w:highlight w:val="none"/>
          <w:lang w:val="en-US" w:eastAsia="zh-CN"/>
        </w:rPr>
        <w:t>八</w:t>
      </w:r>
      <w:r>
        <w:rPr>
          <w:rFonts w:hint="eastAsia" w:ascii="黑体" w:hAnsi="黑体" w:eastAsia="黑体" w:cs="黑体"/>
          <w:b w:val="0"/>
          <w:bCs/>
          <w:color w:val="000000"/>
          <w:sz w:val="32"/>
          <w:szCs w:val="32"/>
          <w:highlight w:val="none"/>
        </w:rPr>
        <w:t>条</w:t>
      </w:r>
      <w:r>
        <w:rPr>
          <w:rFonts w:hint="eastAsia"/>
          <w:b w:val="0"/>
          <w:bCs/>
          <w:color w:val="000000"/>
          <w:sz w:val="32"/>
          <w:szCs w:val="32"/>
          <w:highlight w:val="none"/>
          <w:lang w:eastAsia="zh-CN"/>
        </w:rPr>
        <w:t>　</w:t>
      </w:r>
      <w:r>
        <w:rPr>
          <w:rFonts w:hint="eastAsia" w:ascii="仿宋_GB2312" w:hAnsi="仿宋_GB2312" w:eastAsia="仿宋_GB2312"/>
          <w:b w:val="0"/>
          <w:bCs/>
          <w:color w:val="000000"/>
          <w:sz w:val="32"/>
          <w:szCs w:val="32"/>
          <w:highlight w:val="none"/>
        </w:rPr>
        <w:t>小场所的法定代表人或者主要负责人是本场所的消防安全责任人</w:t>
      </w:r>
      <w:r>
        <w:rPr>
          <w:rFonts w:hint="eastAsia"/>
          <w:b w:val="0"/>
          <w:bCs/>
          <w:color w:val="000000"/>
          <w:sz w:val="32"/>
          <w:szCs w:val="32"/>
          <w:highlight w:val="none"/>
          <w:lang w:eastAsia="zh-CN"/>
        </w:rPr>
        <w:t>。</w:t>
      </w:r>
      <w:r>
        <w:rPr>
          <w:rFonts w:hint="eastAsia" w:ascii="仿宋_GB2312" w:hAnsi="仿宋_GB2312" w:eastAsia="仿宋_GB2312"/>
          <w:b w:val="0"/>
          <w:bCs/>
          <w:color w:val="000000"/>
          <w:sz w:val="32"/>
          <w:szCs w:val="32"/>
          <w:highlight w:val="none"/>
        </w:rPr>
        <w:t>多产权、多业态建筑的产权方、使用方应当协商确定或委托统一管理单位，明确消防安全管理职责，其形式可以是物业服务企业、其中的一个产权方或使用方、消防技术服务机构，或由产权方、使用方协商成立的消防管理组织。当委托物业服务企业实施消防安全管理时，应当在合同中约定物业服务企业承担责任的具体内容，并督促、配合做好消防安全工作。</w:t>
      </w:r>
    </w:p>
    <w:p w14:paraId="62818387">
      <w:pPr>
        <w:keepNext w:val="0"/>
        <w:keepLines w:val="0"/>
        <w:widowControl/>
        <w:suppressLineNumbers w:val="0"/>
        <w:spacing w:before="0" w:beforeAutospacing="0" w:after="0" w:afterAutospacing="0" w:line="560" w:lineRule="exact"/>
        <w:ind w:left="0" w:right="0" w:firstLine="640"/>
        <w:jc w:val="both"/>
        <w:rPr>
          <w:rFonts w:hint="eastAsia" w:ascii="仿宋_GB2312" w:hAnsi="仿宋_GB2312" w:eastAsia="仿宋_GB2312"/>
          <w:b/>
          <w:bCs/>
          <w:color w:val="558ED5" w:themeColor="text2" w:themeTint="99"/>
          <w:sz w:val="32"/>
          <w:szCs w:val="32"/>
          <w:highlight w:val="none"/>
          <w14:textFill>
            <w14:solidFill>
              <w14:schemeClr w14:val="tx2">
                <w14:lumMod w14:val="60000"/>
                <w14:lumOff w14:val="40000"/>
              </w14:schemeClr>
            </w14:solidFill>
          </w14:textFill>
        </w:rPr>
      </w:pPr>
      <w:r>
        <w:rPr>
          <w:rFonts w:hint="eastAsia" w:ascii="黑体" w:hAnsi="黑体" w:eastAsia="黑体" w:cs="黑体"/>
          <w:b w:val="0"/>
          <w:bCs/>
          <w:color w:val="000000"/>
          <w:sz w:val="32"/>
          <w:szCs w:val="32"/>
          <w:highlight w:val="none"/>
        </w:rPr>
        <w:t>第</w:t>
      </w:r>
      <w:r>
        <w:rPr>
          <w:rFonts w:hint="eastAsia" w:ascii="黑体" w:hAnsi="黑体" w:eastAsia="黑体" w:cs="黑体"/>
          <w:b w:val="0"/>
          <w:bCs/>
          <w:color w:val="000000"/>
          <w:sz w:val="32"/>
          <w:szCs w:val="32"/>
          <w:highlight w:val="none"/>
          <w:lang w:val="en-US" w:eastAsia="zh-CN"/>
        </w:rPr>
        <w:t>九</w:t>
      </w:r>
      <w:r>
        <w:rPr>
          <w:rFonts w:hint="eastAsia" w:ascii="黑体" w:hAnsi="黑体" w:eastAsia="黑体" w:cs="黑体"/>
          <w:b w:val="0"/>
          <w:bCs/>
          <w:color w:val="000000"/>
          <w:sz w:val="32"/>
          <w:szCs w:val="32"/>
          <w:highlight w:val="none"/>
        </w:rPr>
        <w:t>条</w:t>
      </w:r>
      <w:r>
        <w:rPr>
          <w:rFonts w:hint="eastAsia"/>
          <w:b w:val="0"/>
          <w:bCs/>
          <w:color w:val="000000"/>
          <w:sz w:val="32"/>
          <w:szCs w:val="32"/>
          <w:highlight w:val="none"/>
          <w:lang w:eastAsia="zh-CN"/>
        </w:rPr>
        <w:t>　</w:t>
      </w:r>
      <w:r>
        <w:rPr>
          <w:rFonts w:hint="eastAsia" w:ascii="仿宋_GB2312" w:hAnsi="仿宋_GB2312" w:eastAsia="仿宋_GB2312"/>
          <w:b w:val="0"/>
          <w:bCs/>
          <w:color w:val="000000"/>
          <w:sz w:val="32"/>
          <w:szCs w:val="32"/>
          <w:highlight w:val="none"/>
        </w:rPr>
        <w:t>小场所采取承包、租赁或委托经营、管理时，承包、租赁场所的承租人是其承包、租赁范围的消防安全责任人。产权人、承租人之间应当以书面形式明确各方消防安全职责，产权人应当提供符合消防安全要求的场所，承租人不得擅自改变原有消防设计用途，确需变更的应当确保符合消防安全标准并依法办理相关手续。</w:t>
      </w:r>
    </w:p>
    <w:p w14:paraId="44DA6307">
      <w:pPr>
        <w:keepNext w:val="0"/>
        <w:keepLines w:val="0"/>
        <w:widowControl/>
        <w:suppressLineNumbers w:val="0"/>
        <w:spacing w:before="0" w:beforeAutospacing="0" w:after="0" w:afterAutospacing="0" w:line="560" w:lineRule="exact"/>
        <w:ind w:left="0" w:right="0" w:firstLine="640"/>
        <w:jc w:val="both"/>
        <w:rPr>
          <w:rFonts w:hint="eastAsia" w:ascii="仿宋_GB2312" w:hAnsi="仿宋_GB2312" w:eastAsia="仿宋_GB2312"/>
          <w:b w:val="0"/>
          <w:bCs/>
          <w:color w:val="000000"/>
          <w:sz w:val="32"/>
          <w:szCs w:val="32"/>
          <w:highlight w:val="none"/>
        </w:rPr>
      </w:pPr>
      <w:r>
        <w:rPr>
          <w:rFonts w:hint="eastAsia" w:ascii="黑体" w:hAnsi="黑体" w:eastAsia="黑体" w:cs="黑体"/>
          <w:b w:val="0"/>
          <w:bCs/>
          <w:color w:val="000000"/>
          <w:sz w:val="32"/>
          <w:szCs w:val="32"/>
          <w:highlight w:val="none"/>
        </w:rPr>
        <w:t>第</w:t>
      </w:r>
      <w:r>
        <w:rPr>
          <w:rFonts w:hint="eastAsia" w:ascii="黑体" w:hAnsi="黑体" w:eastAsia="黑体" w:cs="黑体"/>
          <w:b w:val="0"/>
          <w:bCs/>
          <w:color w:val="000000"/>
          <w:sz w:val="32"/>
          <w:szCs w:val="32"/>
          <w:highlight w:val="none"/>
          <w:lang w:val="en-US" w:eastAsia="zh-CN"/>
        </w:rPr>
        <w:t>十</w:t>
      </w:r>
      <w:r>
        <w:rPr>
          <w:rFonts w:hint="eastAsia" w:ascii="黑体" w:hAnsi="黑体" w:eastAsia="黑体" w:cs="黑体"/>
          <w:b w:val="0"/>
          <w:bCs/>
          <w:color w:val="000000"/>
          <w:sz w:val="32"/>
          <w:szCs w:val="32"/>
          <w:highlight w:val="none"/>
        </w:rPr>
        <w:t>条</w:t>
      </w:r>
      <w:r>
        <w:rPr>
          <w:rFonts w:hint="eastAsia"/>
          <w:b w:val="0"/>
          <w:bCs/>
          <w:color w:val="000000"/>
          <w:sz w:val="32"/>
          <w:szCs w:val="32"/>
          <w:highlight w:val="none"/>
          <w:lang w:eastAsia="zh-CN"/>
        </w:rPr>
        <w:t>　</w:t>
      </w:r>
      <w:r>
        <w:rPr>
          <w:rFonts w:hint="eastAsia" w:ascii="仿宋_GB2312" w:hAnsi="仿宋_GB2312" w:eastAsia="仿宋_GB2312"/>
          <w:b w:val="0"/>
          <w:bCs/>
          <w:color w:val="000000"/>
          <w:sz w:val="32"/>
          <w:szCs w:val="32"/>
          <w:highlight w:val="none"/>
        </w:rPr>
        <w:t>小场所加盟品牌企业、租赁或委托经营方等利益相关主体，应当在加盟授权、租赁协议、委托经营等合同中明确各自的消防安全责任，督促小场所及时整改火灾隐患。</w:t>
      </w:r>
    </w:p>
    <w:p w14:paraId="3C674FA1">
      <w:pPr>
        <w:keepNext w:val="0"/>
        <w:keepLines w:val="0"/>
        <w:widowControl/>
        <w:suppressLineNumbers w:val="0"/>
        <w:spacing w:before="0" w:beforeAutospacing="0" w:after="0" w:afterAutospacing="0" w:line="560" w:lineRule="exact"/>
        <w:ind w:left="0" w:right="0" w:firstLine="640"/>
        <w:jc w:val="both"/>
        <w:rPr>
          <w:rFonts w:hint="eastAsia" w:ascii="仿宋_GB2312" w:hAnsi="仿宋_GB2312" w:eastAsia="仿宋_GB2312" w:cs="Times New Roman"/>
          <w:b w:val="0"/>
          <w:bCs/>
          <w:color w:val="000000"/>
          <w:sz w:val="32"/>
          <w:szCs w:val="32"/>
          <w:highlight w:val="none"/>
          <w:lang w:val="en-US" w:eastAsia="zh-CN"/>
        </w:rPr>
      </w:pPr>
      <w:r>
        <w:rPr>
          <w:rFonts w:ascii="黑体" w:hAnsi="黑体" w:eastAsia="黑体"/>
          <w:b w:val="0"/>
          <w:bCs/>
          <w:color w:val="000000"/>
          <w:sz w:val="32"/>
          <w:szCs w:val="32"/>
          <w:highlight w:val="none"/>
        </w:rPr>
        <w:t>第十</w:t>
      </w:r>
      <w:r>
        <w:rPr>
          <w:rFonts w:hint="eastAsia" w:ascii="黑体" w:hAnsi="黑体" w:eastAsia="黑体"/>
          <w:b w:val="0"/>
          <w:bCs/>
          <w:color w:val="000000"/>
          <w:sz w:val="32"/>
          <w:szCs w:val="32"/>
          <w:highlight w:val="none"/>
          <w:lang w:val="en-US" w:eastAsia="zh-CN"/>
        </w:rPr>
        <w:t>一</w:t>
      </w:r>
      <w:r>
        <w:rPr>
          <w:rFonts w:ascii="黑体" w:hAnsi="黑体" w:eastAsia="黑体"/>
          <w:b w:val="0"/>
          <w:bCs/>
          <w:color w:val="000000"/>
          <w:sz w:val="32"/>
          <w:szCs w:val="32"/>
          <w:highlight w:val="none"/>
        </w:rPr>
        <w:t>条</w:t>
      </w:r>
      <w:r>
        <w:rPr>
          <w:rFonts w:hint="eastAsia" w:ascii="黑体" w:hAnsi="黑体" w:eastAsia="黑体"/>
          <w:b w:val="0"/>
          <w:bCs/>
          <w:color w:val="000000"/>
          <w:sz w:val="32"/>
          <w:szCs w:val="32"/>
          <w:highlight w:val="none"/>
          <w:lang w:val="en-US" w:eastAsia="zh-CN"/>
        </w:rPr>
        <w:t>　</w:t>
      </w:r>
      <w:r>
        <w:rPr>
          <w:rFonts w:hint="eastAsia" w:ascii="仿宋_GB2312" w:hAnsi="仿宋_GB2312" w:eastAsia="仿宋_GB2312"/>
          <w:b w:val="0"/>
          <w:bCs/>
          <w:color w:val="000000"/>
          <w:sz w:val="32"/>
          <w:szCs w:val="32"/>
          <w:highlight w:val="none"/>
        </w:rPr>
        <w:t>小场所</w:t>
      </w:r>
      <w:r>
        <w:rPr>
          <w:rFonts w:hint="eastAsia" w:ascii="仿宋_GB2312" w:hAnsi="仿宋_GB2312" w:eastAsia="仿宋_GB2312" w:cs="Times New Roman"/>
          <w:b w:val="0"/>
          <w:bCs/>
          <w:color w:val="000000"/>
          <w:sz w:val="32"/>
          <w:szCs w:val="32"/>
          <w:highlight w:val="none"/>
          <w:lang w:val="en-US" w:eastAsia="zh-CN"/>
        </w:rPr>
        <w:t>建设工程应依法向</w:t>
      </w:r>
      <w:r>
        <w:rPr>
          <w:rFonts w:hint="eastAsia" w:cs="Times New Roman"/>
          <w:b w:val="0"/>
          <w:bCs/>
          <w:color w:val="000000"/>
          <w:sz w:val="32"/>
          <w:szCs w:val="32"/>
          <w:highlight w:val="none"/>
          <w:lang w:val="en-US" w:eastAsia="zh-CN"/>
        </w:rPr>
        <w:t>城乡发展局</w:t>
      </w:r>
      <w:r>
        <w:rPr>
          <w:rFonts w:hint="eastAsia" w:ascii="仿宋_GB2312" w:hAnsi="仿宋_GB2312" w:eastAsia="仿宋_GB2312" w:cs="Times New Roman"/>
          <w:b w:val="0"/>
          <w:bCs/>
          <w:color w:val="000000"/>
          <w:sz w:val="32"/>
          <w:szCs w:val="32"/>
          <w:highlight w:val="none"/>
          <w:lang w:val="en-US" w:eastAsia="zh-CN"/>
        </w:rPr>
        <w:t>申请办理建设工程消防设计审查验收手续。公众聚集场所</w:t>
      </w:r>
      <w:r>
        <w:rPr>
          <w:rFonts w:hint="eastAsia" w:cs="Times New Roman"/>
          <w:b w:val="0"/>
          <w:bCs/>
          <w:color w:val="000000"/>
          <w:sz w:val="32"/>
          <w:szCs w:val="32"/>
          <w:highlight w:val="none"/>
          <w:lang w:val="en-US" w:eastAsia="zh-CN"/>
        </w:rPr>
        <w:t>投入</w:t>
      </w:r>
      <w:r>
        <w:rPr>
          <w:rFonts w:hint="eastAsia" w:ascii="仿宋_GB2312" w:hAnsi="仿宋_GB2312" w:eastAsia="仿宋_GB2312" w:cs="Times New Roman"/>
          <w:b w:val="0"/>
          <w:bCs/>
          <w:color w:val="000000"/>
          <w:sz w:val="32"/>
          <w:szCs w:val="32"/>
          <w:highlight w:val="none"/>
          <w:lang w:val="en-US" w:eastAsia="zh-CN"/>
        </w:rPr>
        <w:t>使用、营业前应主动向消防救援</w:t>
      </w:r>
      <w:r>
        <w:rPr>
          <w:rFonts w:hint="eastAsia" w:cs="Times New Roman"/>
          <w:b w:val="0"/>
          <w:bCs/>
          <w:color w:val="000000"/>
          <w:sz w:val="32"/>
          <w:szCs w:val="32"/>
          <w:highlight w:val="none"/>
          <w:lang w:val="en-US" w:eastAsia="zh-CN"/>
        </w:rPr>
        <w:t>支队</w:t>
      </w:r>
      <w:r>
        <w:rPr>
          <w:rFonts w:hint="eastAsia" w:ascii="仿宋_GB2312" w:hAnsi="仿宋_GB2312" w:eastAsia="仿宋_GB2312" w:cs="Times New Roman"/>
          <w:b w:val="0"/>
          <w:bCs/>
          <w:color w:val="000000"/>
          <w:sz w:val="32"/>
          <w:szCs w:val="32"/>
          <w:highlight w:val="none"/>
          <w:lang w:val="en-US" w:eastAsia="zh-CN"/>
        </w:rPr>
        <w:t>进行申报，建筑面积不大于200平方米（不包括位于建筑四层及以上、地下一层）的公共娱乐场所和建筑面积不大于300平方米的其他公众聚集场所，可不办理投入使用、营业前消防安全检查许可，但应符合消防安全要求。</w:t>
      </w:r>
    </w:p>
    <w:p w14:paraId="5B0F0F67">
      <w:pPr>
        <w:keepNext w:val="0"/>
        <w:keepLines w:val="0"/>
        <w:widowControl/>
        <w:suppressLineNumbers w:val="0"/>
        <w:spacing w:before="0" w:beforeAutospacing="0" w:after="0" w:afterAutospacing="0" w:line="560" w:lineRule="exact"/>
        <w:ind w:left="0" w:right="0" w:firstLine="640"/>
        <w:jc w:val="both"/>
        <w:rPr>
          <w:highlight w:val="none"/>
        </w:rPr>
      </w:pPr>
      <w:r>
        <w:rPr>
          <w:rFonts w:hint="eastAsia" w:ascii="黑体" w:hAnsi="黑体" w:eastAsia="黑体"/>
          <w:b w:val="0"/>
          <w:bCs/>
          <w:color w:val="000000"/>
          <w:sz w:val="32"/>
          <w:szCs w:val="32"/>
          <w:highlight w:val="none"/>
        </w:rPr>
        <w:t>第</w:t>
      </w:r>
      <w:r>
        <w:rPr>
          <w:rFonts w:ascii="黑体" w:hAnsi="黑体" w:eastAsia="黑体"/>
          <w:b w:val="0"/>
          <w:bCs/>
          <w:color w:val="000000"/>
          <w:sz w:val="32"/>
          <w:szCs w:val="32"/>
          <w:highlight w:val="none"/>
        </w:rPr>
        <w:t>十</w:t>
      </w:r>
      <w:r>
        <w:rPr>
          <w:rFonts w:hint="eastAsia" w:ascii="黑体" w:hAnsi="黑体" w:eastAsia="黑体"/>
          <w:b w:val="0"/>
          <w:bCs/>
          <w:color w:val="000000"/>
          <w:sz w:val="32"/>
          <w:szCs w:val="32"/>
          <w:highlight w:val="none"/>
          <w:lang w:val="en-US" w:eastAsia="zh-CN"/>
        </w:rPr>
        <w:t>二</w:t>
      </w:r>
      <w:r>
        <w:rPr>
          <w:rFonts w:hint="eastAsia" w:ascii="黑体" w:hAnsi="黑体" w:eastAsia="黑体"/>
          <w:b w:val="0"/>
          <w:bCs/>
          <w:color w:val="000000"/>
          <w:sz w:val="32"/>
          <w:szCs w:val="32"/>
          <w:highlight w:val="none"/>
        </w:rPr>
        <w:t>条</w:t>
      </w:r>
      <w:r>
        <w:rPr>
          <w:rFonts w:hint="eastAsia"/>
          <w:b w:val="0"/>
          <w:bCs/>
          <w:color w:val="000000"/>
          <w:sz w:val="32"/>
          <w:szCs w:val="32"/>
          <w:highlight w:val="none"/>
          <w:lang w:eastAsia="zh-CN"/>
        </w:rPr>
        <w:t>　</w:t>
      </w:r>
      <w:r>
        <w:rPr>
          <w:rFonts w:hint="eastAsia" w:ascii="仿宋_GB2312" w:hAnsi="仿宋_GB2312" w:eastAsia="仿宋_GB2312"/>
          <w:b w:val="0"/>
          <w:bCs/>
          <w:color w:val="000000"/>
          <w:sz w:val="32"/>
          <w:szCs w:val="32"/>
          <w:highlight w:val="none"/>
        </w:rPr>
        <w:t>小场所消防安全责任人应当履行消防安全职责，熟悉本场所火灾危险性和防火措施，具备检查消除火灾隐患、扑救初期火灾、组织人员疏散逃生和消防宣传培训教育的能力。</w:t>
      </w:r>
    </w:p>
    <w:p w14:paraId="4C44A51A">
      <w:pPr>
        <w:keepNext w:val="0"/>
        <w:keepLines w:val="0"/>
        <w:widowControl/>
        <w:suppressLineNumbers w:val="0"/>
        <w:spacing w:before="0" w:beforeAutospacing="0" w:after="0" w:afterAutospacing="0" w:line="560" w:lineRule="exact"/>
        <w:ind w:left="0" w:right="0" w:firstLine="640"/>
        <w:jc w:val="both"/>
        <w:rPr>
          <w:highlight w:val="none"/>
        </w:rPr>
      </w:pPr>
      <w:r>
        <w:rPr>
          <w:rFonts w:hint="eastAsia" w:ascii="黑体" w:hAnsi="黑体" w:eastAsia="黑体"/>
          <w:b w:val="0"/>
          <w:bCs/>
          <w:color w:val="000000"/>
          <w:sz w:val="32"/>
          <w:szCs w:val="32"/>
          <w:highlight w:val="none"/>
        </w:rPr>
        <w:t>第</w:t>
      </w:r>
      <w:r>
        <w:rPr>
          <w:rFonts w:ascii="黑体" w:hAnsi="黑体" w:eastAsia="黑体"/>
          <w:b w:val="0"/>
          <w:bCs/>
          <w:color w:val="000000"/>
          <w:sz w:val="32"/>
          <w:szCs w:val="32"/>
          <w:highlight w:val="none"/>
        </w:rPr>
        <w:t>十</w:t>
      </w:r>
      <w:r>
        <w:rPr>
          <w:rFonts w:hint="eastAsia" w:ascii="黑体" w:hAnsi="黑体" w:eastAsia="黑体"/>
          <w:b w:val="0"/>
          <w:bCs/>
          <w:color w:val="000000"/>
          <w:sz w:val="32"/>
          <w:szCs w:val="32"/>
          <w:highlight w:val="none"/>
          <w:lang w:val="en-US" w:eastAsia="zh-CN"/>
        </w:rPr>
        <w:t>三</w:t>
      </w:r>
      <w:r>
        <w:rPr>
          <w:rFonts w:hint="eastAsia" w:ascii="黑体" w:hAnsi="黑体" w:eastAsia="黑体"/>
          <w:b w:val="0"/>
          <w:bCs/>
          <w:color w:val="000000"/>
          <w:sz w:val="32"/>
          <w:szCs w:val="32"/>
          <w:highlight w:val="none"/>
        </w:rPr>
        <w:t>条</w:t>
      </w:r>
      <w:r>
        <w:rPr>
          <w:rFonts w:hint="eastAsia"/>
          <w:b w:val="0"/>
          <w:bCs/>
          <w:color w:val="000000"/>
          <w:sz w:val="32"/>
          <w:szCs w:val="32"/>
          <w:highlight w:val="none"/>
          <w:lang w:eastAsia="zh-CN"/>
        </w:rPr>
        <w:t>　</w:t>
      </w:r>
      <w:r>
        <w:rPr>
          <w:rFonts w:hint="eastAsia" w:ascii="仿宋_GB2312" w:hAnsi="仿宋_GB2312" w:eastAsia="仿宋_GB2312"/>
          <w:b w:val="0"/>
          <w:bCs/>
          <w:color w:val="000000"/>
          <w:sz w:val="32"/>
          <w:szCs w:val="32"/>
          <w:highlight w:val="none"/>
        </w:rPr>
        <w:t>小场所每半年至少对全体员工进行</w:t>
      </w:r>
      <w:r>
        <w:rPr>
          <w:rFonts w:hint="eastAsia"/>
          <w:b w:val="0"/>
          <w:bCs/>
          <w:color w:val="000000"/>
          <w:sz w:val="32"/>
          <w:szCs w:val="32"/>
          <w:highlight w:val="none"/>
          <w:lang w:val="en-US" w:eastAsia="zh-CN"/>
        </w:rPr>
        <w:t>一</w:t>
      </w:r>
      <w:r>
        <w:rPr>
          <w:rFonts w:hint="eastAsia" w:ascii="仿宋_GB2312" w:hAnsi="仿宋_GB2312" w:eastAsia="仿宋_GB2312"/>
          <w:b w:val="0"/>
          <w:bCs/>
          <w:color w:val="000000"/>
          <w:sz w:val="32"/>
          <w:szCs w:val="32"/>
          <w:highlight w:val="none"/>
        </w:rPr>
        <w:t>次消防培训，员工应当熟悉本场所火灾危险性，做到会准确报警、会扑救初期火灾、会组织人员逃生。新上岗员工应当经培训合格后方可上岗。</w:t>
      </w:r>
    </w:p>
    <w:p w14:paraId="6877A0F4">
      <w:pPr>
        <w:keepNext w:val="0"/>
        <w:keepLines w:val="0"/>
        <w:widowControl/>
        <w:suppressLineNumbers w:val="0"/>
        <w:spacing w:before="0" w:beforeAutospacing="0" w:after="0" w:afterAutospacing="0" w:line="560" w:lineRule="exact"/>
        <w:ind w:left="0" w:right="0" w:firstLine="640"/>
        <w:jc w:val="both"/>
        <w:rPr>
          <w:rFonts w:hint="default" w:ascii="仿宋_GB2312" w:hAnsi="仿宋_GB2312" w:eastAsia="仿宋_GB2312" w:cs="仿宋_GB2312"/>
          <w:b w:val="0"/>
          <w:bCs/>
          <w:color w:val="558ED5" w:themeColor="text2" w:themeTint="99"/>
          <w:kern w:val="0"/>
          <w:sz w:val="32"/>
          <w:szCs w:val="32"/>
          <w:highlight w:val="none"/>
          <w:lang w:val="en-US" w:eastAsia="zh-CN" w:bidi="ar"/>
          <w14:textFill>
            <w14:solidFill>
              <w14:schemeClr w14:val="tx2">
                <w14:lumMod w14:val="60000"/>
                <w14:lumOff w14:val="40000"/>
              </w14:schemeClr>
            </w14:solidFill>
          </w14:textFill>
        </w:rPr>
      </w:pPr>
      <w:r>
        <w:rPr>
          <w:rFonts w:hint="eastAsia" w:ascii="黑体" w:hAnsi="黑体" w:eastAsia="黑体"/>
          <w:b w:val="0"/>
          <w:bCs/>
          <w:color w:val="000000"/>
          <w:sz w:val="32"/>
          <w:szCs w:val="32"/>
          <w:highlight w:val="none"/>
        </w:rPr>
        <w:t>第</w:t>
      </w:r>
      <w:r>
        <w:rPr>
          <w:rFonts w:hint="eastAsia" w:ascii="黑体" w:hAnsi="黑体" w:eastAsia="黑体"/>
          <w:b w:val="0"/>
          <w:bCs/>
          <w:color w:val="000000"/>
          <w:sz w:val="32"/>
          <w:szCs w:val="32"/>
          <w:highlight w:val="none"/>
          <w:lang w:val="en-US" w:eastAsia="zh-CN"/>
        </w:rPr>
        <w:t>十四</w:t>
      </w:r>
      <w:r>
        <w:rPr>
          <w:rFonts w:hint="eastAsia" w:ascii="黑体" w:hAnsi="黑体" w:eastAsia="黑体"/>
          <w:b w:val="0"/>
          <w:bCs/>
          <w:color w:val="000000"/>
          <w:sz w:val="32"/>
          <w:szCs w:val="32"/>
          <w:highlight w:val="none"/>
        </w:rPr>
        <w:t>条</w:t>
      </w:r>
      <w:r>
        <w:rPr>
          <w:rFonts w:hint="eastAsia"/>
          <w:b w:val="0"/>
          <w:bCs/>
          <w:color w:val="000000"/>
          <w:sz w:val="32"/>
          <w:szCs w:val="32"/>
          <w:highlight w:val="none"/>
          <w:lang w:eastAsia="zh-CN"/>
        </w:rPr>
        <w:t>　</w:t>
      </w:r>
      <w:r>
        <w:rPr>
          <w:rFonts w:hint="eastAsia" w:ascii="仿宋_GB2312" w:hAnsi="仿宋_GB2312" w:eastAsia="仿宋_GB2312"/>
          <w:b w:val="0"/>
          <w:bCs/>
          <w:color w:val="000000"/>
          <w:sz w:val="32"/>
          <w:szCs w:val="32"/>
          <w:highlight w:val="none"/>
        </w:rPr>
        <w:t>小场所应当制定防火检查、巡查制度，每月进行</w:t>
      </w:r>
      <w:r>
        <w:rPr>
          <w:rFonts w:hint="eastAsia"/>
          <w:b w:val="0"/>
          <w:bCs/>
          <w:color w:val="000000"/>
          <w:sz w:val="32"/>
          <w:szCs w:val="32"/>
          <w:highlight w:val="none"/>
          <w:lang w:val="en-US" w:eastAsia="zh-CN"/>
        </w:rPr>
        <w:t>一</w:t>
      </w:r>
      <w:r>
        <w:rPr>
          <w:rFonts w:hint="eastAsia" w:ascii="仿宋_GB2312" w:hAnsi="仿宋_GB2312" w:eastAsia="仿宋_GB2312"/>
          <w:b w:val="0"/>
          <w:bCs/>
          <w:color w:val="000000"/>
          <w:sz w:val="32"/>
          <w:szCs w:val="32"/>
          <w:highlight w:val="none"/>
        </w:rPr>
        <w:t>次防火检查，每日班前班后和营业期间进行防火巡查。</w:t>
      </w:r>
    </w:p>
    <w:p w14:paraId="6865C6BA">
      <w:pPr>
        <w:keepNext w:val="0"/>
        <w:keepLines w:val="0"/>
        <w:pageBreakBefore w:val="0"/>
        <w:widowControl w:val="0"/>
        <w:kinsoku/>
        <w:wordWrap/>
        <w:overflowPunct/>
        <w:topLinePunct w:val="0"/>
        <w:autoSpaceDE/>
        <w:autoSpaceDN/>
        <w:bidi w:val="0"/>
        <w:adjustRightInd/>
        <w:snapToGrid/>
        <w:spacing w:before="0" w:after="0" w:line="560" w:lineRule="exact"/>
        <w:ind w:firstLine="0"/>
        <w:jc w:val="center"/>
        <w:textAlignment w:val="auto"/>
        <w:rPr>
          <w:rFonts w:ascii="黑体" w:hAnsi="黑体" w:eastAsia="黑体"/>
          <w:b w:val="0"/>
          <w:bCs/>
          <w:color w:val="000000"/>
          <w:sz w:val="32"/>
          <w:szCs w:val="32"/>
          <w:highlight w:val="none"/>
        </w:rPr>
      </w:pPr>
    </w:p>
    <w:p w14:paraId="7293E58B">
      <w:pPr>
        <w:keepNext w:val="0"/>
        <w:keepLines w:val="0"/>
        <w:pageBreakBefore w:val="0"/>
        <w:widowControl w:val="0"/>
        <w:kinsoku/>
        <w:wordWrap/>
        <w:overflowPunct/>
        <w:topLinePunct w:val="0"/>
        <w:autoSpaceDE/>
        <w:autoSpaceDN/>
        <w:bidi w:val="0"/>
        <w:adjustRightInd/>
        <w:snapToGrid/>
        <w:spacing w:before="0" w:after="0" w:line="560" w:lineRule="exact"/>
        <w:ind w:firstLine="0"/>
        <w:jc w:val="center"/>
        <w:textAlignment w:val="auto"/>
        <w:rPr>
          <w:rFonts w:ascii="黑体" w:hAnsi="黑体" w:eastAsia="黑体"/>
          <w:b w:val="0"/>
          <w:bCs/>
          <w:color w:val="000000"/>
          <w:sz w:val="32"/>
          <w:szCs w:val="32"/>
          <w:highlight w:val="none"/>
        </w:rPr>
      </w:pPr>
      <w:r>
        <w:rPr>
          <w:rFonts w:hint="eastAsia" w:ascii="黑体" w:hAnsi="黑体" w:eastAsia="黑体" w:cs="黑体"/>
          <w:sz w:val="32"/>
          <w:szCs w:val="32"/>
          <w:highlight w:val="none"/>
        </w:rPr>
        <w:t xml:space="preserve">第三章 </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rPr>
        <w:t>规范场所设置</w:t>
      </w:r>
    </w:p>
    <w:p w14:paraId="7D74FD12">
      <w:pPr>
        <w:keepNext w:val="0"/>
        <w:keepLines w:val="0"/>
        <w:pageBreakBefore w:val="0"/>
        <w:widowControl w:val="0"/>
        <w:kinsoku/>
        <w:wordWrap/>
        <w:overflowPunct/>
        <w:topLinePunct w:val="0"/>
        <w:autoSpaceDE/>
        <w:autoSpaceDN/>
        <w:bidi w:val="0"/>
        <w:adjustRightInd/>
        <w:snapToGrid/>
        <w:spacing w:before="0" w:after="0" w:line="560" w:lineRule="exact"/>
        <w:ind w:firstLine="0"/>
        <w:jc w:val="center"/>
        <w:textAlignment w:val="auto"/>
        <w:rPr>
          <w:rFonts w:ascii="黑体" w:hAnsi="黑体" w:eastAsia="黑体"/>
          <w:b w:val="0"/>
          <w:bCs/>
          <w:color w:val="000000"/>
          <w:sz w:val="32"/>
          <w:szCs w:val="32"/>
          <w:highlight w:val="none"/>
        </w:rPr>
      </w:pPr>
    </w:p>
    <w:p w14:paraId="49F13966">
      <w:pPr>
        <w:keepNext w:val="0"/>
        <w:keepLines w:val="0"/>
        <w:widowControl/>
        <w:suppressLineNumbers w:val="0"/>
        <w:spacing w:before="0" w:beforeAutospacing="0" w:after="0" w:afterAutospacing="0" w:line="560" w:lineRule="exact"/>
        <w:ind w:left="0" w:right="0" w:firstLine="640"/>
        <w:jc w:val="both"/>
        <w:rPr>
          <w:b w:val="0"/>
          <w:bCs/>
          <w:highlight w:val="none"/>
        </w:rPr>
      </w:pPr>
      <w:r>
        <w:rPr>
          <w:rFonts w:ascii="黑体" w:hAnsi="黑体" w:eastAsia="黑体"/>
          <w:b w:val="0"/>
          <w:bCs/>
          <w:color w:val="000000"/>
          <w:sz w:val="32"/>
          <w:szCs w:val="32"/>
          <w:highlight w:val="none"/>
        </w:rPr>
        <w:t>第十</w:t>
      </w:r>
      <w:r>
        <w:rPr>
          <w:rFonts w:hint="eastAsia" w:ascii="黑体" w:hAnsi="黑体" w:eastAsia="黑体"/>
          <w:b w:val="0"/>
          <w:bCs/>
          <w:color w:val="000000"/>
          <w:sz w:val="32"/>
          <w:szCs w:val="32"/>
          <w:highlight w:val="none"/>
          <w:lang w:val="en-US" w:eastAsia="zh-CN"/>
        </w:rPr>
        <w:t>五</w:t>
      </w:r>
      <w:r>
        <w:rPr>
          <w:rFonts w:ascii="黑体" w:hAnsi="黑体" w:eastAsia="黑体"/>
          <w:b w:val="0"/>
          <w:bCs/>
          <w:color w:val="000000"/>
          <w:sz w:val="32"/>
          <w:szCs w:val="32"/>
          <w:highlight w:val="none"/>
        </w:rPr>
        <w:t>条</w:t>
      </w:r>
      <w:r>
        <w:rPr>
          <w:rFonts w:hint="eastAsia" w:ascii="黑体" w:hAnsi="黑体" w:eastAsia="黑体"/>
          <w:b w:val="0"/>
          <w:bCs/>
          <w:color w:val="000000"/>
          <w:sz w:val="32"/>
          <w:szCs w:val="32"/>
          <w:highlight w:val="none"/>
          <w:lang w:val="en-US" w:eastAsia="zh-CN"/>
        </w:rPr>
        <w:t>　</w:t>
      </w:r>
      <w:r>
        <w:rPr>
          <w:rFonts w:ascii="仿宋_GB2312" w:hAnsi="仿宋_GB2312" w:eastAsia="仿宋_GB2312"/>
          <w:b w:val="0"/>
          <w:bCs/>
          <w:color w:val="000000"/>
          <w:sz w:val="32"/>
          <w:szCs w:val="32"/>
          <w:highlight w:val="none"/>
        </w:rPr>
        <w:t>小场所的顶棚、墙面、地面装修装饰材料</w:t>
      </w:r>
      <w:r>
        <w:rPr>
          <w:rFonts w:hint="eastAsia" w:ascii="仿宋_GB2312" w:hAnsi="仿宋_GB2312" w:eastAsia="仿宋_GB2312" w:cs="仿宋_GB2312"/>
          <w:sz w:val="32"/>
          <w:szCs w:val="32"/>
          <w:highlight w:val="none"/>
        </w:rPr>
        <w:t>应当采用不燃、难燃材料，并应当符合《建筑内部装修设计防火规范》要求。</w:t>
      </w:r>
      <w:r>
        <w:rPr>
          <w:rFonts w:ascii="仿宋_GB2312" w:hAnsi="仿宋_GB2312" w:eastAsia="仿宋_GB2312"/>
          <w:b w:val="0"/>
          <w:bCs/>
          <w:color w:val="000000"/>
          <w:sz w:val="32"/>
          <w:szCs w:val="32"/>
          <w:highlight w:val="none"/>
        </w:rPr>
        <w:t>不得使用易燃、可燃夹芯彩钢板搭建或分隔。</w:t>
      </w:r>
    </w:p>
    <w:p w14:paraId="5D25CB61">
      <w:pPr>
        <w:keepNext w:val="0"/>
        <w:keepLines w:val="0"/>
        <w:widowControl/>
        <w:suppressLineNumbers w:val="0"/>
        <w:spacing w:before="0" w:beforeAutospacing="0" w:after="0" w:afterAutospacing="0" w:line="560" w:lineRule="exact"/>
        <w:ind w:left="0" w:right="0" w:firstLine="640"/>
        <w:jc w:val="both"/>
        <w:rPr>
          <w:rFonts w:hint="eastAsia"/>
          <w:b w:val="0"/>
          <w:bCs/>
          <w:color w:val="000000"/>
          <w:sz w:val="32"/>
          <w:szCs w:val="32"/>
          <w:highlight w:val="none"/>
          <w:lang w:eastAsia="zh-CN"/>
        </w:rPr>
      </w:pPr>
      <w:r>
        <w:rPr>
          <w:rFonts w:ascii="黑体" w:hAnsi="黑体" w:eastAsia="黑体"/>
          <w:b w:val="0"/>
          <w:bCs/>
          <w:color w:val="000000"/>
          <w:sz w:val="32"/>
          <w:szCs w:val="32"/>
          <w:highlight w:val="none"/>
        </w:rPr>
        <w:t>第十</w:t>
      </w:r>
      <w:r>
        <w:rPr>
          <w:rFonts w:hint="eastAsia" w:ascii="黑体" w:hAnsi="黑体" w:eastAsia="黑体"/>
          <w:b w:val="0"/>
          <w:bCs/>
          <w:color w:val="000000"/>
          <w:sz w:val="32"/>
          <w:szCs w:val="32"/>
          <w:highlight w:val="none"/>
          <w:lang w:val="en-US" w:eastAsia="zh-CN"/>
        </w:rPr>
        <w:t>六</w:t>
      </w:r>
      <w:r>
        <w:rPr>
          <w:rFonts w:ascii="黑体" w:hAnsi="黑体" w:eastAsia="黑体"/>
          <w:b w:val="0"/>
          <w:bCs/>
          <w:color w:val="000000"/>
          <w:sz w:val="32"/>
          <w:szCs w:val="32"/>
          <w:highlight w:val="none"/>
        </w:rPr>
        <w:t>条</w:t>
      </w:r>
      <w:r>
        <w:rPr>
          <w:rFonts w:hint="eastAsia" w:ascii="黑体" w:hAnsi="黑体" w:eastAsia="黑体"/>
          <w:b w:val="0"/>
          <w:bCs/>
          <w:color w:val="000000"/>
          <w:sz w:val="32"/>
          <w:szCs w:val="32"/>
          <w:highlight w:val="none"/>
          <w:lang w:val="en-US" w:eastAsia="zh-CN"/>
        </w:rPr>
        <w:t>　</w:t>
      </w:r>
      <w:r>
        <w:rPr>
          <w:rFonts w:ascii="仿宋_GB2312" w:hAnsi="仿宋_GB2312" w:eastAsia="仿宋_GB2312"/>
          <w:b w:val="0"/>
          <w:bCs/>
          <w:color w:val="000000"/>
          <w:sz w:val="32"/>
          <w:szCs w:val="32"/>
          <w:highlight w:val="none"/>
        </w:rPr>
        <w:t>小场所</w:t>
      </w:r>
      <w:r>
        <w:rPr>
          <w:rFonts w:hint="eastAsia"/>
          <w:b w:val="0"/>
          <w:bCs/>
          <w:color w:val="000000"/>
          <w:sz w:val="32"/>
          <w:szCs w:val="32"/>
          <w:highlight w:val="none"/>
          <w:lang w:val="en-US" w:eastAsia="zh-CN"/>
        </w:rPr>
        <w:t>应当</w:t>
      </w:r>
      <w:r>
        <w:rPr>
          <w:rFonts w:ascii="仿宋_GB2312" w:hAnsi="仿宋_GB2312" w:eastAsia="仿宋_GB2312"/>
          <w:b w:val="0"/>
          <w:bCs/>
          <w:color w:val="000000"/>
          <w:sz w:val="32"/>
          <w:szCs w:val="32"/>
          <w:highlight w:val="none"/>
        </w:rPr>
        <w:t>按照标准配置消防设施、器材，设置消防安全标志，并定期检验、维修，确保完好有效</w:t>
      </w:r>
      <w:r>
        <w:rPr>
          <w:rFonts w:hint="eastAsia"/>
          <w:b w:val="0"/>
          <w:bCs/>
          <w:color w:val="000000"/>
          <w:sz w:val="32"/>
          <w:szCs w:val="32"/>
          <w:highlight w:val="none"/>
          <w:lang w:eastAsia="zh-CN"/>
        </w:rPr>
        <w:t>。</w:t>
      </w:r>
    </w:p>
    <w:p w14:paraId="76B0251D">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ascii="黑体" w:hAnsi="黑体" w:eastAsia="黑体"/>
          <w:b w:val="0"/>
          <w:bCs/>
          <w:color w:val="000000"/>
          <w:sz w:val="32"/>
          <w:szCs w:val="32"/>
          <w:highlight w:val="none"/>
        </w:rPr>
      </w:pPr>
      <w:r>
        <w:rPr>
          <w:rFonts w:hint="eastAsia" w:ascii="仿宋_GB2312" w:hAnsi="仿宋_GB2312" w:eastAsia="仿宋_GB2312"/>
          <w:b w:val="0"/>
          <w:bCs/>
          <w:color w:val="000000"/>
          <w:sz w:val="32"/>
          <w:szCs w:val="32"/>
          <w:highlight w:val="none"/>
        </w:rPr>
        <w:t>鼓励按规范要求可不设置自动消防设施的小场所，根据实际情况安装独立式感烟火灾探测报警器、轻便式消防水龙、简易自动喷水灭火系统等技防设施。</w:t>
      </w:r>
    </w:p>
    <w:p w14:paraId="7C02AA94">
      <w:pPr>
        <w:keepNext w:val="0"/>
        <w:keepLines w:val="0"/>
        <w:widowControl/>
        <w:suppressLineNumbers w:val="0"/>
        <w:spacing w:before="0" w:beforeAutospacing="0" w:after="0" w:afterAutospacing="0" w:line="560" w:lineRule="exact"/>
        <w:ind w:left="0" w:right="0" w:firstLine="640"/>
        <w:jc w:val="both"/>
        <w:rPr>
          <w:b w:val="0"/>
          <w:bCs/>
          <w:highlight w:val="none"/>
        </w:rPr>
      </w:pPr>
      <w:r>
        <w:rPr>
          <w:rFonts w:ascii="黑体" w:hAnsi="黑体" w:eastAsia="黑体"/>
          <w:b w:val="0"/>
          <w:bCs/>
          <w:color w:val="000000"/>
          <w:sz w:val="32"/>
          <w:szCs w:val="32"/>
          <w:highlight w:val="none"/>
        </w:rPr>
        <w:t>第</w:t>
      </w:r>
      <w:r>
        <w:rPr>
          <w:rFonts w:hint="eastAsia" w:ascii="黑体" w:hAnsi="黑体" w:eastAsia="黑体"/>
          <w:b w:val="0"/>
          <w:bCs/>
          <w:color w:val="000000"/>
          <w:sz w:val="32"/>
          <w:szCs w:val="32"/>
          <w:highlight w:val="none"/>
          <w:lang w:val="en-US" w:eastAsia="zh-CN"/>
        </w:rPr>
        <w:t>十七</w:t>
      </w:r>
      <w:r>
        <w:rPr>
          <w:rFonts w:ascii="黑体" w:hAnsi="黑体" w:eastAsia="黑体"/>
          <w:b w:val="0"/>
          <w:bCs/>
          <w:color w:val="000000"/>
          <w:sz w:val="32"/>
          <w:szCs w:val="32"/>
          <w:highlight w:val="none"/>
        </w:rPr>
        <w:t>条</w:t>
      </w:r>
      <w:r>
        <w:rPr>
          <w:rFonts w:hint="eastAsia" w:ascii="黑体" w:hAnsi="黑体" w:eastAsia="黑体"/>
          <w:b w:val="0"/>
          <w:bCs/>
          <w:color w:val="000000"/>
          <w:sz w:val="32"/>
          <w:szCs w:val="32"/>
          <w:highlight w:val="none"/>
          <w:lang w:val="en-US" w:eastAsia="zh-CN"/>
        </w:rPr>
        <w:t>　</w:t>
      </w:r>
      <w:r>
        <w:rPr>
          <w:rFonts w:ascii="仿宋_GB2312" w:hAnsi="仿宋_GB2312" w:eastAsia="仿宋_GB2312"/>
          <w:b w:val="0"/>
          <w:bCs/>
          <w:color w:val="000000"/>
          <w:sz w:val="32"/>
          <w:szCs w:val="32"/>
          <w:highlight w:val="none"/>
        </w:rPr>
        <w:t>小场所应当在明显位置设置消防安全提示标识，提示疏散通道、安全出口位置，以及灭火器材使用方法等消防安全常识。</w:t>
      </w:r>
    </w:p>
    <w:p w14:paraId="48A98407">
      <w:pPr>
        <w:keepNext w:val="0"/>
        <w:keepLines w:val="0"/>
        <w:widowControl/>
        <w:suppressLineNumbers w:val="0"/>
        <w:spacing w:before="0" w:beforeAutospacing="0" w:after="0" w:afterAutospacing="0" w:line="560" w:lineRule="exact"/>
        <w:ind w:left="0" w:right="0" w:firstLine="640"/>
        <w:jc w:val="both"/>
        <w:rPr>
          <w:rFonts w:hint="eastAsia" w:ascii="仿宋_GB2312" w:hAnsi="仿宋_GB2312" w:eastAsia="仿宋_GB2312"/>
          <w:b w:val="0"/>
          <w:bCs/>
          <w:color w:val="558ED5" w:themeColor="text2" w:themeTint="99"/>
          <w:sz w:val="32"/>
          <w:szCs w:val="32"/>
          <w:highlight w:val="none"/>
          <w:lang w:eastAsia="zh-CN"/>
          <w14:textFill>
            <w14:solidFill>
              <w14:schemeClr w14:val="tx2">
                <w14:lumMod w14:val="60000"/>
                <w14:lumOff w14:val="40000"/>
              </w14:schemeClr>
            </w14:solidFill>
          </w14:textFill>
        </w:rPr>
      </w:pPr>
      <w:r>
        <w:rPr>
          <w:rFonts w:ascii="黑体" w:hAnsi="黑体" w:eastAsia="黑体"/>
          <w:b w:val="0"/>
          <w:bCs/>
          <w:color w:val="000000"/>
          <w:sz w:val="32"/>
          <w:szCs w:val="32"/>
          <w:highlight w:val="none"/>
        </w:rPr>
        <w:t>第十</w:t>
      </w:r>
      <w:r>
        <w:rPr>
          <w:rFonts w:hint="eastAsia" w:ascii="黑体" w:hAnsi="黑体" w:eastAsia="黑体"/>
          <w:b w:val="0"/>
          <w:bCs/>
          <w:color w:val="000000"/>
          <w:sz w:val="32"/>
          <w:szCs w:val="32"/>
          <w:highlight w:val="none"/>
          <w:lang w:val="en-US" w:eastAsia="zh-CN"/>
        </w:rPr>
        <w:t>八</w:t>
      </w:r>
      <w:r>
        <w:rPr>
          <w:rFonts w:ascii="黑体" w:hAnsi="黑体" w:eastAsia="黑体"/>
          <w:b w:val="0"/>
          <w:bCs/>
          <w:color w:val="000000"/>
          <w:sz w:val="32"/>
          <w:szCs w:val="32"/>
          <w:highlight w:val="none"/>
        </w:rPr>
        <w:t>条</w:t>
      </w:r>
      <w:r>
        <w:rPr>
          <w:rFonts w:hint="eastAsia" w:ascii="黑体" w:hAnsi="黑体" w:eastAsia="黑体"/>
          <w:b w:val="0"/>
          <w:bCs/>
          <w:color w:val="000000"/>
          <w:sz w:val="32"/>
          <w:szCs w:val="32"/>
          <w:highlight w:val="none"/>
          <w:lang w:val="en-US" w:eastAsia="zh-CN"/>
        </w:rPr>
        <w:t>　</w:t>
      </w:r>
      <w:r>
        <w:rPr>
          <w:rFonts w:hint="eastAsia" w:ascii="仿宋_GB2312" w:hAnsi="仿宋_GB2312" w:eastAsia="仿宋_GB2312"/>
          <w:b w:val="0"/>
          <w:bCs/>
          <w:color w:val="000000"/>
          <w:sz w:val="32"/>
          <w:szCs w:val="32"/>
          <w:highlight w:val="none"/>
        </w:rPr>
        <w:t>小场所的疏散门应当向疏散方向开启，疏散通道、安全出口应当保持畅通；应当在疏散通道、安全出口设置明显的疏散指示标志和应急照明设施；符合规范要求设置一个安全出口或者疏散楼梯的小场所，宜在二层、三层沿外窗配备逃生软梯、逃生绳等辅助逃生器材。</w:t>
      </w:r>
    </w:p>
    <w:p w14:paraId="4A88E53C">
      <w:pPr>
        <w:keepNext w:val="0"/>
        <w:keepLines w:val="0"/>
        <w:widowControl/>
        <w:suppressLineNumbers w:val="0"/>
        <w:spacing w:before="0" w:beforeAutospacing="0" w:after="0" w:afterAutospacing="0" w:line="560" w:lineRule="exact"/>
        <w:ind w:left="0" w:right="0" w:firstLine="640"/>
        <w:jc w:val="both"/>
        <w:rPr>
          <w:rFonts w:ascii="仿宋_GB2312" w:hAnsi="仿宋_GB2312" w:eastAsia="仿宋_GB2312"/>
          <w:b w:val="0"/>
          <w:bCs/>
          <w:color w:val="000000"/>
          <w:sz w:val="32"/>
          <w:szCs w:val="32"/>
          <w:highlight w:val="none"/>
        </w:rPr>
      </w:pPr>
      <w:r>
        <w:rPr>
          <w:rFonts w:ascii="黑体" w:hAnsi="黑体" w:eastAsia="黑体"/>
          <w:b w:val="0"/>
          <w:bCs/>
          <w:color w:val="000000"/>
          <w:sz w:val="32"/>
          <w:szCs w:val="32"/>
          <w:highlight w:val="none"/>
        </w:rPr>
        <w:t>第</w:t>
      </w:r>
      <w:r>
        <w:rPr>
          <w:rFonts w:hint="eastAsia" w:ascii="黑体" w:hAnsi="黑体" w:eastAsia="黑体"/>
          <w:b w:val="0"/>
          <w:bCs/>
          <w:color w:val="000000"/>
          <w:sz w:val="32"/>
          <w:szCs w:val="32"/>
          <w:highlight w:val="none"/>
          <w:lang w:val="en-US" w:eastAsia="zh-CN"/>
        </w:rPr>
        <w:t>十九</w:t>
      </w:r>
      <w:r>
        <w:rPr>
          <w:rFonts w:ascii="黑体" w:hAnsi="黑体" w:eastAsia="黑体"/>
          <w:b w:val="0"/>
          <w:bCs/>
          <w:color w:val="000000"/>
          <w:sz w:val="32"/>
          <w:szCs w:val="32"/>
          <w:highlight w:val="none"/>
        </w:rPr>
        <w:t>条</w:t>
      </w:r>
      <w:r>
        <w:rPr>
          <w:rFonts w:hint="eastAsia" w:ascii="黑体" w:hAnsi="黑体" w:eastAsia="黑体"/>
          <w:b w:val="0"/>
          <w:bCs/>
          <w:color w:val="000000"/>
          <w:sz w:val="32"/>
          <w:szCs w:val="32"/>
          <w:highlight w:val="none"/>
          <w:lang w:val="en-US" w:eastAsia="zh-CN"/>
        </w:rPr>
        <w:t>　</w:t>
      </w:r>
      <w:r>
        <w:rPr>
          <w:rFonts w:hint="eastAsia" w:ascii="仿宋_GB2312" w:hAnsi="仿宋_GB2312" w:eastAsia="仿宋_GB2312"/>
          <w:b w:val="0"/>
          <w:bCs/>
          <w:color w:val="000000"/>
          <w:sz w:val="32"/>
          <w:szCs w:val="32"/>
          <w:highlight w:val="none"/>
        </w:rPr>
        <w:t>严禁在人员密集场所门窗上设置影响逃生和灭火救援的防盗网、铁栅栏、广告牌等障碍物。其他小场所确需设置防盗设施的，应当保证火灾时能够从内部易于开启或者设置逃生窗口</w:t>
      </w:r>
      <w:r>
        <w:rPr>
          <w:rFonts w:ascii="仿宋_GB2312" w:hAnsi="仿宋_GB2312" w:eastAsia="仿宋_GB2312"/>
          <w:b w:val="0"/>
          <w:bCs/>
          <w:color w:val="000000"/>
          <w:sz w:val="32"/>
          <w:szCs w:val="32"/>
          <w:highlight w:val="none"/>
        </w:rPr>
        <w:t>。</w:t>
      </w:r>
    </w:p>
    <w:p w14:paraId="04DD51C4">
      <w:pPr>
        <w:keepNext w:val="0"/>
        <w:keepLines w:val="0"/>
        <w:widowControl/>
        <w:suppressLineNumbers w:val="0"/>
        <w:spacing w:before="0" w:beforeAutospacing="0" w:after="0" w:afterAutospacing="0" w:line="560" w:lineRule="exact"/>
        <w:ind w:left="0" w:right="0" w:firstLine="640"/>
        <w:jc w:val="both"/>
        <w:rPr>
          <w:rFonts w:hint="default" w:ascii="仿宋_GB2312" w:hAnsi="仿宋_GB2312" w:eastAsia="仿宋_GB2312" w:cs="仿宋_GB2312"/>
          <w:b/>
          <w:bCs/>
          <w:color w:val="558ED5" w:themeColor="text2" w:themeTint="99"/>
          <w:kern w:val="0"/>
          <w:sz w:val="32"/>
          <w:szCs w:val="32"/>
          <w:highlight w:val="none"/>
          <w:lang w:val="en-US" w:eastAsia="zh-CN" w:bidi="ar"/>
          <w14:textFill>
            <w14:solidFill>
              <w14:schemeClr w14:val="tx2">
                <w14:lumMod w14:val="60000"/>
                <w14:lumOff w14:val="40000"/>
              </w14:schemeClr>
            </w14:solidFill>
          </w14:textFill>
        </w:rPr>
      </w:pPr>
      <w:r>
        <w:rPr>
          <w:rFonts w:ascii="黑体" w:hAnsi="黑体" w:eastAsia="黑体"/>
          <w:b w:val="0"/>
          <w:bCs/>
          <w:color w:val="000000"/>
          <w:sz w:val="32"/>
          <w:szCs w:val="32"/>
          <w:highlight w:val="none"/>
        </w:rPr>
        <w:t>第</w:t>
      </w:r>
      <w:r>
        <w:rPr>
          <w:rFonts w:hint="eastAsia" w:ascii="黑体" w:hAnsi="黑体" w:eastAsia="黑体"/>
          <w:b w:val="0"/>
          <w:bCs/>
          <w:color w:val="000000"/>
          <w:sz w:val="32"/>
          <w:szCs w:val="32"/>
          <w:highlight w:val="none"/>
          <w:lang w:val="en-US" w:eastAsia="zh-CN"/>
        </w:rPr>
        <w:t>二十</w:t>
      </w:r>
      <w:r>
        <w:rPr>
          <w:rFonts w:ascii="黑体" w:hAnsi="黑体" w:eastAsia="黑体"/>
          <w:b w:val="0"/>
          <w:bCs/>
          <w:color w:val="000000"/>
          <w:sz w:val="32"/>
          <w:szCs w:val="32"/>
          <w:highlight w:val="none"/>
        </w:rPr>
        <w:t>条</w:t>
      </w:r>
      <w:r>
        <w:rPr>
          <w:rFonts w:hint="eastAsia" w:ascii="黑体" w:hAnsi="黑体" w:eastAsia="黑体"/>
          <w:b w:val="0"/>
          <w:bCs/>
          <w:color w:val="000000"/>
          <w:sz w:val="32"/>
          <w:szCs w:val="32"/>
          <w:highlight w:val="none"/>
          <w:lang w:val="en-US" w:eastAsia="zh-CN"/>
        </w:rPr>
        <w:t>　</w:t>
      </w:r>
      <w:r>
        <w:rPr>
          <w:rFonts w:hint="eastAsia" w:ascii="仿宋_GB2312" w:hAnsi="仿宋_GB2312" w:eastAsia="仿宋_GB2312" w:cs="仿宋_GB2312"/>
          <w:sz w:val="32"/>
          <w:szCs w:val="32"/>
          <w:highlight w:val="none"/>
        </w:rPr>
        <w:t>小场所住宿和生产储存经营区域不应合用，确有困难的，住宿区应设置在首层或二层并靠近外窗，与其他区域使用实体墙进行分隔，设置独立的疏散设施，根据住宿人数配备相应数量的自救面罩。</w:t>
      </w:r>
    </w:p>
    <w:p w14:paraId="38A4947B">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仿宋_GB2312" w:eastAsia="仿宋_GB2312"/>
          <w:b w:val="0"/>
          <w:bCs/>
          <w:color w:val="000000"/>
          <w:sz w:val="32"/>
          <w:szCs w:val="32"/>
          <w:highlight w:val="green"/>
          <w:lang w:val="en-US" w:eastAsia="zh-CN"/>
        </w:rPr>
      </w:pPr>
      <w:r>
        <w:rPr>
          <w:rFonts w:ascii="黑体" w:hAnsi="黑体" w:eastAsia="黑体"/>
          <w:b w:val="0"/>
          <w:bCs/>
          <w:color w:val="000000"/>
          <w:sz w:val="32"/>
          <w:szCs w:val="32"/>
          <w:highlight w:val="none"/>
        </w:rPr>
        <w:t>第</w:t>
      </w:r>
      <w:r>
        <w:rPr>
          <w:rFonts w:hint="eastAsia" w:ascii="黑体" w:hAnsi="黑体" w:eastAsia="黑体"/>
          <w:b w:val="0"/>
          <w:bCs/>
          <w:color w:val="000000"/>
          <w:sz w:val="32"/>
          <w:szCs w:val="32"/>
          <w:highlight w:val="none"/>
          <w:lang w:val="en-US" w:eastAsia="zh-CN"/>
        </w:rPr>
        <w:t>二十一</w:t>
      </w:r>
      <w:r>
        <w:rPr>
          <w:rFonts w:ascii="黑体" w:hAnsi="黑体" w:eastAsia="黑体"/>
          <w:b w:val="0"/>
          <w:bCs/>
          <w:color w:val="000000"/>
          <w:sz w:val="32"/>
          <w:szCs w:val="32"/>
          <w:highlight w:val="none"/>
        </w:rPr>
        <w:t>条</w:t>
      </w:r>
      <w:r>
        <w:rPr>
          <w:rFonts w:hint="eastAsia" w:ascii="黑体" w:hAnsi="黑体" w:eastAsia="黑体"/>
          <w:b w:val="0"/>
          <w:bCs/>
          <w:color w:val="000000"/>
          <w:sz w:val="32"/>
          <w:szCs w:val="32"/>
          <w:highlight w:val="none"/>
          <w:lang w:val="en-US" w:eastAsia="zh-CN"/>
        </w:rPr>
        <w:t>　</w:t>
      </w:r>
      <w:r>
        <w:rPr>
          <w:rFonts w:hint="eastAsia" w:ascii="仿宋_GB2312" w:hAnsi="仿宋_GB2312" w:eastAsia="仿宋_GB2312" w:cs="仿宋_GB2312"/>
          <w:sz w:val="32"/>
          <w:szCs w:val="32"/>
          <w:highlight w:val="none"/>
        </w:rPr>
        <w:t>小场所</w:t>
      </w:r>
      <w:r>
        <w:rPr>
          <w:rFonts w:hint="eastAsia"/>
          <w:b w:val="0"/>
          <w:bCs/>
          <w:color w:val="000000"/>
          <w:sz w:val="32"/>
          <w:szCs w:val="32"/>
          <w:highlight w:val="none"/>
          <w:lang w:val="en-US" w:eastAsia="zh-CN"/>
        </w:rPr>
        <w:t>使用明火的厨房</w:t>
      </w:r>
      <w:r>
        <w:rPr>
          <w:rFonts w:hint="eastAsia" w:ascii="仿宋_GB2312" w:hAnsi="仿宋_GB2312" w:eastAsia="仿宋_GB2312"/>
          <w:b w:val="0"/>
          <w:bCs/>
          <w:color w:val="000000"/>
          <w:sz w:val="32"/>
          <w:szCs w:val="32"/>
          <w:highlight w:val="none"/>
        </w:rPr>
        <w:t>操作间应当与就餐区域进行防火分隔</w:t>
      </w:r>
      <w:r>
        <w:rPr>
          <w:rFonts w:hint="eastAsia"/>
          <w:b w:val="0"/>
          <w:bCs/>
          <w:color w:val="000000"/>
          <w:sz w:val="32"/>
          <w:szCs w:val="32"/>
          <w:highlight w:val="none"/>
          <w:lang w:eastAsia="zh-CN"/>
        </w:rPr>
        <w:t>；</w:t>
      </w:r>
      <w:r>
        <w:rPr>
          <w:rFonts w:hint="eastAsia" w:ascii="仿宋_GB2312" w:hAnsi="仿宋_GB2312" w:eastAsia="仿宋_GB2312" w:cs="仿宋_GB2312"/>
          <w:sz w:val="32"/>
          <w:szCs w:val="32"/>
          <w:highlight w:val="none"/>
        </w:rPr>
        <w:t>厨房</w:t>
      </w:r>
      <w:r>
        <w:rPr>
          <w:rFonts w:hint="eastAsia" w:cs="仿宋_GB2312"/>
          <w:sz w:val="32"/>
          <w:szCs w:val="32"/>
          <w:highlight w:val="none"/>
          <w:lang w:val="en-US" w:eastAsia="zh-CN"/>
        </w:rPr>
        <w:t>内</w:t>
      </w:r>
      <w:r>
        <w:rPr>
          <w:rFonts w:hint="eastAsia" w:ascii="仿宋_GB2312" w:hAnsi="仿宋_GB2312" w:eastAsia="仿宋_GB2312" w:cs="仿宋_GB2312"/>
          <w:sz w:val="32"/>
          <w:szCs w:val="32"/>
          <w:highlight w:val="none"/>
        </w:rPr>
        <w:t>采用瓶装液化石油气或天然气管道供气时，应当根据相关规定做好相应的防范措施</w:t>
      </w:r>
      <w:r>
        <w:rPr>
          <w:rFonts w:hint="eastAsia" w:cs="仿宋_GB2312"/>
          <w:sz w:val="32"/>
          <w:szCs w:val="32"/>
          <w:highlight w:val="none"/>
          <w:lang w:eastAsia="zh-CN"/>
        </w:rPr>
        <w:t>；</w:t>
      </w:r>
      <w:r>
        <w:rPr>
          <w:rFonts w:hint="eastAsia" w:ascii="仿宋_GB2312" w:hAnsi="仿宋_GB2312" w:eastAsia="仿宋_GB2312"/>
          <w:b w:val="0"/>
          <w:bCs/>
          <w:color w:val="000000"/>
          <w:sz w:val="32"/>
          <w:szCs w:val="32"/>
          <w:highlight w:val="none"/>
        </w:rPr>
        <w:t>按规范设置可燃气体报警装置和自动切断装置</w:t>
      </w:r>
      <w:r>
        <w:rPr>
          <w:rFonts w:hint="eastAsia"/>
          <w:b w:val="0"/>
          <w:bCs/>
          <w:color w:val="000000"/>
          <w:sz w:val="32"/>
          <w:szCs w:val="32"/>
          <w:highlight w:val="none"/>
          <w:lang w:eastAsia="zh-CN"/>
        </w:rPr>
        <w:t>；</w:t>
      </w:r>
      <w:r>
        <w:rPr>
          <w:rFonts w:hint="eastAsia" w:ascii="仿宋_GB2312" w:hAnsi="仿宋_GB2312" w:eastAsia="仿宋_GB2312" w:cs="仿宋_GB2312"/>
          <w:sz w:val="32"/>
          <w:szCs w:val="32"/>
          <w:highlight w:val="none"/>
        </w:rPr>
        <w:t>当小场所设置在高层建筑时，不得使用瓶装液化石油气</w:t>
      </w:r>
      <w:r>
        <w:rPr>
          <w:rFonts w:hint="eastAsia" w:cs="仿宋_GB2312"/>
          <w:sz w:val="32"/>
          <w:szCs w:val="32"/>
          <w:highlight w:val="none"/>
          <w:lang w:eastAsia="zh-CN"/>
        </w:rPr>
        <w:t>；</w:t>
      </w:r>
      <w:r>
        <w:rPr>
          <w:rFonts w:hint="eastAsia" w:ascii="仿宋_GB2312" w:hAnsi="仿宋_GB2312" w:eastAsia="仿宋_GB2312" w:cs="仿宋_GB2312"/>
          <w:sz w:val="32"/>
          <w:szCs w:val="32"/>
          <w:highlight w:val="none"/>
        </w:rPr>
        <w:t>设置在地下、半地下建筑时，不得使用液化石油气</w:t>
      </w:r>
      <w:r>
        <w:rPr>
          <w:rFonts w:hint="eastAsia" w:cs="仿宋_GB2312"/>
          <w:sz w:val="32"/>
          <w:szCs w:val="32"/>
          <w:highlight w:val="none"/>
          <w:lang w:eastAsia="zh-CN"/>
        </w:rPr>
        <w:t>；</w:t>
      </w:r>
      <w:r>
        <w:rPr>
          <w:rFonts w:hint="eastAsia"/>
          <w:b w:val="0"/>
          <w:bCs/>
          <w:color w:val="000000"/>
          <w:sz w:val="32"/>
          <w:szCs w:val="32"/>
          <w:highlight w:val="none"/>
          <w:lang w:val="en-US" w:eastAsia="zh-CN"/>
        </w:rPr>
        <w:t>不得使用甲乙类液体燃料</w:t>
      </w:r>
      <w:r>
        <w:rPr>
          <w:rFonts w:hint="eastAsia"/>
          <w:b w:val="0"/>
          <w:bCs/>
          <w:color w:val="000000"/>
          <w:sz w:val="32"/>
          <w:szCs w:val="32"/>
          <w:highlight w:val="none"/>
          <w:lang w:eastAsia="zh-CN"/>
        </w:rPr>
        <w:t>。</w:t>
      </w:r>
    </w:p>
    <w:p w14:paraId="5546ACF3">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sz w:val="32"/>
          <w:szCs w:val="32"/>
          <w:highlight w:val="none"/>
        </w:rPr>
      </w:pPr>
    </w:p>
    <w:p w14:paraId="4789593D">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 xml:space="preserve">第四章 </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rPr>
        <w:t>加强风险管理</w:t>
      </w:r>
    </w:p>
    <w:p w14:paraId="4DF30409">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rFonts w:ascii="黑体" w:hAnsi="黑体" w:eastAsia="黑体"/>
          <w:b w:val="0"/>
          <w:bCs/>
          <w:color w:val="000000"/>
          <w:sz w:val="32"/>
          <w:szCs w:val="32"/>
          <w:highlight w:val="none"/>
        </w:rPr>
      </w:pPr>
    </w:p>
    <w:p w14:paraId="04DA0357">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rFonts w:hint="eastAsia"/>
          <w:b/>
          <w:bCs/>
          <w:color w:val="558ED5" w:themeColor="text2" w:themeTint="99"/>
          <w:highlight w:val="none"/>
          <w:lang w:val="en-US" w:eastAsia="zh-CN"/>
          <w14:textFill>
            <w14:solidFill>
              <w14:schemeClr w14:val="tx2">
                <w14:lumMod w14:val="60000"/>
                <w14:lumOff w14:val="40000"/>
              </w14:schemeClr>
            </w14:solidFill>
          </w14:textFill>
        </w:rPr>
      </w:pPr>
      <w:r>
        <w:rPr>
          <w:rFonts w:ascii="黑体" w:hAnsi="黑体" w:eastAsia="黑体"/>
          <w:b w:val="0"/>
          <w:bCs/>
          <w:color w:val="000000"/>
          <w:sz w:val="32"/>
          <w:szCs w:val="32"/>
          <w:highlight w:val="none"/>
        </w:rPr>
        <w:t>第</w:t>
      </w:r>
      <w:r>
        <w:rPr>
          <w:rFonts w:hint="eastAsia" w:ascii="黑体" w:hAnsi="黑体" w:eastAsia="黑体"/>
          <w:b w:val="0"/>
          <w:bCs/>
          <w:color w:val="000000"/>
          <w:sz w:val="32"/>
          <w:szCs w:val="32"/>
          <w:highlight w:val="none"/>
          <w:lang w:val="en-US" w:eastAsia="zh-CN"/>
        </w:rPr>
        <w:t>二十二</w:t>
      </w:r>
      <w:r>
        <w:rPr>
          <w:rFonts w:ascii="黑体" w:hAnsi="黑体" w:eastAsia="黑体"/>
          <w:b w:val="0"/>
          <w:bCs/>
          <w:color w:val="000000"/>
          <w:sz w:val="32"/>
          <w:szCs w:val="32"/>
          <w:highlight w:val="none"/>
        </w:rPr>
        <w:t>条</w:t>
      </w:r>
      <w:r>
        <w:rPr>
          <w:rFonts w:hint="eastAsia" w:ascii="黑体" w:hAnsi="黑体" w:eastAsia="黑体"/>
          <w:b w:val="0"/>
          <w:bCs/>
          <w:color w:val="000000"/>
          <w:sz w:val="32"/>
          <w:szCs w:val="32"/>
          <w:highlight w:val="none"/>
          <w:lang w:val="en-US" w:eastAsia="zh-CN"/>
        </w:rPr>
        <w:t>　</w:t>
      </w:r>
      <w:r>
        <w:rPr>
          <w:rFonts w:hint="eastAsia"/>
          <w:b w:val="0"/>
          <w:bCs/>
          <w:color w:val="000000"/>
          <w:sz w:val="32"/>
          <w:szCs w:val="32"/>
          <w:highlight w:val="none"/>
          <w:lang w:val="en-US" w:eastAsia="zh-CN"/>
        </w:rPr>
        <w:t>小场所</w:t>
      </w:r>
      <w:r>
        <w:rPr>
          <w:rFonts w:ascii="仿宋_GB2312" w:hAnsi="仿宋_GB2312" w:eastAsia="仿宋_GB2312"/>
          <w:b w:val="0"/>
          <w:bCs/>
          <w:color w:val="000000"/>
          <w:sz w:val="32"/>
          <w:szCs w:val="32"/>
          <w:highlight w:val="none"/>
        </w:rPr>
        <w:t>不得损坏、挪用或者擅自拆除、停用消防设施、器材</w:t>
      </w:r>
      <w:r>
        <w:rPr>
          <w:rFonts w:ascii="仿宋_GB2312" w:hAnsi="仿宋_GB2312" w:eastAsia="仿宋_GB2312"/>
          <w:b w:val="0"/>
          <w:bCs w:val="0"/>
          <w:color w:val="000000"/>
          <w:sz w:val="32"/>
          <w:szCs w:val="32"/>
          <w:highlight w:val="none"/>
        </w:rPr>
        <w:t>；不得</w:t>
      </w:r>
      <w:r>
        <w:rPr>
          <w:rFonts w:hint="eastAsia" w:ascii="仿宋_GB2312" w:hAnsi="仿宋_GB2312" w:eastAsia="仿宋_GB2312" w:cs="仿宋_GB2312"/>
          <w:b w:val="0"/>
          <w:bCs w:val="0"/>
          <w:sz w:val="32"/>
          <w:szCs w:val="32"/>
          <w:highlight w:val="none"/>
        </w:rPr>
        <w:t>占用、堵塞、封闭疏散通道、安全出口</w:t>
      </w:r>
      <w:r>
        <w:rPr>
          <w:rFonts w:hint="eastAsia"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严禁在疏散通道和安全出口堆放杂物</w:t>
      </w:r>
      <w:r>
        <w:rPr>
          <w:rFonts w:hint="eastAsia" w:ascii="黑体" w:hAnsi="黑体" w:eastAsia="黑体"/>
          <w:b w:val="0"/>
          <w:bCs w:val="0"/>
          <w:color w:val="000000"/>
          <w:sz w:val="32"/>
          <w:szCs w:val="32"/>
          <w:highlight w:val="none"/>
          <w:lang w:eastAsia="zh-CN"/>
        </w:rPr>
        <w:t>。</w:t>
      </w:r>
    </w:p>
    <w:p w14:paraId="06B58D0D">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rFonts w:hint="eastAsia" w:eastAsia="仿宋_GB2312" w:cs="仿宋_GB2312"/>
          <w:sz w:val="32"/>
          <w:szCs w:val="32"/>
          <w:highlight w:val="none"/>
          <w:lang w:val="en-US" w:eastAsia="zh-CN"/>
        </w:rPr>
      </w:pPr>
      <w:r>
        <w:rPr>
          <w:rFonts w:ascii="黑体" w:hAnsi="黑体" w:eastAsia="黑体"/>
          <w:b w:val="0"/>
          <w:bCs/>
          <w:color w:val="000000"/>
          <w:sz w:val="32"/>
          <w:szCs w:val="32"/>
          <w:highlight w:val="none"/>
        </w:rPr>
        <w:t>第</w:t>
      </w:r>
      <w:r>
        <w:rPr>
          <w:rFonts w:hint="eastAsia" w:ascii="黑体" w:hAnsi="黑体" w:eastAsia="黑体"/>
          <w:b w:val="0"/>
          <w:bCs/>
          <w:color w:val="000000"/>
          <w:sz w:val="32"/>
          <w:szCs w:val="32"/>
          <w:highlight w:val="none"/>
          <w:lang w:val="en-US" w:eastAsia="zh-CN"/>
        </w:rPr>
        <w:t>二十三</w:t>
      </w:r>
      <w:r>
        <w:rPr>
          <w:rFonts w:ascii="黑体" w:hAnsi="黑体" w:eastAsia="黑体"/>
          <w:b w:val="0"/>
          <w:bCs/>
          <w:color w:val="000000"/>
          <w:sz w:val="32"/>
          <w:szCs w:val="32"/>
          <w:highlight w:val="none"/>
        </w:rPr>
        <w:t>条</w:t>
      </w:r>
      <w:r>
        <w:rPr>
          <w:rFonts w:hint="eastAsia" w:ascii="黑体" w:hAnsi="黑体" w:eastAsia="黑体"/>
          <w:b w:val="0"/>
          <w:bCs/>
          <w:color w:val="000000"/>
          <w:sz w:val="32"/>
          <w:szCs w:val="32"/>
          <w:highlight w:val="none"/>
          <w:lang w:val="en-US" w:eastAsia="zh-CN"/>
        </w:rPr>
        <w:t>　</w:t>
      </w:r>
      <w:r>
        <w:rPr>
          <w:rFonts w:hint="eastAsia" w:cs="仿宋_GB2312"/>
          <w:sz w:val="32"/>
          <w:szCs w:val="32"/>
          <w:highlight w:val="none"/>
          <w:lang w:val="en-US" w:eastAsia="zh-CN"/>
        </w:rPr>
        <w:t>小场所</w:t>
      </w:r>
      <w:r>
        <w:rPr>
          <w:rFonts w:ascii="仿宋_GB2312" w:hAnsi="仿宋_GB2312" w:eastAsia="仿宋_GB2312"/>
          <w:b w:val="0"/>
          <w:bCs/>
          <w:color w:val="000000"/>
          <w:sz w:val="32"/>
          <w:szCs w:val="32"/>
          <w:highlight w:val="none"/>
        </w:rPr>
        <w:t>不得私拉乱接电线、超负荷用电</w:t>
      </w:r>
      <w:r>
        <w:rPr>
          <w:rFonts w:hint="eastAsia" w:cs="仿宋_GB2312"/>
          <w:sz w:val="32"/>
          <w:szCs w:val="32"/>
          <w:highlight w:val="none"/>
          <w:lang w:eastAsia="zh-CN"/>
        </w:rPr>
        <w:t>；</w:t>
      </w:r>
      <w:r>
        <w:rPr>
          <w:rFonts w:ascii="仿宋_GB2312" w:hAnsi="仿宋_GB2312" w:eastAsia="仿宋_GB2312"/>
          <w:b w:val="0"/>
          <w:bCs/>
          <w:color w:val="000000"/>
          <w:sz w:val="32"/>
          <w:szCs w:val="32"/>
          <w:highlight w:val="none"/>
        </w:rPr>
        <w:t>电气线路应当穿管保护</w:t>
      </w:r>
      <w:r>
        <w:rPr>
          <w:rFonts w:hint="eastAsia"/>
          <w:b w:val="0"/>
          <w:bCs/>
          <w:color w:val="000000"/>
          <w:sz w:val="32"/>
          <w:szCs w:val="32"/>
          <w:highlight w:val="none"/>
          <w:lang w:eastAsia="zh-CN"/>
        </w:rPr>
        <w:t>；</w:t>
      </w:r>
      <w:r>
        <w:rPr>
          <w:rFonts w:hint="eastAsia" w:ascii="仿宋_GB2312" w:hAnsi="仿宋_GB2312" w:eastAsia="仿宋_GB2312" w:cs="仿宋_GB2312"/>
          <w:sz w:val="32"/>
          <w:szCs w:val="32"/>
          <w:highlight w:val="none"/>
        </w:rPr>
        <w:t>靠近可燃物的电器应当保持安全距离，并采取隔热、散热等防护措施</w:t>
      </w:r>
      <w:r>
        <w:rPr>
          <w:rFonts w:hint="eastAsia" w:cs="仿宋_GB2312"/>
          <w:sz w:val="32"/>
          <w:szCs w:val="32"/>
          <w:highlight w:val="none"/>
          <w:lang w:eastAsia="zh-CN"/>
        </w:rPr>
        <w:t>；</w:t>
      </w:r>
      <w:r>
        <w:rPr>
          <w:rFonts w:hint="eastAsia" w:ascii="仿宋_GB2312" w:hAnsi="仿宋_GB2312" w:eastAsia="仿宋_GB2312" w:cs="仿宋_GB2312"/>
          <w:b w:val="0"/>
          <w:bCs w:val="0"/>
          <w:sz w:val="32"/>
          <w:szCs w:val="32"/>
          <w:highlight w:val="none"/>
        </w:rPr>
        <w:t>营</w:t>
      </w:r>
      <w:r>
        <w:rPr>
          <w:rFonts w:hint="eastAsia" w:ascii="仿宋_GB2312" w:hAnsi="仿宋_GB2312" w:eastAsia="仿宋_GB2312" w:cs="仿宋_GB2312"/>
          <w:sz w:val="32"/>
          <w:szCs w:val="32"/>
          <w:highlight w:val="none"/>
        </w:rPr>
        <w:t>业结束时，应当切断场所的非必要电源</w:t>
      </w:r>
      <w:r>
        <w:rPr>
          <w:rFonts w:hint="eastAsia" w:cs="仿宋_GB2312"/>
          <w:sz w:val="32"/>
          <w:szCs w:val="32"/>
          <w:highlight w:val="none"/>
          <w:lang w:eastAsia="zh-CN"/>
        </w:rPr>
        <w:t>。</w:t>
      </w:r>
    </w:p>
    <w:p w14:paraId="5C5FA4C5">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rFonts w:hint="eastAsia" w:eastAsia="仿宋_GB2312" w:cs="仿宋_GB2312"/>
          <w:sz w:val="32"/>
          <w:szCs w:val="32"/>
          <w:highlight w:val="none"/>
          <w:lang w:eastAsia="zh-CN"/>
        </w:rPr>
      </w:pPr>
      <w:r>
        <w:rPr>
          <w:rFonts w:ascii="黑体" w:hAnsi="黑体" w:eastAsia="黑体"/>
          <w:b w:val="0"/>
          <w:bCs/>
          <w:color w:val="000000"/>
          <w:sz w:val="32"/>
          <w:szCs w:val="32"/>
          <w:highlight w:val="none"/>
        </w:rPr>
        <w:t>第</w:t>
      </w:r>
      <w:r>
        <w:rPr>
          <w:rFonts w:hint="eastAsia" w:ascii="黑体" w:hAnsi="黑体" w:eastAsia="黑体"/>
          <w:b w:val="0"/>
          <w:bCs/>
          <w:color w:val="000000"/>
          <w:sz w:val="32"/>
          <w:szCs w:val="32"/>
          <w:highlight w:val="none"/>
          <w:lang w:val="en-US" w:eastAsia="zh-CN"/>
        </w:rPr>
        <w:t>二十四</w:t>
      </w:r>
      <w:r>
        <w:rPr>
          <w:rFonts w:ascii="黑体" w:hAnsi="黑体" w:eastAsia="黑体"/>
          <w:b w:val="0"/>
          <w:bCs/>
          <w:color w:val="000000"/>
          <w:sz w:val="32"/>
          <w:szCs w:val="32"/>
          <w:highlight w:val="none"/>
        </w:rPr>
        <w:t>条</w:t>
      </w:r>
      <w:r>
        <w:rPr>
          <w:rFonts w:hint="eastAsia" w:ascii="黑体" w:hAnsi="黑体" w:eastAsia="黑体"/>
          <w:b w:val="0"/>
          <w:bCs/>
          <w:color w:val="000000"/>
          <w:sz w:val="32"/>
          <w:szCs w:val="32"/>
          <w:highlight w:val="none"/>
          <w:lang w:val="en-US" w:eastAsia="zh-CN"/>
        </w:rPr>
        <w:t>　</w:t>
      </w:r>
      <w:r>
        <w:rPr>
          <w:rFonts w:hint="eastAsia" w:cs="仿宋_GB2312"/>
          <w:sz w:val="32"/>
          <w:szCs w:val="32"/>
          <w:highlight w:val="none"/>
          <w:lang w:val="en-US" w:eastAsia="zh-CN"/>
        </w:rPr>
        <w:t>小场所</w:t>
      </w:r>
      <w:r>
        <w:rPr>
          <w:rFonts w:hint="eastAsia" w:ascii="仿宋_GB2312" w:hAnsi="仿宋_GB2312" w:eastAsia="仿宋_GB2312" w:cs="仿宋_GB2312"/>
          <w:sz w:val="32"/>
          <w:szCs w:val="32"/>
          <w:highlight w:val="none"/>
        </w:rPr>
        <w:t>厨房的</w:t>
      </w:r>
      <w:r>
        <w:rPr>
          <w:rFonts w:hint="eastAsia" w:cs="仿宋_GB2312"/>
          <w:sz w:val="32"/>
          <w:szCs w:val="32"/>
          <w:highlight w:val="none"/>
          <w:lang w:val="en-US" w:eastAsia="zh-CN"/>
        </w:rPr>
        <w:t>油</w:t>
      </w:r>
      <w:r>
        <w:rPr>
          <w:rFonts w:hint="eastAsia" w:ascii="仿宋_GB2312" w:hAnsi="仿宋_GB2312" w:eastAsia="仿宋_GB2312" w:cs="仿宋_GB2312"/>
          <w:sz w:val="32"/>
          <w:szCs w:val="32"/>
          <w:highlight w:val="none"/>
        </w:rPr>
        <w:t>烟道应当至少每季度清洗</w:t>
      </w:r>
      <w:r>
        <w:rPr>
          <w:rFonts w:hint="eastAsia" w:cs="仿宋_GB2312"/>
          <w:sz w:val="32"/>
          <w:szCs w:val="32"/>
          <w:highlight w:val="none"/>
          <w:lang w:val="en-US" w:eastAsia="zh-CN"/>
        </w:rPr>
        <w:t>一</w:t>
      </w:r>
      <w:r>
        <w:rPr>
          <w:rFonts w:hint="eastAsia" w:ascii="仿宋_GB2312" w:hAnsi="仿宋_GB2312" w:eastAsia="仿宋_GB2312" w:cs="仿宋_GB2312"/>
          <w:sz w:val="32"/>
          <w:szCs w:val="32"/>
          <w:highlight w:val="none"/>
        </w:rPr>
        <w:t>次</w:t>
      </w:r>
      <w:r>
        <w:rPr>
          <w:rFonts w:hint="eastAsia" w:cs="仿宋_GB2312"/>
          <w:sz w:val="32"/>
          <w:szCs w:val="32"/>
          <w:highlight w:val="none"/>
          <w:lang w:eastAsia="zh-CN"/>
        </w:rPr>
        <w:t>；</w:t>
      </w:r>
      <w:r>
        <w:rPr>
          <w:rFonts w:hint="eastAsia" w:ascii="仿宋_GB2312" w:hAnsi="仿宋_GB2312" w:eastAsia="仿宋_GB2312"/>
          <w:b w:val="0"/>
          <w:bCs/>
          <w:color w:val="000000"/>
          <w:sz w:val="32"/>
          <w:szCs w:val="32"/>
          <w:highlight w:val="none"/>
        </w:rPr>
        <w:t>业结束后应当及时关闭气源</w:t>
      </w:r>
      <w:r>
        <w:rPr>
          <w:rFonts w:hint="eastAsia" w:cs="仿宋_GB2312"/>
          <w:sz w:val="32"/>
          <w:szCs w:val="32"/>
          <w:highlight w:val="none"/>
          <w:lang w:eastAsia="zh-CN"/>
        </w:rPr>
        <w:t>。</w:t>
      </w:r>
    </w:p>
    <w:p w14:paraId="6282CC1C">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rFonts w:hint="eastAsia" w:cs="仿宋_GB2312"/>
          <w:sz w:val="32"/>
          <w:szCs w:val="32"/>
          <w:highlight w:val="none"/>
          <w:lang w:eastAsia="zh-CN"/>
        </w:rPr>
      </w:pPr>
      <w:r>
        <w:rPr>
          <w:rFonts w:ascii="黑体" w:hAnsi="黑体" w:eastAsia="黑体"/>
          <w:b w:val="0"/>
          <w:bCs/>
          <w:color w:val="000000"/>
          <w:sz w:val="32"/>
          <w:szCs w:val="32"/>
          <w:highlight w:val="none"/>
        </w:rPr>
        <w:t>第</w:t>
      </w:r>
      <w:r>
        <w:rPr>
          <w:rFonts w:hint="eastAsia" w:ascii="黑体" w:hAnsi="黑体" w:eastAsia="黑体"/>
          <w:b w:val="0"/>
          <w:bCs/>
          <w:color w:val="000000"/>
          <w:sz w:val="32"/>
          <w:szCs w:val="32"/>
          <w:highlight w:val="none"/>
          <w:lang w:val="en-US" w:eastAsia="zh-CN"/>
        </w:rPr>
        <w:t>二十五</w:t>
      </w:r>
      <w:r>
        <w:rPr>
          <w:rFonts w:ascii="黑体" w:hAnsi="黑体" w:eastAsia="黑体"/>
          <w:b w:val="0"/>
          <w:bCs/>
          <w:color w:val="000000"/>
          <w:sz w:val="32"/>
          <w:szCs w:val="32"/>
          <w:highlight w:val="none"/>
        </w:rPr>
        <w:t>条</w:t>
      </w:r>
      <w:r>
        <w:rPr>
          <w:rFonts w:hint="eastAsia" w:ascii="黑体" w:hAnsi="黑体" w:eastAsia="黑体"/>
          <w:b w:val="0"/>
          <w:bCs/>
          <w:color w:val="000000"/>
          <w:sz w:val="32"/>
          <w:szCs w:val="32"/>
          <w:highlight w:val="none"/>
          <w:lang w:val="en-US" w:eastAsia="zh-CN"/>
        </w:rPr>
        <w:t>　</w:t>
      </w:r>
      <w:r>
        <w:rPr>
          <w:rFonts w:hint="eastAsia" w:cs="仿宋_GB2312"/>
          <w:color w:val="auto"/>
          <w:sz w:val="32"/>
          <w:szCs w:val="32"/>
          <w:highlight w:val="none"/>
          <w:lang w:val="en-US" w:eastAsia="zh-CN"/>
        </w:rPr>
        <w:t>小场所</w:t>
      </w:r>
      <w:r>
        <w:rPr>
          <w:rFonts w:hint="eastAsia" w:ascii="仿宋_GB2312" w:hAnsi="仿宋_GB2312" w:eastAsia="仿宋_GB2312"/>
          <w:b w:val="0"/>
          <w:bCs/>
          <w:color w:val="auto"/>
          <w:sz w:val="32"/>
          <w:szCs w:val="32"/>
          <w:highlight w:val="none"/>
        </w:rPr>
        <w:t>营业期间严禁电气焊、切割等动火作业</w:t>
      </w:r>
      <w:r>
        <w:rPr>
          <w:rFonts w:hint="eastAsia"/>
          <w:b w:val="0"/>
          <w:bCs w:val="0"/>
          <w:color w:val="auto"/>
          <w:highlight w:val="none"/>
          <w:lang w:eastAsia="zh-CN"/>
        </w:rPr>
        <w:t>；</w:t>
      </w:r>
      <w:r>
        <w:rPr>
          <w:rFonts w:hint="eastAsia" w:ascii="仿宋_GB2312" w:hAnsi="仿宋_GB2312" w:eastAsia="仿宋_GB2312"/>
          <w:b w:val="0"/>
          <w:bCs/>
          <w:color w:val="000000"/>
          <w:sz w:val="32"/>
          <w:szCs w:val="32"/>
          <w:highlight w:val="none"/>
        </w:rPr>
        <w:t>非营业期间进行动火作业的，应当办理审批手续，告知周边相邻场所，</w:t>
      </w:r>
      <w:r>
        <w:rPr>
          <w:rFonts w:hint="eastAsia" w:ascii="仿宋_GB2312" w:hAnsi="仿宋_GB2312" w:eastAsia="仿宋_GB2312" w:cs="仿宋_GB2312"/>
          <w:sz w:val="32"/>
          <w:szCs w:val="32"/>
          <w:highlight w:val="none"/>
        </w:rPr>
        <w:t>清理现场可燃物，落实现场监护措施，配备消防器材；动火作业人员应当依法持证上岗，严格遵守消防安全规定和操作流程</w:t>
      </w:r>
      <w:r>
        <w:rPr>
          <w:rFonts w:hint="eastAsia" w:cs="仿宋_GB2312"/>
          <w:sz w:val="32"/>
          <w:szCs w:val="32"/>
          <w:highlight w:val="none"/>
          <w:lang w:eastAsia="zh-CN"/>
        </w:rPr>
        <w:t>。</w:t>
      </w:r>
    </w:p>
    <w:p w14:paraId="182B47B2">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ascii="黑体" w:hAnsi="黑体" w:eastAsia="黑体"/>
          <w:b w:val="0"/>
          <w:bCs/>
          <w:color w:val="000000"/>
          <w:sz w:val="32"/>
          <w:szCs w:val="32"/>
          <w:highlight w:val="none"/>
        </w:rPr>
      </w:pPr>
      <w:r>
        <w:rPr>
          <w:rFonts w:ascii="黑体" w:hAnsi="黑体" w:eastAsia="黑体"/>
          <w:b w:val="0"/>
          <w:bCs/>
          <w:color w:val="000000"/>
          <w:sz w:val="32"/>
          <w:szCs w:val="32"/>
          <w:highlight w:val="none"/>
        </w:rPr>
        <w:t>第</w:t>
      </w:r>
      <w:r>
        <w:rPr>
          <w:rFonts w:hint="eastAsia" w:ascii="黑体" w:hAnsi="黑体" w:eastAsia="黑体"/>
          <w:b w:val="0"/>
          <w:bCs/>
          <w:color w:val="000000"/>
          <w:sz w:val="32"/>
          <w:szCs w:val="32"/>
          <w:highlight w:val="none"/>
          <w:lang w:val="en-US" w:eastAsia="zh-CN"/>
        </w:rPr>
        <w:t>二十六</w:t>
      </w:r>
      <w:r>
        <w:rPr>
          <w:rFonts w:ascii="黑体" w:hAnsi="黑体" w:eastAsia="黑体"/>
          <w:b w:val="0"/>
          <w:bCs/>
          <w:color w:val="000000"/>
          <w:sz w:val="32"/>
          <w:szCs w:val="32"/>
          <w:highlight w:val="none"/>
        </w:rPr>
        <w:t>条</w:t>
      </w:r>
      <w:r>
        <w:rPr>
          <w:rFonts w:hint="eastAsia" w:ascii="黑体" w:hAnsi="黑体" w:eastAsia="黑体"/>
          <w:b w:val="0"/>
          <w:bCs/>
          <w:color w:val="000000"/>
          <w:sz w:val="32"/>
          <w:szCs w:val="32"/>
          <w:highlight w:val="none"/>
          <w:lang w:val="en-US" w:eastAsia="zh-CN"/>
        </w:rPr>
        <w:t>　</w:t>
      </w:r>
      <w:r>
        <w:rPr>
          <w:rFonts w:hint="eastAsia" w:ascii="仿宋_GB2312" w:hAnsi="仿宋_GB2312" w:eastAsia="仿宋_GB2312"/>
          <w:b w:val="0"/>
          <w:bCs/>
          <w:color w:val="000000"/>
          <w:sz w:val="32"/>
          <w:szCs w:val="32"/>
          <w:highlight w:val="none"/>
        </w:rPr>
        <w:t>小场所的电动自行车停放充电管理应当符合国家、甘肃省及兰州新区关于电动自行车消防安全管理的相关规定</w:t>
      </w:r>
      <w:r>
        <w:rPr>
          <w:rFonts w:hint="eastAsia"/>
          <w:b w:val="0"/>
          <w:bCs/>
          <w:color w:val="000000"/>
          <w:sz w:val="32"/>
          <w:szCs w:val="32"/>
          <w:highlight w:val="none"/>
          <w:lang w:eastAsia="zh-CN"/>
        </w:rPr>
        <w:t>。</w:t>
      </w:r>
      <w:r>
        <w:rPr>
          <w:rFonts w:hint="eastAsia" w:ascii="仿宋_GB2312" w:hAnsi="仿宋_GB2312" w:eastAsia="仿宋_GB2312"/>
          <w:b w:val="0"/>
          <w:bCs/>
          <w:color w:val="000000"/>
          <w:sz w:val="32"/>
          <w:szCs w:val="32"/>
          <w:highlight w:val="none"/>
        </w:rPr>
        <w:t>严禁电动自行车在小场所室内及所在建筑的公共门厅、疏散走道、楼梯间、安全出口等部位停放和充电</w:t>
      </w:r>
      <w:r>
        <w:rPr>
          <w:rFonts w:hint="eastAsia"/>
          <w:b w:val="0"/>
          <w:bCs/>
          <w:color w:val="000000"/>
          <w:sz w:val="32"/>
          <w:szCs w:val="32"/>
          <w:highlight w:val="none"/>
          <w:lang w:eastAsia="zh-CN"/>
        </w:rPr>
        <w:t>。</w:t>
      </w:r>
    </w:p>
    <w:p w14:paraId="71F97C8F">
      <w:pPr>
        <w:keepNext w:val="0"/>
        <w:keepLines w:val="0"/>
        <w:pageBreakBefore w:val="0"/>
        <w:widowControl w:val="0"/>
        <w:kinsoku/>
        <w:wordWrap/>
        <w:overflowPunct/>
        <w:topLinePunct w:val="0"/>
        <w:autoSpaceDE/>
        <w:autoSpaceDN/>
        <w:bidi w:val="0"/>
        <w:adjustRightInd/>
        <w:snapToGrid/>
        <w:spacing w:before="0" w:after="0" w:line="560" w:lineRule="exact"/>
        <w:ind w:firstLine="0"/>
        <w:jc w:val="both"/>
        <w:textAlignment w:val="auto"/>
        <w:rPr>
          <w:rFonts w:ascii="黑体" w:hAnsi="黑体" w:eastAsia="黑体"/>
          <w:b w:val="0"/>
          <w:bCs/>
          <w:color w:val="000000"/>
          <w:sz w:val="32"/>
          <w:szCs w:val="32"/>
          <w:highlight w:val="none"/>
        </w:rPr>
      </w:pPr>
    </w:p>
    <w:p w14:paraId="090547F3">
      <w:pPr>
        <w:keepNext w:val="0"/>
        <w:keepLines w:val="0"/>
        <w:pageBreakBefore w:val="0"/>
        <w:widowControl w:val="0"/>
        <w:kinsoku/>
        <w:wordWrap/>
        <w:overflowPunct/>
        <w:topLinePunct w:val="0"/>
        <w:autoSpaceDE/>
        <w:autoSpaceDN/>
        <w:bidi w:val="0"/>
        <w:adjustRightInd/>
        <w:snapToGrid/>
        <w:spacing w:before="0" w:after="0" w:line="560" w:lineRule="exact"/>
        <w:ind w:firstLine="0"/>
        <w:jc w:val="center"/>
        <w:textAlignment w:val="auto"/>
        <w:rPr>
          <w:b w:val="0"/>
          <w:bCs/>
          <w:highlight w:val="none"/>
        </w:rPr>
      </w:pPr>
      <w:r>
        <w:rPr>
          <w:rFonts w:ascii="黑体" w:hAnsi="黑体" w:eastAsia="黑体"/>
          <w:b w:val="0"/>
          <w:bCs/>
          <w:color w:val="000000"/>
          <w:sz w:val="32"/>
          <w:szCs w:val="32"/>
          <w:highlight w:val="none"/>
        </w:rPr>
        <w:t>第</w:t>
      </w:r>
      <w:r>
        <w:rPr>
          <w:rFonts w:hint="eastAsia" w:ascii="黑体" w:hAnsi="黑体" w:eastAsia="黑体"/>
          <w:b w:val="0"/>
          <w:bCs/>
          <w:color w:val="000000"/>
          <w:sz w:val="32"/>
          <w:szCs w:val="32"/>
          <w:highlight w:val="none"/>
          <w:lang w:val="en-US" w:eastAsia="zh-CN"/>
        </w:rPr>
        <w:t>五</w:t>
      </w:r>
      <w:r>
        <w:rPr>
          <w:rFonts w:ascii="黑体" w:hAnsi="黑体" w:eastAsia="黑体"/>
          <w:b w:val="0"/>
          <w:bCs/>
          <w:color w:val="000000"/>
          <w:sz w:val="32"/>
          <w:szCs w:val="32"/>
          <w:highlight w:val="none"/>
        </w:rPr>
        <w:t>章  附  则</w:t>
      </w:r>
    </w:p>
    <w:p w14:paraId="13C3DFBC">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b w:val="0"/>
          <w:bCs/>
          <w:highlight w:val="none"/>
        </w:rPr>
      </w:pPr>
    </w:p>
    <w:p w14:paraId="1622F5FD">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rFonts w:hint="eastAsia"/>
          <w:b w:val="0"/>
          <w:bCs/>
          <w:color w:val="000000"/>
          <w:sz w:val="32"/>
          <w:szCs w:val="32"/>
          <w:highlight w:val="none"/>
          <w:lang w:eastAsia="zh-CN"/>
        </w:rPr>
      </w:pPr>
      <w:r>
        <w:rPr>
          <w:rFonts w:ascii="黑体" w:hAnsi="黑体" w:eastAsia="黑体"/>
          <w:b w:val="0"/>
          <w:bCs/>
          <w:color w:val="000000"/>
          <w:sz w:val="32"/>
          <w:szCs w:val="32"/>
          <w:highlight w:val="none"/>
        </w:rPr>
        <w:t>第</w:t>
      </w:r>
      <w:r>
        <w:rPr>
          <w:rFonts w:hint="eastAsia" w:ascii="黑体" w:hAnsi="黑体" w:eastAsia="黑体"/>
          <w:b w:val="0"/>
          <w:bCs/>
          <w:color w:val="000000"/>
          <w:sz w:val="32"/>
          <w:szCs w:val="32"/>
          <w:highlight w:val="none"/>
          <w:lang w:val="en-US" w:eastAsia="zh-CN"/>
        </w:rPr>
        <w:t>二十七</w:t>
      </w:r>
      <w:r>
        <w:rPr>
          <w:rFonts w:ascii="黑体" w:hAnsi="黑体" w:eastAsia="黑体"/>
          <w:b w:val="0"/>
          <w:bCs/>
          <w:color w:val="000000"/>
          <w:sz w:val="32"/>
          <w:szCs w:val="32"/>
          <w:highlight w:val="none"/>
        </w:rPr>
        <w:t>条</w:t>
      </w:r>
      <w:r>
        <w:rPr>
          <w:rFonts w:hint="eastAsia" w:ascii="黑体" w:hAnsi="黑体" w:eastAsia="黑体"/>
          <w:b w:val="0"/>
          <w:bCs/>
          <w:color w:val="000000"/>
          <w:sz w:val="32"/>
          <w:szCs w:val="32"/>
          <w:highlight w:val="none"/>
          <w:lang w:val="en-US" w:eastAsia="zh-CN"/>
        </w:rPr>
        <w:t>　</w:t>
      </w:r>
      <w:r>
        <w:rPr>
          <w:rFonts w:ascii="仿宋_GB2312" w:hAnsi="仿宋_GB2312" w:eastAsia="仿宋_GB2312"/>
          <w:b w:val="0"/>
          <w:bCs/>
          <w:color w:val="000000"/>
          <w:sz w:val="32"/>
          <w:szCs w:val="32"/>
          <w:highlight w:val="none"/>
        </w:rPr>
        <w:t>本规定由兰州新区消防救援支队负责解释</w:t>
      </w:r>
      <w:r>
        <w:rPr>
          <w:rFonts w:hint="eastAsia"/>
          <w:b w:val="0"/>
          <w:bCs/>
          <w:color w:val="000000"/>
          <w:sz w:val="32"/>
          <w:szCs w:val="32"/>
          <w:highlight w:val="none"/>
          <w:lang w:eastAsia="zh-CN"/>
        </w:rPr>
        <w:t>。</w:t>
      </w:r>
    </w:p>
    <w:p w14:paraId="14BCD3DB">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rFonts w:ascii="仿宋_GB2312" w:hAnsi="仿宋_GB2312" w:eastAsia="仿宋_GB2312"/>
          <w:b w:val="0"/>
          <w:bCs/>
          <w:color w:val="000000"/>
          <w:sz w:val="32"/>
          <w:szCs w:val="32"/>
          <w:highlight w:val="none"/>
        </w:rPr>
      </w:pPr>
      <w:r>
        <w:rPr>
          <w:rFonts w:ascii="黑体" w:hAnsi="黑体" w:eastAsia="黑体"/>
          <w:b w:val="0"/>
          <w:bCs/>
          <w:color w:val="000000"/>
          <w:sz w:val="32"/>
          <w:szCs w:val="32"/>
          <w:highlight w:val="none"/>
        </w:rPr>
        <w:t>第</w:t>
      </w:r>
      <w:r>
        <w:rPr>
          <w:rFonts w:hint="eastAsia" w:ascii="黑体" w:hAnsi="黑体" w:eastAsia="黑体"/>
          <w:b w:val="0"/>
          <w:bCs/>
          <w:color w:val="000000"/>
          <w:sz w:val="32"/>
          <w:szCs w:val="32"/>
          <w:highlight w:val="none"/>
          <w:lang w:val="en-US" w:eastAsia="zh-CN"/>
        </w:rPr>
        <w:t>二十八</w:t>
      </w:r>
      <w:r>
        <w:rPr>
          <w:rFonts w:ascii="黑体" w:hAnsi="黑体" w:eastAsia="黑体"/>
          <w:b w:val="0"/>
          <w:bCs/>
          <w:color w:val="000000"/>
          <w:sz w:val="32"/>
          <w:szCs w:val="32"/>
          <w:highlight w:val="none"/>
        </w:rPr>
        <w:t>条</w:t>
      </w:r>
      <w:r>
        <w:rPr>
          <w:rFonts w:hint="eastAsia" w:ascii="黑体" w:hAnsi="黑体" w:eastAsia="黑体"/>
          <w:b w:val="0"/>
          <w:bCs/>
          <w:color w:val="000000"/>
          <w:sz w:val="32"/>
          <w:szCs w:val="32"/>
          <w:highlight w:val="none"/>
          <w:lang w:val="en-US" w:eastAsia="zh-CN"/>
        </w:rPr>
        <w:t>　</w:t>
      </w:r>
      <w:r>
        <w:rPr>
          <w:rFonts w:ascii="仿宋_GB2312" w:hAnsi="仿宋_GB2312" w:eastAsia="仿宋_GB2312"/>
          <w:b w:val="0"/>
          <w:bCs/>
          <w:color w:val="000000"/>
          <w:sz w:val="32"/>
          <w:szCs w:val="32"/>
          <w:highlight w:val="none"/>
        </w:rPr>
        <w:t>本规定自印发之日起施行，有效期五年</w:t>
      </w:r>
      <w:r>
        <w:rPr>
          <w:rFonts w:hint="eastAsia"/>
          <w:b w:val="0"/>
          <w:bCs/>
          <w:color w:val="000000"/>
          <w:sz w:val="32"/>
          <w:szCs w:val="32"/>
          <w:highlight w:val="none"/>
          <w:lang w:eastAsia="zh-CN"/>
        </w:rPr>
        <w:t>。</w:t>
      </w:r>
    </w:p>
    <w:p w14:paraId="0ACFB623">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rFonts w:ascii="仿宋_GB2312" w:hAnsi="仿宋_GB2312" w:eastAsia="仿宋_GB2312"/>
          <w:b w:val="0"/>
          <w:bCs/>
          <w:color w:val="000000"/>
          <w:sz w:val="32"/>
          <w:szCs w:val="32"/>
          <w:highlight w:val="none"/>
        </w:rPr>
      </w:pPr>
    </w:p>
    <w:p w14:paraId="0D2697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附件：小场所界定标准</w:t>
      </w:r>
    </w:p>
    <w:p w14:paraId="3A9D5D07">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rFonts w:hint="default" w:ascii="仿宋_GB2312" w:hAnsi="仿宋_GB2312" w:eastAsia="仿宋_GB2312"/>
          <w:b w:val="0"/>
          <w:bCs/>
          <w:color w:val="000000"/>
          <w:sz w:val="32"/>
          <w:szCs w:val="32"/>
          <w:highlight w:val="none"/>
        </w:rPr>
      </w:pPr>
    </w:p>
    <w:p w14:paraId="35BDBDA8">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rFonts w:hint="default" w:ascii="仿宋_GB2312" w:hAnsi="仿宋_GB2312" w:eastAsia="仿宋_GB2312"/>
          <w:b w:val="0"/>
          <w:bCs/>
          <w:color w:val="000000"/>
          <w:sz w:val="32"/>
          <w:szCs w:val="32"/>
          <w:highlight w:val="none"/>
        </w:rPr>
      </w:pPr>
    </w:p>
    <w:p w14:paraId="17FEE569">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rFonts w:hint="default" w:ascii="仿宋_GB2312" w:hAnsi="仿宋_GB2312" w:eastAsia="仿宋_GB2312"/>
          <w:b w:val="0"/>
          <w:bCs/>
          <w:color w:val="000000"/>
          <w:sz w:val="32"/>
          <w:szCs w:val="32"/>
          <w:highlight w:val="none"/>
        </w:rPr>
      </w:pPr>
    </w:p>
    <w:p w14:paraId="1F242DBF">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rFonts w:hint="default" w:ascii="仿宋_GB2312" w:hAnsi="仿宋_GB2312" w:eastAsia="仿宋_GB2312"/>
          <w:b w:val="0"/>
          <w:bCs/>
          <w:color w:val="000000"/>
          <w:sz w:val="32"/>
          <w:szCs w:val="32"/>
          <w:highlight w:val="none"/>
        </w:rPr>
      </w:pPr>
    </w:p>
    <w:p w14:paraId="2AEFBA61">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rFonts w:hint="default" w:ascii="仿宋_GB2312" w:hAnsi="仿宋_GB2312" w:eastAsia="仿宋_GB2312"/>
          <w:b w:val="0"/>
          <w:bCs/>
          <w:color w:val="000000"/>
          <w:sz w:val="32"/>
          <w:szCs w:val="32"/>
          <w:highlight w:val="none"/>
        </w:rPr>
      </w:pPr>
    </w:p>
    <w:p w14:paraId="6C5FD010">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rFonts w:hint="default" w:ascii="仿宋_GB2312" w:hAnsi="仿宋_GB2312" w:eastAsia="仿宋_GB2312"/>
          <w:b w:val="0"/>
          <w:bCs/>
          <w:color w:val="000000"/>
          <w:sz w:val="32"/>
          <w:szCs w:val="32"/>
          <w:highlight w:val="none"/>
        </w:rPr>
      </w:pPr>
    </w:p>
    <w:p w14:paraId="525B187B">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附件</w:t>
      </w:r>
    </w:p>
    <w:p w14:paraId="5844B7F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rPr>
      </w:pPr>
    </w:p>
    <w:p w14:paraId="7828CE22">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小场所界定标准</w:t>
      </w:r>
    </w:p>
    <w:p w14:paraId="48AEF904">
      <w:pPr>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0" w:firstLineChars="0"/>
        <w:jc w:val="both"/>
        <w:textAlignment w:val="auto"/>
        <w:rPr>
          <w:rFonts w:hint="eastAsia" w:ascii="黑体" w:hAnsi="黑体" w:eastAsia="黑体"/>
          <w:b w:val="0"/>
          <w:bCs/>
          <w:color w:val="000000"/>
          <w:sz w:val="32"/>
          <w:szCs w:val="32"/>
          <w:highlight w:val="none"/>
          <w:lang w:val="en-US" w:eastAsia="zh-CN"/>
        </w:rPr>
      </w:pPr>
    </w:p>
    <w:p w14:paraId="78EF4492">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b w:val="0"/>
          <w:bCs/>
          <w:highlight w:val="none"/>
        </w:rPr>
      </w:pPr>
      <w:r>
        <w:rPr>
          <w:rFonts w:ascii="仿宋_GB2312" w:hAnsi="仿宋_GB2312" w:eastAsia="仿宋_GB2312"/>
          <w:b w:val="0"/>
          <w:bCs/>
          <w:color w:val="000000"/>
          <w:sz w:val="32"/>
          <w:szCs w:val="32"/>
          <w:highlight w:val="none"/>
        </w:rPr>
        <w:t>本规定所称小场所，是指具有一定规模、符合下列界定标准之一的场所：</w:t>
      </w:r>
    </w:p>
    <w:p w14:paraId="1B452B9A">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b w:val="0"/>
          <w:bCs/>
          <w:highlight w:val="none"/>
        </w:rPr>
      </w:pPr>
      <w:r>
        <w:rPr>
          <w:rFonts w:hint="eastAsia" w:ascii="黑体" w:hAnsi="黑体" w:eastAsia="黑体" w:cs="黑体"/>
          <w:b w:val="0"/>
          <w:bCs/>
          <w:color w:val="000000"/>
          <w:sz w:val="32"/>
          <w:szCs w:val="32"/>
          <w:highlight w:val="none"/>
          <w:lang w:val="en-US" w:eastAsia="zh-CN"/>
        </w:rPr>
        <w:t>一、小</w:t>
      </w:r>
      <w:r>
        <w:rPr>
          <w:rFonts w:hint="eastAsia" w:ascii="黑体" w:hAnsi="黑体" w:eastAsia="黑体" w:cs="黑体"/>
          <w:b w:val="0"/>
          <w:bCs/>
          <w:color w:val="000000"/>
          <w:sz w:val="32"/>
          <w:szCs w:val="32"/>
          <w:highlight w:val="none"/>
        </w:rPr>
        <w:t>购物场所。</w:t>
      </w:r>
      <w:r>
        <w:rPr>
          <w:rFonts w:ascii="仿宋_GB2312" w:hAnsi="仿宋_GB2312" w:eastAsia="仿宋_GB2312"/>
          <w:b w:val="0"/>
          <w:bCs/>
          <w:color w:val="000000"/>
          <w:sz w:val="32"/>
          <w:szCs w:val="32"/>
          <w:highlight w:val="none"/>
        </w:rPr>
        <w:t>建筑面积300平方米以下的商店、超市、药店等；</w:t>
      </w:r>
    </w:p>
    <w:p w14:paraId="5C3B2AD8">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b w:val="0"/>
          <w:bCs/>
          <w:highlight w:val="none"/>
        </w:rPr>
      </w:pPr>
      <w:r>
        <w:rPr>
          <w:rFonts w:hint="eastAsia" w:ascii="黑体" w:hAnsi="黑体" w:eastAsia="黑体" w:cs="黑体"/>
          <w:b w:val="0"/>
          <w:bCs/>
          <w:color w:val="000000"/>
          <w:sz w:val="32"/>
          <w:szCs w:val="32"/>
          <w:highlight w:val="none"/>
          <w:lang w:val="en-US" w:eastAsia="zh-CN"/>
        </w:rPr>
        <w:t>二、小餐饮场所。</w:t>
      </w:r>
      <w:r>
        <w:rPr>
          <w:rFonts w:ascii="仿宋_GB2312" w:hAnsi="仿宋_GB2312" w:eastAsia="仿宋_GB2312"/>
          <w:b w:val="0"/>
          <w:bCs/>
          <w:color w:val="000000"/>
          <w:sz w:val="32"/>
          <w:szCs w:val="32"/>
          <w:highlight w:val="none"/>
        </w:rPr>
        <w:t>额定就餐人数100人以下的小餐厅、小饭店等；</w:t>
      </w:r>
    </w:p>
    <w:p w14:paraId="465EDDD9">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b w:val="0"/>
          <w:bCs/>
          <w:highlight w:val="none"/>
        </w:rPr>
      </w:pPr>
      <w:r>
        <w:rPr>
          <w:rFonts w:hint="eastAsia" w:ascii="黑体" w:hAnsi="黑体" w:eastAsia="黑体" w:cs="黑体"/>
          <w:b w:val="0"/>
          <w:bCs/>
          <w:color w:val="000000"/>
          <w:sz w:val="32"/>
          <w:szCs w:val="32"/>
          <w:highlight w:val="none"/>
          <w:lang w:val="en-US" w:eastAsia="zh-CN"/>
        </w:rPr>
        <w:t>三、小住宿场所。</w:t>
      </w:r>
      <w:r>
        <w:rPr>
          <w:rFonts w:ascii="仿宋_GB2312" w:hAnsi="仿宋_GB2312" w:eastAsia="仿宋_GB2312"/>
          <w:b w:val="0"/>
          <w:bCs/>
          <w:color w:val="000000"/>
          <w:sz w:val="32"/>
          <w:szCs w:val="32"/>
          <w:highlight w:val="none"/>
        </w:rPr>
        <w:t>床位数50张以下的旅馆、电竞酒店等；客房数14间以下的乡村民宿；</w:t>
      </w:r>
    </w:p>
    <w:p w14:paraId="5131C3D2">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b w:val="0"/>
          <w:bCs/>
          <w:highlight w:val="none"/>
        </w:rPr>
      </w:pPr>
      <w:r>
        <w:rPr>
          <w:rFonts w:hint="eastAsia" w:ascii="黑体" w:hAnsi="黑体" w:eastAsia="黑体" w:cs="黑体"/>
          <w:b w:val="0"/>
          <w:bCs/>
          <w:color w:val="000000"/>
          <w:sz w:val="32"/>
          <w:szCs w:val="32"/>
          <w:highlight w:val="none"/>
          <w:lang w:val="en-US" w:eastAsia="zh-CN"/>
        </w:rPr>
        <w:t>四、小公共娱乐场所。</w:t>
      </w:r>
      <w:r>
        <w:rPr>
          <w:rFonts w:ascii="仿宋_GB2312" w:hAnsi="仿宋_GB2312" w:eastAsia="仿宋_GB2312"/>
          <w:b w:val="0"/>
          <w:bCs/>
          <w:color w:val="000000"/>
          <w:sz w:val="32"/>
          <w:szCs w:val="32"/>
          <w:highlight w:val="none"/>
        </w:rPr>
        <w:t>设置在建筑物首层、二层、三层且建筑面积200平方米以下的公共娱乐场所；</w:t>
      </w:r>
    </w:p>
    <w:p w14:paraId="31D6B955">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b w:val="0"/>
          <w:bCs/>
          <w:highlight w:val="none"/>
        </w:rPr>
      </w:pPr>
      <w:r>
        <w:rPr>
          <w:rFonts w:hint="eastAsia" w:ascii="黑体" w:hAnsi="黑体" w:eastAsia="黑体" w:cs="黑体"/>
          <w:b w:val="0"/>
          <w:bCs/>
          <w:color w:val="000000"/>
          <w:sz w:val="32"/>
          <w:szCs w:val="32"/>
          <w:highlight w:val="none"/>
          <w:lang w:val="en-US" w:eastAsia="zh-CN"/>
        </w:rPr>
        <w:t>五、小休闲健身场所。</w:t>
      </w:r>
      <w:r>
        <w:rPr>
          <w:rFonts w:ascii="仿宋_GB2312" w:hAnsi="仿宋_GB2312" w:eastAsia="仿宋_GB2312"/>
          <w:b w:val="0"/>
          <w:bCs/>
          <w:color w:val="000000"/>
          <w:sz w:val="32"/>
          <w:szCs w:val="32"/>
          <w:highlight w:val="none"/>
        </w:rPr>
        <w:t>建筑面积200平方米以下的洗浴、足疗、美容美发美体、酒吧、茶社、棋牌室、咖啡厅、健身俱乐部、台球厅等；</w:t>
      </w:r>
    </w:p>
    <w:p w14:paraId="5C0A1AC7">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b w:val="0"/>
          <w:bCs/>
          <w:highlight w:val="none"/>
        </w:rPr>
      </w:pPr>
      <w:r>
        <w:rPr>
          <w:rFonts w:hint="eastAsia" w:ascii="黑体" w:hAnsi="黑体" w:eastAsia="黑体" w:cs="黑体"/>
          <w:b w:val="0"/>
          <w:bCs/>
          <w:color w:val="000000"/>
          <w:sz w:val="32"/>
          <w:szCs w:val="32"/>
          <w:highlight w:val="none"/>
          <w:lang w:val="en-US" w:eastAsia="zh-CN"/>
        </w:rPr>
        <w:t>六、小医疗养老托育场所。</w:t>
      </w:r>
      <w:r>
        <w:rPr>
          <w:rFonts w:ascii="仿宋_GB2312" w:hAnsi="仿宋_GB2312" w:eastAsia="仿宋_GB2312"/>
          <w:b w:val="0"/>
          <w:bCs/>
          <w:color w:val="000000"/>
          <w:sz w:val="32"/>
          <w:szCs w:val="32"/>
          <w:highlight w:val="none"/>
        </w:rPr>
        <w:t>街道（乡镇）卫生院，社区（村）卫生服务中心以及床位数30张以下的其他小医院（诊所）、疗养院、养老院、福利院、托育机构、月子中心等；</w:t>
      </w:r>
    </w:p>
    <w:p w14:paraId="4E144D24">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b w:val="0"/>
          <w:bCs/>
          <w:highlight w:val="none"/>
        </w:rPr>
      </w:pPr>
      <w:r>
        <w:rPr>
          <w:rFonts w:hint="eastAsia" w:ascii="黑体" w:hAnsi="黑体" w:eastAsia="黑体" w:cs="黑体"/>
          <w:b w:val="0"/>
          <w:bCs/>
          <w:color w:val="000000"/>
          <w:sz w:val="32"/>
          <w:szCs w:val="32"/>
          <w:highlight w:val="none"/>
          <w:lang w:val="en-US" w:eastAsia="zh-CN"/>
        </w:rPr>
        <w:t>七、小教学场所和宗教活动场所。</w:t>
      </w:r>
      <w:r>
        <w:rPr>
          <w:rFonts w:ascii="仿宋_GB2312" w:hAnsi="仿宋_GB2312" w:eastAsia="仿宋_GB2312"/>
          <w:b w:val="0"/>
          <w:bCs/>
          <w:color w:val="000000"/>
          <w:sz w:val="32"/>
          <w:szCs w:val="32"/>
          <w:highlight w:val="none"/>
        </w:rPr>
        <w:t>床位数50张以下的寄宿制学校和托儿所、幼儿园，500人以下的非寄宿制学校，100人以下的非寄宿制托儿所、幼儿园，建筑面积500平方米以下的校外培训机构；建筑面积500平方米以下的宗教活动场所；</w:t>
      </w:r>
    </w:p>
    <w:p w14:paraId="59DF1C50">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b w:val="0"/>
          <w:bCs/>
          <w:highlight w:val="none"/>
        </w:rPr>
      </w:pPr>
      <w:r>
        <w:rPr>
          <w:rFonts w:hint="eastAsia" w:ascii="黑体" w:hAnsi="黑体" w:eastAsia="黑体" w:cs="黑体"/>
          <w:b w:val="0"/>
          <w:bCs/>
          <w:color w:val="000000"/>
          <w:sz w:val="32"/>
          <w:szCs w:val="32"/>
          <w:highlight w:val="none"/>
          <w:lang w:val="en-US" w:eastAsia="zh-CN"/>
        </w:rPr>
        <w:t>八、小生产加工和仓储物流企业。</w:t>
      </w:r>
      <w:r>
        <w:rPr>
          <w:rFonts w:ascii="仿宋_GB2312" w:hAnsi="仿宋_GB2312" w:eastAsia="仿宋_GB2312"/>
          <w:b w:val="0"/>
          <w:bCs/>
          <w:color w:val="000000"/>
          <w:sz w:val="32"/>
          <w:szCs w:val="32"/>
          <w:highlight w:val="none"/>
        </w:rPr>
        <w:t>员工人数50人以下或者设有30人以下员工集体宿舍的生产服装、玩具、家具、电子产品等火灾危险性为丙类的小生产加工企业和具有分拣、加工、包装作业功能的仓储物流企业；</w:t>
      </w:r>
    </w:p>
    <w:p w14:paraId="04A9C3E7">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b w:val="0"/>
          <w:bCs/>
          <w:highlight w:val="none"/>
        </w:rPr>
      </w:pPr>
      <w:r>
        <w:rPr>
          <w:rFonts w:hint="eastAsia" w:ascii="黑体" w:hAnsi="黑体" w:eastAsia="黑体" w:cs="黑体"/>
          <w:b w:val="0"/>
          <w:bCs/>
          <w:color w:val="000000"/>
          <w:sz w:val="32"/>
          <w:szCs w:val="32"/>
          <w:highlight w:val="none"/>
          <w:lang w:val="en-US" w:eastAsia="zh-CN"/>
        </w:rPr>
        <w:t>九、小易燃易爆危险品销售储存场所。</w:t>
      </w:r>
      <w:r>
        <w:rPr>
          <w:rFonts w:ascii="仿宋_GB2312" w:hAnsi="仿宋_GB2312" w:eastAsia="仿宋_GB2312"/>
          <w:b w:val="0"/>
          <w:bCs/>
          <w:color w:val="000000"/>
          <w:sz w:val="32"/>
          <w:szCs w:val="32"/>
          <w:highlight w:val="none"/>
        </w:rPr>
        <w:t>建筑面积100平方米以下的易燃易爆危险品销售储存场所；</w:t>
      </w:r>
    </w:p>
    <w:p w14:paraId="76DD6A1B">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b w:val="0"/>
          <w:bCs/>
          <w:highlight w:val="none"/>
        </w:rPr>
      </w:pPr>
      <w:r>
        <w:rPr>
          <w:rFonts w:hint="eastAsia" w:ascii="黑体" w:hAnsi="黑体" w:eastAsia="黑体" w:cs="黑体"/>
          <w:b w:val="0"/>
          <w:bCs/>
          <w:color w:val="000000"/>
          <w:sz w:val="32"/>
          <w:szCs w:val="32"/>
          <w:highlight w:val="none"/>
          <w:lang w:val="en-US" w:eastAsia="zh-CN"/>
        </w:rPr>
        <w:t>十、其他场所。</w:t>
      </w:r>
      <w:r>
        <w:rPr>
          <w:rFonts w:ascii="仿宋_GB2312" w:hAnsi="仿宋_GB2312" w:eastAsia="仿宋_GB2312"/>
          <w:b w:val="0"/>
          <w:bCs/>
          <w:color w:val="000000"/>
          <w:sz w:val="32"/>
          <w:szCs w:val="32"/>
          <w:highlight w:val="none"/>
        </w:rPr>
        <w:t>寄递企业服务网点、快递站，通讯营业厅，福利、体育彩票站，银行、保险营业网点及证券营业厅，典当、小额贷款，广告、文印，文化传媒、摄影工作室，机动车、非机动车销售维修，房产中介，家电维修，再生资源回收，校外托管，共享自习室等场所，按照规模相当、性质相近原则进行界定。</w:t>
      </w:r>
    </w:p>
    <w:p w14:paraId="2B70764C">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rFonts w:hint="eastAsia"/>
          <w:b w:val="0"/>
          <w:bCs/>
          <w:color w:val="000000"/>
          <w:sz w:val="32"/>
          <w:szCs w:val="32"/>
          <w:highlight w:val="none"/>
          <w:lang w:val="en-US" w:eastAsia="zh-CN"/>
        </w:rPr>
      </w:pPr>
      <w:r>
        <w:rPr>
          <w:rFonts w:hint="eastAsia"/>
          <w:b w:val="0"/>
          <w:bCs/>
          <w:color w:val="000000"/>
          <w:sz w:val="32"/>
          <w:szCs w:val="32"/>
          <w:highlight w:val="none"/>
          <w:lang w:val="en-US" w:eastAsia="zh-CN"/>
        </w:rPr>
        <w:t>标准中“以下”包含本数。</w:t>
      </w:r>
    </w:p>
    <w:p w14:paraId="29A58783">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rFonts w:hint="default" w:ascii="仿宋_GB2312" w:hAnsi="仿宋_GB2312" w:eastAsia="仿宋_GB2312"/>
          <w:b w:val="0"/>
          <w:bCs/>
          <w:color w:val="000000"/>
          <w:sz w:val="32"/>
          <w:szCs w:val="32"/>
          <w:highlight w:val="none"/>
        </w:rPr>
      </w:pPr>
      <w:r>
        <w:rPr>
          <w:rFonts w:hint="eastAsia" w:ascii="仿宋_GB2312" w:hAnsi="仿宋_GB2312" w:eastAsia="仿宋_GB2312"/>
          <w:b w:val="0"/>
          <w:bCs/>
          <w:color w:val="000000"/>
          <w:sz w:val="32"/>
          <w:szCs w:val="32"/>
          <w:highlight w:val="none"/>
        </w:rPr>
        <w:t>对于本规定未明确列举的新兴业态或特殊场所，由消防救援</w:t>
      </w:r>
      <w:r>
        <w:rPr>
          <w:rFonts w:hint="eastAsia"/>
          <w:b w:val="0"/>
          <w:bCs/>
          <w:color w:val="000000"/>
          <w:sz w:val="32"/>
          <w:szCs w:val="32"/>
          <w:highlight w:val="none"/>
          <w:lang w:val="en-US" w:eastAsia="zh-CN"/>
        </w:rPr>
        <w:t>支队</w:t>
      </w:r>
      <w:r>
        <w:rPr>
          <w:rFonts w:hint="eastAsia" w:ascii="仿宋_GB2312" w:hAnsi="仿宋_GB2312" w:eastAsia="仿宋_GB2312"/>
          <w:b w:val="0"/>
          <w:bCs/>
          <w:color w:val="000000"/>
          <w:sz w:val="32"/>
          <w:szCs w:val="32"/>
          <w:highlight w:val="none"/>
        </w:rPr>
        <w:t>会同相关行业主管部门进行界定和细化。</w:t>
      </w:r>
    </w:p>
    <w:sectPr>
      <w:footerReference r:id="rId5" w:type="default"/>
      <w:pgSz w:w="11906" w:h="16838"/>
      <w:pgMar w:top="2098" w:right="1417" w:bottom="1984" w:left="1417" w:header="851" w:footer="992" w:gutter="0"/>
      <w:pgNumType w:fmt="numberInDash"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D7DB55B-BE51-4B71-AB41-7627B50EF2A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3259B178-395B-4669-81CD-23E24970AB3E}"/>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28AA2">
    <w:pPr>
      <w:jc w:val="center"/>
    </w:pPr>
    <w:r>
      <w:rPr>
        <w:sz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C499109">
                          <w:pPr>
                            <w:pStyle w:val="4"/>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lY197LAQAAnAMAAA4AAAAAAAAAAQAgAAAAHgEAAGRycy9lMm9E&#10;b2MueG1sUEsFBgAAAAAGAAYAWQEAAFsFAAAAAA==&#10;">
              <v:fill on="f" focussize="0,0"/>
              <v:stroke on="f"/>
              <v:imagedata o:title=""/>
              <o:lock v:ext="edit" aspectratio="f"/>
              <v:textbox inset="0mm,0mm,0mm,0mm" style="mso-fit-shape-to-text:t;">
                <w:txbxContent>
                  <w:p w14:paraId="0C499109">
                    <w:pPr>
                      <w:pStyle w:val="4"/>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isplayHorizontalDrawingGridEvery w:val="1"/>
  <w:displayVerticalDrawingGridEvery w:val="1"/>
  <w:noPunctuationKerning w:val="1"/>
  <w:hdrShapeDefaults>
    <o:shapelayout v:ext="edit">
      <o:idmap v:ext="edit" data="3,4"/>
    </o:shapelayout>
  </w:hdrShapeDefault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BF5575"/>
    <w:rsid w:val="01E44FDB"/>
    <w:rsid w:val="023D293E"/>
    <w:rsid w:val="03C34D05"/>
    <w:rsid w:val="04043AA5"/>
    <w:rsid w:val="04A70542"/>
    <w:rsid w:val="04B907F2"/>
    <w:rsid w:val="0584694C"/>
    <w:rsid w:val="06671F51"/>
    <w:rsid w:val="06795161"/>
    <w:rsid w:val="06ED6FA7"/>
    <w:rsid w:val="06F832D7"/>
    <w:rsid w:val="07E01DA1"/>
    <w:rsid w:val="08337083"/>
    <w:rsid w:val="09AB2883"/>
    <w:rsid w:val="0A0855DF"/>
    <w:rsid w:val="0A426DE3"/>
    <w:rsid w:val="0A9764ED"/>
    <w:rsid w:val="0AAD010A"/>
    <w:rsid w:val="0B1B7594"/>
    <w:rsid w:val="0C1D75EE"/>
    <w:rsid w:val="0D0C3638"/>
    <w:rsid w:val="0D1A101C"/>
    <w:rsid w:val="0DDF6F9F"/>
    <w:rsid w:val="0E593927"/>
    <w:rsid w:val="0E793AA3"/>
    <w:rsid w:val="0EC248F6"/>
    <w:rsid w:val="0EE95F3F"/>
    <w:rsid w:val="0F615B83"/>
    <w:rsid w:val="10F61B28"/>
    <w:rsid w:val="110A4333"/>
    <w:rsid w:val="11DD37F5"/>
    <w:rsid w:val="124C5B94"/>
    <w:rsid w:val="127C300E"/>
    <w:rsid w:val="12F051C0"/>
    <w:rsid w:val="13653AA2"/>
    <w:rsid w:val="1382238D"/>
    <w:rsid w:val="13852398"/>
    <w:rsid w:val="13953A2D"/>
    <w:rsid w:val="14681327"/>
    <w:rsid w:val="147D38AA"/>
    <w:rsid w:val="14D233B9"/>
    <w:rsid w:val="15502585"/>
    <w:rsid w:val="15532609"/>
    <w:rsid w:val="1582093B"/>
    <w:rsid w:val="158717DE"/>
    <w:rsid w:val="15CF3FDF"/>
    <w:rsid w:val="161672D6"/>
    <w:rsid w:val="168F6536"/>
    <w:rsid w:val="16921052"/>
    <w:rsid w:val="16F47617"/>
    <w:rsid w:val="17A13152"/>
    <w:rsid w:val="180C036B"/>
    <w:rsid w:val="18635AD1"/>
    <w:rsid w:val="18FC0A05"/>
    <w:rsid w:val="191E3943"/>
    <w:rsid w:val="192667D1"/>
    <w:rsid w:val="19476C77"/>
    <w:rsid w:val="1AB33345"/>
    <w:rsid w:val="1B2D40CD"/>
    <w:rsid w:val="1C1357D3"/>
    <w:rsid w:val="1C4D6914"/>
    <w:rsid w:val="1C932BD0"/>
    <w:rsid w:val="1C9D2600"/>
    <w:rsid w:val="1CC17F9B"/>
    <w:rsid w:val="1CD733D2"/>
    <w:rsid w:val="1CE472D0"/>
    <w:rsid w:val="1CEB5A62"/>
    <w:rsid w:val="1D0936F0"/>
    <w:rsid w:val="205360FA"/>
    <w:rsid w:val="20673947"/>
    <w:rsid w:val="2087096D"/>
    <w:rsid w:val="21380790"/>
    <w:rsid w:val="213F1A88"/>
    <w:rsid w:val="21ED3737"/>
    <w:rsid w:val="21EE708E"/>
    <w:rsid w:val="21F20BF7"/>
    <w:rsid w:val="225F1EAA"/>
    <w:rsid w:val="237E2F52"/>
    <w:rsid w:val="23D26F32"/>
    <w:rsid w:val="23DC440E"/>
    <w:rsid w:val="23FE09AB"/>
    <w:rsid w:val="24973CD7"/>
    <w:rsid w:val="249F6523"/>
    <w:rsid w:val="25D94FA6"/>
    <w:rsid w:val="25DC0A27"/>
    <w:rsid w:val="269823AA"/>
    <w:rsid w:val="27625BEE"/>
    <w:rsid w:val="27983FEE"/>
    <w:rsid w:val="289E773E"/>
    <w:rsid w:val="28D95914"/>
    <w:rsid w:val="292813A2"/>
    <w:rsid w:val="298760C9"/>
    <w:rsid w:val="29917AC2"/>
    <w:rsid w:val="29A7676B"/>
    <w:rsid w:val="29EF765A"/>
    <w:rsid w:val="2A85557D"/>
    <w:rsid w:val="2AC4411D"/>
    <w:rsid w:val="2AC45412"/>
    <w:rsid w:val="2B2A3676"/>
    <w:rsid w:val="2B681F2A"/>
    <w:rsid w:val="2BD80E5D"/>
    <w:rsid w:val="2C3F192C"/>
    <w:rsid w:val="2CD63007"/>
    <w:rsid w:val="2D3B6D66"/>
    <w:rsid w:val="2D406ACD"/>
    <w:rsid w:val="2DF33D2D"/>
    <w:rsid w:val="2E426A62"/>
    <w:rsid w:val="2E545310"/>
    <w:rsid w:val="2F572ED3"/>
    <w:rsid w:val="30033D52"/>
    <w:rsid w:val="302503E9"/>
    <w:rsid w:val="3088073D"/>
    <w:rsid w:val="30ED53AB"/>
    <w:rsid w:val="317F3B29"/>
    <w:rsid w:val="31B83326"/>
    <w:rsid w:val="31C66EB6"/>
    <w:rsid w:val="32601BAD"/>
    <w:rsid w:val="32815639"/>
    <w:rsid w:val="337E22EA"/>
    <w:rsid w:val="34C16318"/>
    <w:rsid w:val="34D76ADF"/>
    <w:rsid w:val="3516090C"/>
    <w:rsid w:val="35453974"/>
    <w:rsid w:val="37CD3F9D"/>
    <w:rsid w:val="381551E7"/>
    <w:rsid w:val="387B2130"/>
    <w:rsid w:val="3910785A"/>
    <w:rsid w:val="398268AC"/>
    <w:rsid w:val="39C34753"/>
    <w:rsid w:val="3A0770A1"/>
    <w:rsid w:val="3A63048C"/>
    <w:rsid w:val="3B16131C"/>
    <w:rsid w:val="3C2F4ACA"/>
    <w:rsid w:val="3CDB2766"/>
    <w:rsid w:val="3CF42E2A"/>
    <w:rsid w:val="3D461E16"/>
    <w:rsid w:val="3DC0045B"/>
    <w:rsid w:val="3DEB2C72"/>
    <w:rsid w:val="3DF064DB"/>
    <w:rsid w:val="3E142DAC"/>
    <w:rsid w:val="3EBD4FE1"/>
    <w:rsid w:val="3F4050D9"/>
    <w:rsid w:val="3F5B3839"/>
    <w:rsid w:val="3F863777"/>
    <w:rsid w:val="3FCA1921"/>
    <w:rsid w:val="40C4524F"/>
    <w:rsid w:val="424503FA"/>
    <w:rsid w:val="42B77F6E"/>
    <w:rsid w:val="43645C16"/>
    <w:rsid w:val="439946BB"/>
    <w:rsid w:val="439B3F9B"/>
    <w:rsid w:val="43D2480F"/>
    <w:rsid w:val="450562E2"/>
    <w:rsid w:val="459E2EC4"/>
    <w:rsid w:val="45D64208"/>
    <w:rsid w:val="46022BE9"/>
    <w:rsid w:val="461748B3"/>
    <w:rsid w:val="466166C0"/>
    <w:rsid w:val="46731A57"/>
    <w:rsid w:val="47236543"/>
    <w:rsid w:val="47721D0E"/>
    <w:rsid w:val="48667E54"/>
    <w:rsid w:val="48E94D6D"/>
    <w:rsid w:val="4929082D"/>
    <w:rsid w:val="492D458E"/>
    <w:rsid w:val="49380D36"/>
    <w:rsid w:val="49D93D12"/>
    <w:rsid w:val="4A2D2262"/>
    <w:rsid w:val="4A2F038B"/>
    <w:rsid w:val="4AEE015B"/>
    <w:rsid w:val="4AFC6B94"/>
    <w:rsid w:val="4B233101"/>
    <w:rsid w:val="4B923F4B"/>
    <w:rsid w:val="4BE56B11"/>
    <w:rsid w:val="4C001FDF"/>
    <w:rsid w:val="4C343A36"/>
    <w:rsid w:val="4C5256D4"/>
    <w:rsid w:val="4C5D54D6"/>
    <w:rsid w:val="4C621D61"/>
    <w:rsid w:val="4C692E79"/>
    <w:rsid w:val="4CB85513"/>
    <w:rsid w:val="4CF259CA"/>
    <w:rsid w:val="4D0A4797"/>
    <w:rsid w:val="4D8125CD"/>
    <w:rsid w:val="4D896004"/>
    <w:rsid w:val="4EF120B3"/>
    <w:rsid w:val="4F416B96"/>
    <w:rsid w:val="4F851019"/>
    <w:rsid w:val="50A218B6"/>
    <w:rsid w:val="511C44B0"/>
    <w:rsid w:val="5139664E"/>
    <w:rsid w:val="51FA60F1"/>
    <w:rsid w:val="52065DA2"/>
    <w:rsid w:val="521B4A42"/>
    <w:rsid w:val="521C62D4"/>
    <w:rsid w:val="52BA10C9"/>
    <w:rsid w:val="52BC67CA"/>
    <w:rsid w:val="53E932F1"/>
    <w:rsid w:val="53FBA336"/>
    <w:rsid w:val="546F3269"/>
    <w:rsid w:val="54AB4AB2"/>
    <w:rsid w:val="553F6765"/>
    <w:rsid w:val="559B397E"/>
    <w:rsid w:val="55B77E63"/>
    <w:rsid w:val="55F12998"/>
    <w:rsid w:val="56321D83"/>
    <w:rsid w:val="57E62B94"/>
    <w:rsid w:val="5843365E"/>
    <w:rsid w:val="5A0E3BCE"/>
    <w:rsid w:val="5A4178A0"/>
    <w:rsid w:val="5B055566"/>
    <w:rsid w:val="5BB57758"/>
    <w:rsid w:val="5CD0766A"/>
    <w:rsid w:val="5D4E6620"/>
    <w:rsid w:val="5D762E2E"/>
    <w:rsid w:val="5E547F68"/>
    <w:rsid w:val="5EC450EE"/>
    <w:rsid w:val="6009191A"/>
    <w:rsid w:val="60407876"/>
    <w:rsid w:val="60787F3E"/>
    <w:rsid w:val="612B1797"/>
    <w:rsid w:val="61B56F70"/>
    <w:rsid w:val="62E358CB"/>
    <w:rsid w:val="62E418BB"/>
    <w:rsid w:val="632C6FC4"/>
    <w:rsid w:val="633F4D43"/>
    <w:rsid w:val="63B33920"/>
    <w:rsid w:val="645779AB"/>
    <w:rsid w:val="64922AC6"/>
    <w:rsid w:val="65EC45F7"/>
    <w:rsid w:val="663C7DB0"/>
    <w:rsid w:val="66D12B90"/>
    <w:rsid w:val="67F307F2"/>
    <w:rsid w:val="68195E58"/>
    <w:rsid w:val="68434A9E"/>
    <w:rsid w:val="68D777CC"/>
    <w:rsid w:val="68E16141"/>
    <w:rsid w:val="697B479A"/>
    <w:rsid w:val="699839F0"/>
    <w:rsid w:val="69D4612E"/>
    <w:rsid w:val="69E55F18"/>
    <w:rsid w:val="69FF49F3"/>
    <w:rsid w:val="6B2B66DF"/>
    <w:rsid w:val="6B6F018F"/>
    <w:rsid w:val="6B93068D"/>
    <w:rsid w:val="6C6C6C86"/>
    <w:rsid w:val="6D022035"/>
    <w:rsid w:val="6D035033"/>
    <w:rsid w:val="6D807B87"/>
    <w:rsid w:val="6D9013CC"/>
    <w:rsid w:val="6DB93944"/>
    <w:rsid w:val="6EC33D48"/>
    <w:rsid w:val="6F305980"/>
    <w:rsid w:val="6F451933"/>
    <w:rsid w:val="702D6987"/>
    <w:rsid w:val="715C11B6"/>
    <w:rsid w:val="71E511AB"/>
    <w:rsid w:val="71EC078C"/>
    <w:rsid w:val="725F0F5E"/>
    <w:rsid w:val="729F6D81"/>
    <w:rsid w:val="72AE3C93"/>
    <w:rsid w:val="735C549D"/>
    <w:rsid w:val="740718AD"/>
    <w:rsid w:val="749705E3"/>
    <w:rsid w:val="74AA3105"/>
    <w:rsid w:val="74EE7C94"/>
    <w:rsid w:val="750C4CA1"/>
    <w:rsid w:val="759622C6"/>
    <w:rsid w:val="75CB674E"/>
    <w:rsid w:val="75DE00BA"/>
    <w:rsid w:val="76514429"/>
    <w:rsid w:val="7B453F4C"/>
    <w:rsid w:val="7B6569FF"/>
    <w:rsid w:val="7B657452"/>
    <w:rsid w:val="7B831833"/>
    <w:rsid w:val="7D815A75"/>
    <w:rsid w:val="7D92071E"/>
    <w:rsid w:val="7DA01454"/>
    <w:rsid w:val="7DD70A02"/>
    <w:rsid w:val="7EDB5991"/>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after="0" w:line="560" w:lineRule="exact"/>
      <w:ind w:firstLine="640"/>
      <w:jc w:val="both"/>
    </w:pPr>
    <w:rPr>
      <w:rFonts w:ascii="仿宋_GB2312" w:hAnsi="仿宋_GB2312" w:eastAsia="仿宋_GB2312" w:cstheme="minorBidi"/>
      <w:color w:val="000000"/>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pPr>
      <w:spacing w:before="0" w:beforeAutospacing="0" w:after="0" w:afterAutospacing="0" w:line="560" w:lineRule="exact"/>
      <w:ind w:firstLine="640"/>
      <w:jc w:val="both"/>
    </w:pPr>
    <w:rPr>
      <w:rFonts w:hint="default" w:ascii="仿宋_GB2312" w:eastAsia="仿宋_GB2312" w:cs="Times New Roman"/>
      <w:color w:val="000000"/>
      <w:kern w:val="0"/>
      <w:sz w:val="32"/>
      <w:szCs w:val="32"/>
      <w:lang w:val="en-US" w:eastAsia="zh-CN" w:bidi="ar"/>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widowControl/>
      <w:spacing w:before="100" w:beforeAutospacing="1" w:after="100" w:afterAutospacing="1"/>
      <w:jc w:val="left"/>
    </w:pPr>
    <w:rPr>
      <w:rFonts w:ascii="宋体" w:hAnsi="宋体" w:cs="宋体"/>
      <w:color w:val="000000"/>
      <w:kern w:val="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a0661ede-5634-4fbe-af90-f8b224a93cdf</errorID>
      <errorWord>法律、法规</errorWord>
      <group>L1_Word</group>
      <groupName>字词问题</groupName>
      <ability>L2_Typo</ability>
      <abilityName>字词错误</abilityName>
      <candidateList>
        <item>法律法规</item>
      </candidateList>
      <explain/>
      <paraID>1D828C24</paraID>
      <start>82</start>
      <end>87</end>
      <status>ignored</status>
      <modifiedWord/>
      <trackRevisions>false</trackRevisions>
    </reviewItem>
    <reviewItem>
      <errorID>208835ab-d545-4d93-80a4-bddc1fbf516d</errorID>
      <errorWord>"</errorWord>
      <group>L1_Format</group>
      <groupName>格式问题</groupName>
      <ability>L2_HalfPunc_CN</ability>
      <abilityName>全半角问题</abilityName>
      <candidateList>
        <item>“</item>
      </candidateList>
      <explain>文本全半角错误。</explain>
      <paraID>2A861A76</paraID>
      <start>119</start>
      <end>120</end>
      <status>modified</status>
      <modifiedWord>“</modifiedWord>
      <trackRevisions>false</trackRevisions>
    </reviewItem>
    <reviewItem>
      <errorID>2dfefd10-5d69-43f7-9d96-764b492eeb87</errorID>
      <errorWord>"</errorWord>
      <group>L1_Format</group>
      <groupName>格式问题</groupName>
      <ability>L2_HalfPunc_CN</ability>
      <abilityName>全半角问题</abilityName>
      <candidateList>
        <item>”</item>
      </candidateList>
      <explain>文本全半角错误。</explain>
      <paraID>2A861A76</paraID>
      <start>165</start>
      <end>166</end>
      <status>modified</status>
      <modifiedWord>”</modifiedWord>
      <trackRevisions>false</trackRevisions>
    </reviewItem>
    <reviewItem>
      <errorID>488a6a4a-84a6-45b9-bea3-2064d5933d67</errorID>
      <errorWord>"</errorWord>
      <group>L1_Format</group>
      <groupName>格式问题</groupName>
      <ability>L2_HalfPunc_CN</ability>
      <abilityName>全半角问题</abilityName>
      <candidateList>
        <item>“</item>
      </candidateList>
      <explain>文本全半角错误。</explain>
      <paraID>592B2236</paraID>
      <start>61</start>
      <end>62</end>
      <status>modified</status>
      <modifiedWord>“</modifiedWord>
      <trackRevisions>false</trackRevisions>
    </reviewItem>
    <reviewItem>
      <errorID>be52b6c6-b6ce-492f-b958-910f60adb90a</errorID>
      <errorWord>"</errorWord>
      <group>L1_Format</group>
      <groupName>格式问题</groupName>
      <ability>L2_HalfPunc_CN</ability>
      <abilityName>全半角问题</abilityName>
      <candidateList>
        <item>”</item>
      </candidateList>
      <explain>文本全半角错误。</explain>
      <paraID>592B2236</paraID>
      <start>83</start>
      <end>84</end>
      <status>modified</status>
      <modifiedWord>”</modifiedWord>
      <trackRevisions>false</trackRevisions>
    </reviewItem>
    <reviewItem>
      <errorID>f8b5f05f-c396-40c2-a9fa-3d654f47bdcd</errorID>
      <errorWord>"</errorWord>
      <group>L1_Format</group>
      <groupName>格式问题</groupName>
      <ability>L2_HalfPunc_CN</ability>
      <abilityName>全半角问题</abilityName>
      <candidateList>
        <item>“</item>
      </candidateList>
      <explain>文本全半角错误。</explain>
      <paraID>32846DC8</paraID>
      <start>40</start>
      <end>41</end>
      <status>modified</status>
      <modifiedWord>“</modifiedWord>
      <trackRevisions>false</trackRevisions>
    </reviewItem>
    <reviewItem>
      <errorID>a6c70d9a-4903-46b5-bc94-cbcbec2d3f0a</errorID>
      <errorWord>"</errorWord>
      <group>L1_Format</group>
      <groupName>格式问题</groupName>
      <ability>L2_HalfPunc_CN</ability>
      <abilityName>全半角问题</abilityName>
      <candidateList>
        <item>”</item>
      </candidateList>
      <explain>文本全半角错误。</explain>
      <paraID>32846DC8</paraID>
      <start>63</start>
      <end>64</end>
      <status>modified</status>
      <modifiedWord>”</modifiedWord>
      <trackRevisions>false</trackRevisions>
    </reviewItem>
    <reviewItem>
      <errorID>dcd15bcd-012f-436d-9b77-380fe7f31f43</errorID>
      <errorWord>"</errorWord>
      <group>L1_Format</group>
      <groupName>格式问题</groupName>
      <ability>L2_HalfPunc_CN</ability>
      <abilityName>全半角问题</abilityName>
      <candidateList>
        <item>“</item>
      </candidateList>
      <explain>文本全半角错误。</explain>
      <paraID> AE98736</paraID>
      <start>66</start>
      <end>67</end>
      <status>modified</status>
      <modifiedWord>“</modifiedWord>
      <trackRevisions>false</trackRevisions>
    </reviewItem>
    <reviewItem>
      <errorID>e89e7d56-8c06-4359-9640-734512f67f29</errorID>
      <errorWord>"</errorWord>
      <group>L1_Format</group>
      <groupName>格式问题</groupName>
      <ability>L2_HalfPunc_CN</ability>
      <abilityName>全半角问题</abilityName>
      <candidateList>
        <item>”</item>
      </candidateList>
      <explain>文本全半角错误。</explain>
      <paraID> AE98736</paraID>
      <start>93</start>
      <end>94</end>
      <status>modified</status>
      <modifiedWord>”</modifiedWord>
      <trackRevisions>false</trackRevisions>
    </reviewItem>
    <reviewItem>
      <errorID>b9742087-1564-43ce-8f14-28163e089f31</errorID>
      <errorWord>"</errorWord>
      <group>L1_Format</group>
      <groupName>格式问题</groupName>
      <ability>L2_HalfPunc_CN</ability>
      <abilityName>全半角问题</abilityName>
      <candidateList>
        <item>“</item>
      </candidateList>
      <explain>文本全半角错误。</explain>
      <paraID> AE98736</paraID>
      <start>100</start>
      <end>101</end>
      <status>modified</status>
      <modifiedWord>“</modifiedWord>
      <trackRevisions>false</trackRevisions>
    </reviewItem>
    <reviewItem>
      <errorID>d124be40-a5b6-422f-a5b8-115171977b1f</errorID>
      <errorWord>"</errorWord>
      <group>L1_Format</group>
      <groupName>格式问题</groupName>
      <ability>L2_HalfPunc_CN</ability>
      <abilityName>全半角问题</abilityName>
      <candidateList>
        <item>”</item>
      </candidateList>
      <explain>文本全半角错误。</explain>
      <paraID> AE98736</paraID>
      <start>142</start>
      <end>143</end>
      <status>modified</status>
      <modifiedWord>”</modifiedWord>
      <trackRevisions>false</trackRevisions>
    </reviewItem>
    <reviewItem>
      <errorID>bd9c9e5d-d9b7-453c-9cee-8c9b082423ce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AE98736</paraID>
      <start>157</start>
      <end>158</end>
      <status>unmodified</status>
      <modifiedWord/>
      <trackRevisions>false</trackRevisions>
    </reviewItem>
    <reviewItem>
      <errorID>013d49d1-0be3-46e5-bc12-6b86057c78fb</errorID>
      <errorWord>"</errorWord>
      <group>L1_Format</group>
      <groupName>格式问题</groupName>
      <ability>L2_HalfPunc_CN</ability>
      <abilityName>全半角问题</abilityName>
      <candidateList>
        <item>“</item>
      </candidateList>
      <explain>文本全半角错误。</explain>
      <paraID>3130E33B</paraID>
      <start>86</start>
      <end>87</end>
      <status>modified</status>
      <modifiedWord>“</modifiedWord>
      <trackRevisions>false</trackRevisions>
    </reviewItem>
    <reviewItem>
      <errorID>9a2855b3-4ec9-4cd3-b584-4c4ddafaeb57</errorID>
      <errorWord>法律、法规</errorWord>
      <group>L1_Word</group>
      <groupName>字词问题</groupName>
      <ability>L2_Typo</ability>
      <abilityName>字词错误</abilityName>
      <candidateList>
        <item>法律法规</item>
      </candidateList>
      <explain/>
      <paraID>3130E33B</paraID>
      <start>120</start>
      <end>125</end>
      <status>ignored</status>
      <modifiedWord/>
      <trackRevisions>false</trackRevisions>
    </reviewItem>
    <reviewItem>
      <errorID>c5bbdcb1-e1e0-4529-bf03-877e5de9deb5</errorID>
      <errorWord>"</errorWord>
      <group>L1_Format</group>
      <groupName>格式问题</groupName>
      <ability>L2_HalfPunc_CN</ability>
      <abilityName>全半角问题</abilityName>
      <candidateList>
        <item>”</item>
      </candidateList>
      <explain>文本全半角错误。</explain>
      <paraID>3130E33B</paraID>
      <start>134</start>
      <end>135</end>
      <status>modified</status>
      <modifiedWord>”</modifiedWord>
      <trackRevisions>false</trackRevisions>
    </reviewItem>
    <reviewItem>
      <errorID>537ee747-6bd3-435d-be4f-d54f6105a5fb</errorID>
      <errorWord>"</errorWord>
      <group>L1_Format</group>
      <groupName>格式问题</groupName>
      <ability>L2_HalfPunc_CN</ability>
      <abilityName>全半角问题</abilityName>
      <candidateList>
        <item>“</item>
      </candidateList>
      <explain>文本全半角错误。</explain>
      <paraID>5671D5C3</paraID>
      <start>135</start>
      <end>136</end>
      <status>modified</status>
      <modifiedWord>“</modifiedWord>
      <trackRevisions>false</trackRevisions>
    </reviewItem>
    <reviewItem>
      <errorID>8826cfdb-4a8f-4503-bc03-8736bbbc229d</errorID>
      <errorWord>"</errorWord>
      <group>L1_Format</group>
      <groupName>格式问题</groupName>
      <ability>L2_HalfPunc_CN</ability>
      <abilityName>全半角问题</abilityName>
      <candidateList>
        <item>”</item>
      </candidateList>
      <explain>文本全半角错误。</explain>
      <paraID>5671D5C3</paraID>
      <start>173</start>
      <end>174</end>
      <status>modified</status>
      <modifiedWord>”</modifiedWord>
      <trackRevisions>false</trackRevisions>
    </reviewItem>
    <reviewItem>
      <errorID>a5b9587d-c2db-4fc5-9c87-b078454a89d7</errorID>
      <errorWord>"</errorWord>
      <group>L1_Format</group>
      <groupName>格式问题</groupName>
      <ability>L2_HalfPunc_CN</ability>
      <abilityName>全半角问题</abilityName>
      <candidateList>
        <item>“</item>
      </candidateList>
      <explain>文本全半角错误。</explain>
      <paraID>7804ECFE</paraID>
      <start>113</start>
      <end>114</end>
      <status>modified</status>
      <modifiedWord>“</modifiedWord>
      <trackRevisions>false</trackRevisions>
    </reviewItem>
    <reviewItem>
      <errorID>6fe90c54-eaf4-41dc-bb15-d7318cf057d4</errorID>
      <errorWord>"</errorWord>
      <group>L1_Format</group>
      <groupName>格式问题</groupName>
      <ability>L2_HalfPunc_CN</ability>
      <abilityName>全半角问题</abilityName>
      <candidateList>
        <item>”</item>
      </candidateList>
      <explain>文本全半角错误。</explain>
      <paraID>7804ECFE</paraID>
      <start>144</start>
      <end>145</end>
      <status>modified</status>
      <modifiedWord>”</modifiedWord>
      <trackRevisions>false</trackRevisions>
    </reviewItem>
    <reviewItem>
      <errorID>eb3522ac-6174-4a91-a0d2-119ca6a6feab</errorID>
      <errorWord>"</errorWord>
      <group>L1_Format</group>
      <groupName>格式问题</groupName>
      <ability>L2_HalfPunc_CN</ability>
      <abilityName>全半角问题</abilityName>
      <candidateList>
        <item>“</item>
      </candidateList>
      <explain>文本全半角错误。</explain>
      <paraID>7804ECFE</paraID>
      <start>151</start>
      <end>152</end>
      <status>modified</status>
      <modifiedWord>“</modifiedWord>
      <trackRevisions>false</trackRevisions>
    </reviewItem>
    <reviewItem>
      <errorID>187f2a8b-64ef-4477-a9b7-4a6fb183f39c</errorID>
      <errorWord>"</errorWord>
      <group>L1_Format</group>
      <groupName>格式问题</groupName>
      <ability>L2_HalfPunc_CN</ability>
      <abilityName>全半角问题</abilityName>
      <candidateList>
        <item>”</item>
      </candidateList>
      <explain>文本全半角错误。</explain>
      <paraID>7804ECFE</paraID>
      <start>180</start>
      <end>181</end>
      <status>modified</status>
      <modifiedWord>”</modifiedWord>
      <trackRevisions>false</trackRevisions>
    </reviewItem>
    <reviewItem>
      <errorID>31afe0c1-aec7-4a7f-a0e1-f22aa72aed13</errorID>
      <errorWord>"</errorWord>
      <group>L1_Format</group>
      <groupName>格式问题</groupName>
      <ability>L2_HalfPunc_CN</ability>
      <abilityName>全半角问题</abilityName>
      <candidateList>
        <item>“</item>
      </candidateList>
      <explain>文本全半角错误。</explain>
      <paraID>7804ECFE</paraID>
      <start>191</start>
      <end>192</end>
      <status>modified</status>
      <modifiedWord>“</modifiedWord>
      <trackRevisions>false</trackRevisions>
    </reviewItem>
    <reviewItem>
      <errorID>0ce00515-a68d-4f73-b2db-c4c4a624bf14</errorID>
      <errorWord>"</errorWord>
      <group>L1_Format</group>
      <groupName>格式问题</groupName>
      <ability>L2_HalfPunc_CN</ability>
      <abilityName>全半角问题</abilityName>
      <candidateList>
        <item>”</item>
      </candidateList>
      <explain>文本全半角错误。</explain>
      <paraID>7804ECFE</paraID>
      <start>209</start>
      <end>210</end>
      <status>modified</status>
      <modifiedWord>”</modifiedWord>
      <trackRevisions>false</trackRevisions>
    </reviewItem>
    <reviewItem>
      <errorID>0477ddf1-4f8d-4bba-a0ac-d8da8a72a532</errorID>
      <errorWord>（</errorWord>
      <group>L1_Punc</group>
      <groupName>标点问题</groupName>
      <ability>L2_Punc_CN</ability>
      <abilityName>标点符号问题</abilityName>
      <candidateList/>
      <explain>同一形式括号套用。</explain>
      <paraID>3A6B7160</paraID>
      <start>81</start>
      <end>82</end>
      <status>unmodified</status>
      <modifiedWord/>
      <trackRevisions>false</trackRevisions>
    </reviewItem>
    <reviewItem>
      <errorID>7c60d34d-ff63-4cf3-ae9c-5f94befb44c9</errorID>
      <errorWord>）</errorWord>
      <group>L1_Punc</group>
      <groupName>标点问题</groupName>
      <ability>L2_Punc_CN</ability>
      <abilityName>标点符号问题</abilityName>
      <candidateList/>
      <explain>同一形式括号套用。</explain>
      <paraID>3A6B7160</paraID>
      <start>89</start>
      <end>90</end>
      <status>unmodified</status>
      <modifiedWord/>
      <trackRevisions>false</trackRevisions>
    </reviewItem>
    <reviewItem>
      <errorID>6ae0a079-7f8e-4909-ad07-97245cbdcca3</errorID>
      <errorWord>"</errorWord>
      <group>L1_Format</group>
      <groupName>格式问题</groupName>
      <ability>L2_HalfPunc_CN</ability>
      <abilityName>全半角问题</abilityName>
      <candidateList>
        <item>“</item>
      </candidateList>
      <explain>文本全半角错误。</explain>
      <paraID>3A6B7160</paraID>
      <start>90</start>
      <end>91</end>
      <status>modified</status>
      <modifiedWord>“</modifiedWord>
      <trackRevisions>false</trackRevisions>
    </reviewItem>
    <reviewItem>
      <errorID>21a63bf2-3324-484d-ba2a-e689edf34cae</errorID>
      <errorWord>（</errorWord>
      <group>L1_Punc</group>
      <groupName>标点问题</groupName>
      <ability>L2_Punc_CN</ability>
      <abilityName>标点符号问题</abilityName>
      <candidateList/>
      <explain>同一形式括号套用。</explain>
      <paraID>3A6B7160</paraID>
      <start>108</start>
      <end>109</end>
      <status>unmodified</status>
      <modifiedWord/>
      <trackRevisions>false</trackRevisions>
    </reviewItem>
    <reviewItem>
      <errorID>a7e8000e-1233-4135-86a9-a21b8258f4f8</errorID>
      <errorWord>）</errorWord>
      <group>L1_Punc</group>
      <groupName>标点问题</groupName>
      <ability>L2_Punc_CN</ability>
      <abilityName>标点符号问题</abilityName>
      <candidateList/>
      <explain>同一形式括号套用。</explain>
      <paraID>3A6B7160</paraID>
      <start>110</start>
      <end>111</end>
      <status>unmodified</status>
      <modifiedWord/>
      <trackRevisions>false</trackRevisions>
    </reviewItem>
    <reviewItem>
      <errorID>9bde8eea-0339-46c1-97f5-282f0269ebc8</errorID>
      <errorWord>"</errorWord>
      <group>L1_Format</group>
      <groupName>格式问题</groupName>
      <ability>L2_HalfPunc_CN</ability>
      <abilityName>全半角问题</abilityName>
      <candidateList>
        <item>”</item>
      </candidateList>
      <explain>文本全半角错误。</explain>
      <paraID>3A6B7160</paraID>
      <start>134</start>
      <end>135</end>
      <status>modified</status>
      <modifiedWord>”</modifiedWord>
      <trackRevisions>false</trackRevisions>
    </reviewItem>
    <reviewItem>
      <errorID>9d172a80-185c-4a66-8072-8fa83b379b40</errorID>
      <errorWord>（</errorWord>
      <group>L1_Punc</group>
      <groupName>标点问题</groupName>
      <ability>L2_Punc_CN</ability>
      <abilityName>标点符号问题</abilityName>
      <candidateList/>
      <explain>同一形式括号套用。</explain>
      <paraID>3A6B7160</paraID>
      <start>241</start>
      <end>242</end>
      <status>unmodified</status>
      <modifiedWord/>
      <trackRevisions>false</trackRevisions>
    </reviewItem>
    <reviewItem>
      <errorID>852ece88-21df-42c5-85f9-385349a30bf6</errorID>
      <errorWord>）</errorWord>
      <group>L1_Punc</group>
      <groupName>标点问题</groupName>
      <ability>L2_Punc_CN</ability>
      <abilityName>标点符号问题</abilityName>
      <candidateList/>
      <explain>同一形式括号套用。</explain>
      <paraID>3A6B7160</paraID>
      <start>243</start>
      <end>244</end>
      <status>unmodified</status>
      <modifiedWord/>
      <trackRevisions>false</trackRevisions>
    </reviewItem>
    <reviewItem>
      <errorID>64f2a4fb-caee-47d5-bb40-d64e138fbe08</errorID>
      <errorWord>"</errorWord>
      <group>L1_Format</group>
      <groupName>格式问题</groupName>
      <ability>L2_HalfPunc_CN</ability>
      <abilityName>全半角问题</abilityName>
      <candidateList>
        <item>“</item>
      </candidateList>
      <explain>文本全半角错误。</explain>
      <paraID>3A6B7160</paraID>
      <start>245</start>
      <end>246</end>
      <status>modified</status>
      <modifiedWord>“</modifiedWord>
      <trackRevisions>false</trackRevisions>
    </reviewItem>
    <reviewItem>
      <errorID>ec6d928a-0982-4559-b622-8615eeccf6e3</errorID>
      <errorWord>"</errorWord>
      <group>L1_Format</group>
      <groupName>格式问题</groupName>
      <ability>L2_HalfPunc_CN</ability>
      <abilityName>全半角问题</abilityName>
      <candidateList>
        <item>”</item>
      </candidateList>
      <explain>文本全半角错误。</explain>
      <paraID>3A6B7160</paraID>
      <start>277</start>
      <end>278</end>
      <status>modified</status>
      <modifiedWord>”</modifiedWord>
      <trackRevisions>false</trackRevisions>
    </reviewItem>
    <reviewItem>
      <errorID>5c5b7de2-c0b1-441f-8b2a-92bb96ef6993</errorID>
      <errorWord>"</errorWord>
      <group>L1_Format</group>
      <groupName>格式问题</groupName>
      <ability>L2_HalfPunc_CN</ability>
      <abilityName>全半角问题</abilityName>
      <candidateList>
        <item>“</item>
      </candidateList>
      <explain>文本全半角错误。</explain>
      <paraID>7EE275D3</paraID>
      <start>104</start>
      <end>105</end>
      <status>modified</status>
      <modifiedWord>“</modifiedWord>
      <trackRevisions>false</trackRevisions>
    </reviewItem>
    <reviewItem>
      <errorID>5e98ffec-73b6-4ecf-b75c-f2de0861392b</errorID>
      <errorWord>"</errorWord>
      <group>L1_Format</group>
      <groupName>格式问题</groupName>
      <ability>L2_HalfPunc_CN</ability>
      <abilityName>全半角问题</abilityName>
      <candidateList>
        <item>”</item>
      </candidateList>
      <explain>文本全半角错误。</explain>
      <paraID>7EE275D3</paraID>
      <start>127</start>
      <end>128</end>
      <status>modified</status>
      <modifiedWord>”</modifiedWord>
      <trackRevisions>false</trackRevisions>
    </reviewItem>
    <reviewItem>
      <errorID>32852fe6-f8b5-4138-963d-2320f227cc59</errorID>
      <errorWord>"</errorWord>
      <group>L1_Format</group>
      <groupName>格式问题</groupName>
      <ability>L2_HalfPunc_CN</ability>
      <abilityName>全半角问题</abilityName>
      <candidateList>
        <item>“</item>
      </candidateList>
      <explain>文本全半角错误。</explain>
      <paraID>7EE275D3</paraID>
      <start>198</start>
      <end>199</end>
      <status>modified</status>
      <modifiedWord>“</modifiedWord>
      <trackRevisions>false</trackRevisions>
    </reviewItem>
    <reviewItem>
      <errorID>0f45b85b-63f0-44bc-a76a-1bdafa7cba4c</errorID>
      <errorWord>"</errorWord>
      <group>L1_Format</group>
      <groupName>格式问题</groupName>
      <ability>L2_HalfPunc_CN</ability>
      <abilityName>全半角问题</abilityName>
      <candidateList>
        <item>”</item>
      </candidateList>
      <explain>文本全半角错误。</explain>
      <paraID>7EE275D3</paraID>
      <start>245</start>
      <end>246</end>
      <status>modified</status>
      <modifiedWord>”</modifiedWord>
      <trackRevisions>false</trackRevisions>
    </reviewItem>
    <reviewItem>
      <errorID>c8317bf8-2a25-4604-9d28-cf4fad13b087</errorID>
      <errorWord>（</errorWord>
      <group>L1_Punc</group>
      <groupName>标点问题</groupName>
      <ability>L2_Punc_CN</ability>
      <abilityName>标点符号问题</abilityName>
      <candidateList/>
      <explain>同一形式括号套用。</explain>
      <paraID>7EE275D3</paraID>
      <start>268</start>
      <end>269</end>
      <status>unmodified</status>
      <modifiedWord/>
      <trackRevisions>false</trackRevisions>
    </reviewItem>
    <reviewItem>
      <errorID>85137641-1371-4458-bf31-a1907fc30508</errorID>
      <errorWord>）</errorWord>
      <group>L1_Punc</group>
      <groupName>标点问题</groupName>
      <ability>L2_Punc_CN</ability>
      <abilityName>标点符号问题</abilityName>
      <candidateList/>
      <explain>同一形式括号套用。</explain>
      <paraID>7EE275D3</paraID>
      <start>270</start>
      <end>271</end>
      <status>unmodified</status>
      <modifiedWord/>
      <trackRevisions>false</trackRevisions>
    </reviewItem>
    <reviewItem>
      <errorID>6764cbec-dba3-4f42-8a08-eb3f92d3e945</errorID>
      <errorWord>（</errorWord>
      <group>L1_Punc</group>
      <groupName>标点问题</groupName>
      <ability>L2_Punc_CN</ability>
      <abilityName>标点符号问题</abilityName>
      <candidateList/>
      <explain>同一形式括号套用。</explain>
      <paraID>7EE275D3</paraID>
      <start>271</start>
      <end>272</end>
      <status>unmodified</status>
      <modifiedWord/>
      <trackRevisions>false</trackRevisions>
    </reviewItem>
    <reviewItem>
      <errorID>ac2eb7d4-eaf3-4963-97ba-c4f23289f473</errorID>
      <errorWord>）</errorWord>
      <group>L1_Punc</group>
      <groupName>标点问题</groupName>
      <ability>L2_Punc_CN</ability>
      <abilityName>标点符号问题</abilityName>
      <candidateList/>
      <explain>同一形式括号套用。</explain>
      <paraID>7EE275D3</paraID>
      <start>273</start>
      <end>274</end>
      <status>unmodified</status>
      <modifiedWord/>
      <trackRevisions>false</trackRevisions>
    </reviewItem>
    <reviewItem>
      <errorID>0beee67c-c5c3-44e0-b42c-6d5584774757</errorID>
      <errorWord>（</errorWord>
      <group>L1_Punc</group>
      <groupName>标点问题</groupName>
      <ability>L2_Punc_CN</ability>
      <abilityName>标点符号问题</abilityName>
      <candidateList/>
      <explain>同一形式括号套用。</explain>
      <paraID>1C4A27A3</paraID>
      <start>199</start>
      <end>200</end>
      <status>unmodified</status>
      <modifiedWord/>
      <trackRevisions>false</trackRevisions>
    </reviewItem>
    <reviewItem>
      <errorID>3c5e5e5f-349d-49be-8196-f09338eb66c9</errorID>
      <errorWord>）</errorWord>
      <group>L1_Punc</group>
      <groupName>标点问题</groupName>
      <ability>L2_Punc_CN</ability>
      <abilityName>标点符号问题</abilityName>
      <candidateList/>
      <explain>同一形式括号套用。</explain>
      <paraID>1C4A27A3</paraID>
      <start>201</start>
      <end>202</end>
      <status>unmodified</status>
      <modifiedWord/>
      <trackRevisions>false</trackRevisions>
    </reviewItem>
    <reviewItem>
      <errorID>f892ed74-b9f0-435b-a404-bd64ee8a1b14</errorID>
      <errorWord>"</errorWord>
      <group>L1_Format</group>
      <groupName>格式问题</groupName>
      <ability>L2_HalfPunc_CN</ability>
      <abilityName>全半角问题</abilityName>
      <candidateList>
        <item>“</item>
      </candidateList>
      <explain>文本全半角错误。</explain>
      <paraID>1C4A27A3</paraID>
      <start>203</start>
      <end>204</end>
      <status>modified</status>
      <modifiedWord>“</modifiedWord>
      <trackRevisions>false</trackRevisions>
    </reviewItem>
    <reviewItem>
      <errorID>fda16aa1-f1c7-42a9-80f8-f847003c78b1</errorID>
      <errorWord>"</errorWord>
      <group>L1_Format</group>
      <groupName>格式问题</groupName>
      <ability>L2_HalfPunc_CN</ability>
      <abilityName>全半角问题</abilityName>
      <candidateList>
        <item>”</item>
      </candidateList>
      <explain>文本全半角错误。</explain>
      <paraID>1C4A27A3</paraID>
      <start>240</start>
      <end>241</end>
      <status>modified</status>
      <modifiedWord>”</modifiedWord>
      <trackRevisions>false</trackRevisions>
    </reviewItem>
    <reviewItem>
      <errorID>c37f74de-a369-41f1-acc1-c0d11f546036</errorID>
      <errorWord>（</errorWord>
      <group>L1_Punc</group>
      <groupName>标点问题</groupName>
      <ability>L2_Punc_CN</ability>
      <abilityName>标点符号问题</abilityName>
      <candidateList/>
      <explain>同一形式括号套用。</explain>
      <paraID>1C4A27A3</paraID>
      <start>294</start>
      <end>295</end>
      <status>unmodified</status>
      <modifiedWord/>
      <trackRevisions>false</trackRevisions>
    </reviewItem>
    <reviewItem>
      <errorID>e4458f45-9509-4056-b926-3b3011467728</errorID>
      <errorWord>）</errorWord>
      <group>L1_Punc</group>
      <groupName>标点问题</groupName>
      <ability>L2_Punc_CN</ability>
      <abilityName>标点符号问题</abilityName>
      <candidateList/>
      <explain>同一形式括号套用。</explain>
      <paraID>1C4A27A3</paraID>
      <start>296</start>
      <end>297</end>
      <status>unmodified</status>
      <modifiedWord/>
      <trackRevisions>false</trackRevisions>
    </reviewItem>
    <reviewItem>
      <errorID>dee2729a-6dd6-4a8d-8e74-c5b1b98e9939</errorID>
      <errorWord>（</errorWord>
      <group>L1_Punc</group>
      <groupName>标点问题</groupName>
      <ability>L2_Punc_CN</ability>
      <abilityName>标点符号问题</abilityName>
      <candidateList/>
      <explain>同一形式括号套用。</explain>
      <paraID>1C4A27A3</paraID>
      <start>304</start>
      <end>305</end>
      <status>unmodified</status>
      <modifiedWord/>
      <trackRevisions>false</trackRevisions>
    </reviewItem>
    <reviewItem>
      <errorID>645a0897-4bae-4f52-8cef-7f082e95f9a1</errorID>
      <errorWord>）</errorWord>
      <group>L1_Punc</group>
      <groupName>标点问题</groupName>
      <ability>L2_Punc_CN</ability>
      <abilityName>标点符号问题</abilityName>
      <candidateList/>
      <explain>同一形式括号套用。</explain>
      <paraID>1C4A27A3</paraID>
      <start>306</start>
      <end>307</end>
      <status>unmodified</status>
      <modifiedWord/>
      <trackRevisions>false</trackRevisions>
    </reviewItem>
    <reviewItem>
      <errorID>c7ab0e87-718a-4e66-8546-5ece4d2adcce</errorID>
      <errorWord>（</errorWord>
      <group>L1_Punc</group>
      <groupName>标点问题</groupName>
      <ability>L2_Punc_CN</ability>
      <abilityName>标点符号问题</abilityName>
      <candidateList/>
      <explain>同一形式括号套用。</explain>
      <paraID> E7B6905</paraID>
      <start>232</start>
      <end>233</end>
      <status>unmodified</status>
      <modifiedWord/>
      <trackRevisions>false</trackRevisions>
    </reviewItem>
    <reviewItem>
      <errorID>211ba64b-4efe-4640-a793-b2abf8358db4</errorID>
      <errorWord>）</errorWord>
      <group>L1_Punc</group>
      <groupName>标点问题</groupName>
      <ability>L2_Punc_CN</ability>
      <abilityName>标点符号问题</abilityName>
      <candidateList/>
      <explain>同一形式括号套用。</explain>
      <paraID> E7B6905</paraID>
      <start>234</start>
      <end>235</end>
      <status>unmodified</status>
      <modifiedWord/>
      <trackRevisions>false</trackRevisions>
    </reviewItem>
    <reviewItem>
      <errorID>44b41529-daaa-4df3-b5f5-742e55d20eae</errorID>
      <errorWord>"</errorWord>
      <group>L1_Format</group>
      <groupName>格式问题</groupName>
      <ability>L2_HalfPunc_CN</ability>
      <abilityName>全半角问题</abilityName>
      <candidateList>
        <item>“</item>
      </candidateList>
      <explain>文本全半角错误。</explain>
      <paraID> E7B6905</paraID>
      <start>236</start>
      <end>237</end>
      <status>modified</status>
      <modifiedWord>“</modifiedWord>
      <trackRevisions>false</trackRevisions>
    </reviewItem>
    <reviewItem>
      <errorID>d9268a08-f4d0-49b0-8957-9e320ea31707</errorID>
      <errorWord>（</errorWord>
      <group>L1_Punc</group>
      <groupName>标点问题</groupName>
      <ability>L2_Punc_CN</ability>
      <abilityName>标点符号问题</abilityName>
      <candidateList/>
      <explain>同一形式括号套用。</explain>
      <paraID> E7B6905</paraID>
      <start>255</start>
      <end>256</end>
      <status>unmodified</status>
      <modifiedWord/>
      <trackRevisions>false</trackRevisions>
    </reviewItem>
    <reviewItem>
      <errorID>fb0e0c9f-2c26-4d75-a5ee-341a8d60338b</errorID>
      <errorWord>）</errorWord>
      <group>L1_Punc</group>
      <groupName>标点问题</groupName>
      <ability>L2_Punc_CN</ability>
      <abilityName>标点符号问题</abilityName>
      <candidateList/>
      <explain>同一形式括号套用。</explain>
      <paraID> E7B6905</paraID>
      <start>258</start>
      <end>259</end>
      <status>unmodified</status>
      <modifiedWord/>
      <trackRevisions>false</trackRevisions>
    </reviewItem>
    <reviewItem>
      <errorID>79f3c180-7cd2-4dcd-81d8-63c592eaab8b</errorID>
      <errorWord>"</errorWord>
      <group>L1_Format</group>
      <groupName>格式问题</groupName>
      <ability>L2_HalfPunc_CN</ability>
      <abilityName>全半角问题</abilityName>
      <candidateList>
        <item>”</item>
      </candidateList>
      <explain>文本全半角错误。</explain>
      <paraID> E7B6905</paraID>
      <start>277</start>
      <end>278</end>
      <status>modified</status>
      <modifiedWord>”</modifiedWord>
      <trackRevisions>false</trackRevisions>
    </reviewItem>
    <reviewItem>
      <errorID>3e99abe4-2bf1-44df-bd81-edc14814475e</errorID>
      <errorWord>法律、法规</errorWord>
      <group>L1_Word</group>
      <groupName>字词问题</groupName>
      <ability>L2_Typo</ability>
      <abilityName>字词错误</abilityName>
      <candidateList>
        <item>法律法规</item>
      </candidateList>
      <explain/>
      <paraID>1B4C9D89</paraID>
      <start>49</start>
      <end>54</end>
      <status>ignored</status>
      <modifiedWord/>
      <trackRevisions>false</trackRevisions>
    </reviewItem>
    <reviewItem>
      <errorID>6587106b-5c5e-4934-a9b2-dff978d1c725</errorID>
      <errorWord>（</errorWord>
      <group>L1_Punc</group>
      <groupName>标点问题</groupName>
      <ability>L2_Punc_CN</ability>
      <abilityName>标点符号问题</abilityName>
      <candidateList/>
      <explain>同一形式括号套用。</explain>
      <paraID>465C5AA8</paraID>
      <start>113</start>
      <end>114</end>
      <status>unmodified</status>
      <modifiedWord/>
      <trackRevisions>false</trackRevisions>
    </reviewItem>
    <reviewItem>
      <errorID>5ce715c6-a0bc-408f-aef0-70f8dd532d74</errorID>
      <errorWord>）</errorWord>
      <group>L1_Punc</group>
      <groupName>标点问题</groupName>
      <ability>L2_Punc_CN</ability>
      <abilityName>标点符号问题</abilityName>
      <candidateList/>
      <explain>同一形式括号套用。</explain>
      <paraID>465C5AA8</paraID>
      <start>115</start>
      <end>116</end>
      <status>unmodified</status>
      <modifiedWord/>
      <trackRevisions>false</trackRevisions>
    </reviewItem>
    <reviewItem>
      <errorID>23dd314c-19aa-4c09-ad16-24d9e14fb48c</errorID>
      <errorWord>"</errorWord>
      <group>L1_Format</group>
      <groupName>格式问题</groupName>
      <ability>L2_HalfPunc_CN</ability>
      <abilityName>全半角问题</abilityName>
      <candidateList>
        <item>“</item>
      </candidateList>
      <explain>文本全半角错误。</explain>
      <paraID>465C5AA8</paraID>
      <start>117</start>
      <end>118</end>
      <status>modified</status>
      <modifiedWord>“</modifiedWord>
      <trackRevisions>false</trackRevisions>
    </reviewItem>
    <reviewItem>
      <errorID>696fdb20-3a3f-4bb6-84ed-b54cf5459888</errorID>
      <errorWord>（</errorWord>
      <group>L1_Punc</group>
      <groupName>标点问题</groupName>
      <ability>L2_Punc_CN</ability>
      <abilityName>标点符号问题</abilityName>
      <candidateList/>
      <explain>同一形式括号套用。</explain>
      <paraID>465C5AA8</paraID>
      <start>120</start>
      <end>121</end>
      <status>unmodified</status>
      <modifiedWord/>
      <trackRevisions>false</trackRevisions>
    </reviewItem>
    <reviewItem>
      <errorID>764547d4-4ef1-4e8a-826a-43c31c7899e3</errorID>
      <errorWord>）</errorWord>
      <group>L1_Punc</group>
      <groupName>标点问题</groupName>
      <ability>L2_Punc_CN</ability>
      <abilityName>标点符号问题</abilityName>
      <candidateList/>
      <explain>同一形式括号套用。</explain>
      <paraID>465C5AA8</paraID>
      <start>123</start>
      <end>124</end>
      <status>unmodified</status>
      <modifiedWord/>
      <trackRevisions>false</trackRevisions>
    </reviewItem>
    <reviewItem>
      <errorID>268f97d4-a56c-4a06-bfb3-faa18fea6662</errorID>
      <errorWord>"</errorWord>
      <group>L1_Format</group>
      <groupName>格式问题</groupName>
      <ability>L2_HalfPunc_CN</ability>
      <abilityName>全半角问题</abilityName>
      <candidateList>
        <item>”</item>
      </candidateList>
      <explain>文本全半角错误。</explain>
      <paraID>465C5AA8</paraID>
      <start>159</start>
      <end>160</end>
      <status>modified</status>
      <modifiedWord>”</modifiedWord>
      <trackRevisions>false</trackRevisions>
    </reviewItem>
    <reviewItem>
      <errorID>9b2942a1-9ec6-4a22-9033-49b197c2639f</errorID>
      <errorWord>（</errorWord>
      <group>L1_Punc</group>
      <groupName>标点问题</groupName>
      <ability>L2_Punc_CN</ability>
      <abilityName>标点符号问题</abilityName>
      <candidateList/>
      <explain>同一形式括号套用。</explain>
      <paraID>465C5AA8</paraID>
      <start>181</start>
      <end>182</end>
      <status>unmodified</status>
      <modifiedWord/>
      <trackRevisions>false</trackRevisions>
    </reviewItem>
    <reviewItem>
      <errorID>05d40343-44f2-48bf-9547-8e7c03598d7b</errorID>
      <errorWord>）</errorWord>
      <group>L1_Punc</group>
      <groupName>标点问题</groupName>
      <ability>L2_Punc_CN</ability>
      <abilityName>标点符号问题</abilityName>
      <candidateList/>
      <explain>同一形式括号套用。</explain>
      <paraID>465C5AA8</paraID>
      <start>183</start>
      <end>184</end>
      <status>unmodified</status>
      <modifiedWord/>
      <trackRevisions>false</trackRevisions>
    </reviewItem>
    <reviewItem>
      <errorID>cd1ab755-9e2d-4a42-b799-a136234b0cab</errorID>
      <errorWord>"</errorWord>
      <group>L1_Format</group>
      <groupName>格式问题</groupName>
      <ability>L2_HalfPunc_CN</ability>
      <abilityName>全半角问题</abilityName>
      <candidateList>
        <item>“</item>
      </candidateList>
      <explain>文本全半角错误。</explain>
      <paraID>465C5AA8</paraID>
      <start>185</start>
      <end>186</end>
      <status>modified</status>
      <modifiedWord>“</modifiedWord>
      <trackRevisions>false</trackRevisions>
    </reviewItem>
    <reviewItem>
      <errorID>9c80604b-c330-4202-8733-1089405c2e6f</errorID>
      <errorWord>"</errorWord>
      <group>L1_Format</group>
      <groupName>格式问题</groupName>
      <ability>L2_HalfPunc_CN</ability>
      <abilityName>全半角问题</abilityName>
      <candidateList>
        <item>”</item>
      </candidateList>
      <explain>文本全半角错误。</explain>
      <paraID>465C5AA8</paraID>
      <start>197</start>
      <end>198</end>
      <status>modified</status>
      <modifiedWord>”</modifiedWord>
      <trackRevisions>false</trackRevisions>
    </reviewItem>
    <reviewItem>
      <errorID>04cd29a4-6c7d-46ad-b495-dc50bca00872</errorID>
      <errorWord>（</errorWord>
      <group>L1_Punc</group>
      <groupName>标点问题</groupName>
      <ability>L2_Punc_CN</ability>
      <abilityName>标点符号问题</abilityName>
      <candidateList/>
      <explain>同一形式括号套用。</explain>
      <paraID>465C5AA8</paraID>
      <start>203</start>
      <end>204</end>
      <status>unmodified</status>
      <modifiedWord/>
      <trackRevisions>false</trackRevisions>
    </reviewItem>
    <reviewItem>
      <errorID>a539b145-54f1-4ef6-ad6f-f1e5a8d352a1</errorID>
      <errorWord>）</errorWord>
      <group>L1_Punc</group>
      <groupName>标点问题</groupName>
      <ability>L2_Punc_CN</ability>
      <abilityName>标点符号问题</abilityName>
      <candidateList/>
      <explain>同一形式括号套用。</explain>
      <paraID>465C5AA8</paraID>
      <start>205</start>
      <end>206</end>
      <status>unmodified</status>
      <modifiedWord/>
      <trackRevisions>false</trackRevisions>
    </reviewItem>
    <reviewItem>
      <errorID>5d847109-394c-4f95-b2d0-a2ffbeb508c8</errorID>
      <errorWord>（</errorWord>
      <group>L1_Punc</group>
      <groupName>标点问题</groupName>
      <ability>L2_Punc_CN</ability>
      <abilityName>标点符号问题</abilityName>
      <candidateList/>
      <explain>同一形式括号套用。</explain>
      <paraID>465C5AA8</paraID>
      <start>208</start>
      <end>209</end>
      <status>unmodified</status>
      <modifiedWord/>
      <trackRevisions>false</trackRevisions>
    </reviewItem>
    <reviewItem>
      <errorID>f52dbd94-87fd-4b2a-8852-3ebaecbbc06c</errorID>
      <errorWord>）</errorWord>
      <group>L1_Punc</group>
      <groupName>标点问题</groupName>
      <ability>L2_Punc_CN</ability>
      <abilityName>标点符号问题</abilityName>
      <candidateList/>
      <explain>同一形式括号套用。</explain>
      <paraID>465C5AA8</paraID>
      <start>210</start>
      <end>211</end>
      <status>unmodified</status>
      <modifiedWord/>
      <trackRevisions>false</trackRevisions>
    </reviewItem>
    <reviewItem>
      <errorID>3dba24e3-8a67-408a-8331-4e0ffbb29586</errorID>
      <errorWord>"</errorWord>
      <group>L1_Format</group>
      <groupName>格式问题</groupName>
      <ability>L2_HalfPunc_CN</ability>
      <abilityName>全半角问题</abilityName>
      <candidateList>
        <item>“</item>
      </candidateList>
      <explain>文本全半角错误。</explain>
      <paraID>465C5AA8</paraID>
      <start>212</start>
      <end>213</end>
      <status>modified</status>
      <modifiedWord>“</modifiedWord>
      <trackRevisions>false</trackRevisions>
    </reviewItem>
    <reviewItem>
      <errorID>b70c5a7a-bd2a-4cee-a8fb-d8e3bda7467a</errorID>
      <errorWord>（</errorWord>
      <group>L1_Punc</group>
      <groupName>标点问题</groupName>
      <ability>L2_Punc_CN</ability>
      <abilityName>标点符号问题</abilityName>
      <candidateList/>
      <explain>同一形式括号套用。</explain>
      <paraID>465C5AA8</paraID>
      <start>229</start>
      <end>230</end>
      <status>unmodified</status>
      <modifiedWord/>
      <trackRevisions>false</trackRevisions>
    </reviewItem>
    <reviewItem>
      <errorID>9417496e-205d-4b78-964f-fa7b6268bee1</errorID>
      <errorWord>）</errorWord>
      <group>L1_Punc</group>
      <groupName>标点问题</groupName>
      <ability>L2_Punc_CN</ability>
      <abilityName>标点符号问题</abilityName>
      <candidateList/>
      <explain>同一形式括号套用。</explain>
      <paraID>465C5AA8</paraID>
      <start>231</start>
      <end>232</end>
      <status>unmodified</status>
      <modifiedWord/>
      <trackRevisions>false</trackRevisions>
    </reviewItem>
    <reviewItem>
      <errorID>e8a5f6b2-8d4b-47a7-9475-e7fc8fb29a8a</errorID>
      <errorWord>"</errorWord>
      <group>L1_Format</group>
      <groupName>格式问题</groupName>
      <ability>L2_HalfPunc_CN</ability>
      <abilityName>全半角问题</abilityName>
      <candidateList>
        <item>”</item>
      </candidateList>
      <explain>文本全半角错误。</explain>
      <paraID>465C5AA8</paraID>
      <start>257</start>
      <end>258</end>
      <status>modified</status>
      <modifiedWord>”</modifiedWord>
      <trackRevisions>false</trackRevisions>
    </reviewItem>
    <reviewItem>
      <errorID>4c86a8f5-609f-4997-ace7-170b83f83716</errorID>
      <errorWord>"</errorWord>
      <group>L1_Format</group>
      <groupName>格式问题</groupName>
      <ability>L2_HalfPunc_CN</ability>
      <abilityName>全半角问题</abilityName>
      <candidateList>
        <item>“</item>
      </candidateList>
      <explain>文本全半角错误。</explain>
      <paraID>713A7F5F</paraID>
      <start>55</start>
      <end>56</end>
      <status>modified</status>
      <modifiedWord>“</modifiedWord>
      <trackRevisions>false</trackRevisions>
    </reviewItem>
    <reviewItem>
      <errorID>f4be95e3-01ae-44b9-9b5c-5deda5cfb2c7</errorID>
      <errorWord>"</errorWord>
      <group>L1_Format</group>
      <groupName>格式问题</groupName>
      <ability>L2_HalfPunc_CN</ability>
      <abilityName>全半角问题</abilityName>
      <candidateList>
        <item>”</item>
      </candidateList>
      <explain>文本全半角错误。</explain>
      <paraID>713A7F5F</paraID>
      <start>76</start>
      <end>77</end>
      <status>modified</status>
      <modifiedWord>”</modifiedWord>
      <trackRevisions>false</trackRevisions>
    </reviewItem>
    <reviewItem>
      <errorID>b3dc6f5c-51f1-4d4c-ab2b-18089ad01369</errorID>
      <errorWord>"</errorWord>
      <group>L1_Format</group>
      <groupName>格式问题</groupName>
      <ability>L2_HalfPunc_CN</ability>
      <abilityName>全半角问题</abilityName>
      <candidateList>
        <item>“</item>
      </candidateList>
      <explain>文本全半角错误。</explain>
      <paraID>713A7F5F</paraID>
      <start>94</start>
      <end>95</end>
      <status>modified</status>
      <modifiedWord>“</modifiedWord>
      <trackRevisions>false</trackRevisions>
    </reviewItem>
    <reviewItem>
      <errorID>396cf86e-4f72-461d-a2f9-94a7180226cf</errorID>
      <errorWord>"</errorWord>
      <group>L1_Format</group>
      <groupName>格式问题</groupName>
      <ability>L2_HalfPunc_CN</ability>
      <abilityName>全半角问题</abilityName>
      <candidateList>
        <item>”</item>
      </candidateList>
      <explain>文本全半角错误。</explain>
      <paraID>713A7F5F</paraID>
      <start>133</start>
      <end>134</end>
      <status>modified</status>
      <modifiedWord>”</modifiedWord>
      <trackRevisions>false</trackRevisions>
    </reviewItem>
    <reviewItem>
      <errorID>b8cd49c8-6e22-40a2-ba50-76ae03596591</errorID>
      <errorWord>"</errorWord>
      <group>L1_Format</group>
      <groupName>格式问题</groupName>
      <ability>L2_HalfPunc_CN</ability>
      <abilityName>全半角问题</abilityName>
      <candidateList>
        <item>“</item>
      </candidateList>
      <explain>文本全半角错误。</explain>
      <paraID>713A7F5F</paraID>
      <start>258</start>
      <end>259</end>
      <status>modified</status>
      <modifiedWord>“</modifiedWord>
      <trackRevisions>false</trackRevisions>
    </reviewItem>
    <reviewItem>
      <errorID>17216cbe-e933-46fa-81ab-7a26024ecf42</errorID>
      <errorWord>"</errorWord>
      <group>L1_Format</group>
      <groupName>格式问题</groupName>
      <ability>L2_HalfPunc_CN</ability>
      <abilityName>全半角问题</abilityName>
      <candidateList>
        <item>”</item>
      </candidateList>
      <explain>文本全半角错误。</explain>
      <paraID>713A7F5F</paraID>
      <start>331</start>
      <end>332</end>
      <status>modified</status>
      <modifiedWord>”</modifiedWord>
      <trackRevisions>false</trackRevisions>
    </reviewItem>
    <reviewItem>
      <errorID>5748f4b0-1d0f-4bf5-9a18-805593626b74</errorID>
      <errorWord>（</errorWord>
      <group>L1_Punc</group>
      <groupName>标点问题</groupName>
      <ability>L2_Punc_CN</ability>
      <abilityName>标点符号问题</abilityName>
      <candidateList/>
      <explain>同一形式括号套用。</explain>
      <paraID>713A7F5F</paraID>
      <start>353</start>
      <end>354</end>
      <status>unmodified</status>
      <modifiedWord/>
      <trackRevisions>false</trackRevisions>
    </reviewItem>
    <reviewItem>
      <errorID>bd8d7c7b-0195-4adc-91f8-110ba4e2b0fb</errorID>
      <errorWord>）</errorWord>
      <group>L1_Punc</group>
      <groupName>标点问题</groupName>
      <ability>L2_Punc_CN</ability>
      <abilityName>标点符号问题</abilityName>
      <candidateList/>
      <explain>同一形式括号套用。</explain>
      <paraID>713A7F5F</paraID>
      <start>355</start>
      <end>356</end>
      <status>unmodified</status>
      <modifiedWord/>
      <trackRevisions>false</trackRevisions>
    </reviewItem>
    <reviewItem>
      <errorID>c7abdbe1-5465-4bbe-833b-967c3942d711</errorID>
      <errorWord>（</errorWord>
      <group>L1_Punc</group>
      <groupName>标点问题</groupName>
      <ability>L2_Punc_CN</ability>
      <abilityName>标点符号问题</abilityName>
      <candidateList/>
      <explain>同一形式括号套用。</explain>
      <paraID>713A7F5F</paraID>
      <start>461</start>
      <end>462</end>
      <status>unmodified</status>
      <modifiedWord/>
      <trackRevisions>false</trackRevisions>
    </reviewItem>
    <reviewItem>
      <errorID>27d25277-bfa7-4c43-b880-3708f2eee8e5</errorID>
      <errorWord>）</errorWord>
      <group>L1_Punc</group>
      <groupName>标点问题</groupName>
      <ability>L2_Punc_CN</ability>
      <abilityName>标点符号问题</abilityName>
      <candidateList/>
      <explain>同一形式括号套用。</explain>
      <paraID>713A7F5F</paraID>
      <start>465</start>
      <end>466</end>
      <status>unmodified</status>
      <modifiedWord/>
      <trackRevisions>false</trackRevisions>
    </reviewItem>
    <reviewItem>
      <errorID>c058ebf3-1eee-43f1-9376-7b615d1711e0</errorID>
      <errorWord>"</errorWord>
      <group>L1_Format</group>
      <groupName>格式问题</groupName>
      <ability>L2_HalfPunc_CN</ability>
      <abilityName>全半角问题</abilityName>
      <candidateList>
        <item>“</item>
      </candidateList>
      <explain>文本全半角错误。</explain>
      <paraID>62818387</paraID>
      <start>83</start>
      <end>84</end>
      <status>modified</status>
      <modifiedWord>“</modifiedWord>
      <trackRevisions>false</trackRevisions>
    </reviewItem>
    <reviewItem>
      <errorID>718efc32-211e-42b0-8b0f-953b86853673</errorID>
      <errorWord>"</errorWord>
      <group>L1_Format</group>
      <groupName>格式问题</groupName>
      <ability>L2_HalfPunc_CN</ability>
      <abilityName>全半角问题</abilityName>
      <candidateList>
        <item>”</item>
      </candidateList>
      <explain>文本全半角错误。</explain>
      <paraID>62818387</paraID>
      <start>125</start>
      <end>126</end>
      <status>modified</status>
      <modifiedWord>”</modifiedWord>
      <trackRevisions>false</trackRevisions>
    </reviewItem>
    <reviewItem>
      <errorID>70b45029-9c3a-41df-9eb2-2a051352e6da</errorID>
      <errorWord>"</errorWord>
      <group>L1_Format</group>
      <groupName>格式问题</groupName>
      <ability>L2_HalfPunc_CN</ability>
      <abilityName>全半角问题</abilityName>
      <candidateList>
        <item>“</item>
      </candidateList>
      <explain>文本全半角错误。</explain>
      <paraID>62818387</paraID>
      <start>262</start>
      <end>263</end>
      <status>modified</status>
      <modifiedWord>“</modifiedWord>
      <trackRevisions>false</trackRevisions>
    </reviewItem>
    <reviewItem>
      <errorID>aa9ed939-2745-4dda-b3b8-3063f99dfc16</errorID>
      <errorWord>"</errorWord>
      <group>L1_Format</group>
      <groupName>格式问题</groupName>
      <ability>L2_HalfPunc_CN</ability>
      <abilityName>全半角问题</abilityName>
      <candidateList>
        <item>”</item>
      </candidateList>
      <explain>文本全半角错误。</explain>
      <paraID>62818387</paraID>
      <start>287</start>
      <end>288</end>
      <status>modified</status>
      <modifiedWord>”</modifiedWord>
      <trackRevisions>false</trackRevisions>
    </reviewItem>
    <reviewItem>
      <errorID>3325bc53-d3b3-42a7-99af-8a268acd5689</errorID>
      <errorWord>"</errorWord>
      <group>L1_Format</group>
      <groupName>格式问题</groupName>
      <ability>L2_HalfPunc_CN</ability>
      <abilityName>全半角问题</abilityName>
      <candidateList>
        <item>“</item>
      </candidateList>
      <explain>文本全半角错误。</explain>
      <paraID>44DA6307</paraID>
      <start>119</start>
      <end>120</end>
      <status>modified</status>
      <modifiedWord>“</modifiedWord>
      <trackRevisions>false</trackRevisions>
    </reviewItem>
    <reviewItem>
      <errorID>6ef8b4d5-603a-4b9a-8d80-144cc115605a</errorID>
      <errorWord>"</errorWord>
      <group>L1_Format</group>
      <groupName>格式问题</groupName>
      <ability>L2_HalfPunc_CN</ability>
      <abilityName>全半角问题</abilityName>
      <candidateList>
        <item>”</item>
      </candidateList>
      <explain>文本全半角错误。</explain>
      <paraID>44DA6307</paraID>
      <start>174</start>
      <end>175</end>
      <status>modified</status>
      <modifiedWord>”</modifiedWord>
      <trackRevisions>false</trackRevisions>
    </reviewItem>
    <reviewItem>
      <errorID>d8e56ec0-99ef-411a-bf11-82f2239571f4</errorID>
      <errorWord>"</errorWord>
      <group>L1_Format</group>
      <groupName>格式问题</groupName>
      <ability>L2_HalfPunc_CN</ability>
      <abilityName>全半角问题</abilityName>
      <candidateList>
        <item>“</item>
      </candidateList>
      <explain>文本全半角错误。</explain>
      <paraID>42DF0382</paraID>
      <start>79</start>
      <end>80</end>
      <status>modified</status>
      <modifiedWord>“</modifiedWord>
      <trackRevisions>false</trackRevisions>
    </reviewItem>
    <reviewItem>
      <errorID>7d074fc8-f9f6-41db-9c36-82e2df950556</errorID>
      <errorWord>"</errorWord>
      <group>L1_Format</group>
      <groupName>格式问题</groupName>
      <ability>L2_HalfPunc_CN</ability>
      <abilityName>全半角问题</abilityName>
      <candidateList>
        <item>”</item>
      </candidateList>
      <explain>文本全半角错误。</explain>
      <paraID>42DF0382</paraID>
      <start>110</start>
      <end>111</end>
      <status>modified</status>
      <modifiedWord>”</modifiedWord>
      <trackRevisions>false</trackRevisions>
    </reviewItem>
    <reviewItem>
      <errorID>878e1404-35c7-4d97-939a-a8439da2ee0f</errorID>
      <errorWord>"</errorWord>
      <group>L1_Format</group>
      <groupName>格式问题</groupName>
      <ability>L2_HalfPunc_CN</ability>
      <abilityName>全半角问题</abilityName>
      <candidateList>
        <item>“</item>
      </candidateList>
      <explain>文本全半角错误。</explain>
      <paraID>42DF0382</paraID>
      <start>390</start>
      <end>391</end>
      <status>modified</status>
      <modifiedWord>“</modifiedWord>
      <trackRevisions>false</trackRevisions>
    </reviewItem>
    <reviewItem>
      <errorID>9d966c75-00d5-46ab-8145-9535c47ee092</errorID>
      <errorWord>"</errorWord>
      <group>L1_Format</group>
      <groupName>格式问题</groupName>
      <ability>L2_HalfPunc_CN</ability>
      <abilityName>全半角问题</abilityName>
      <candidateList>
        <item>”</item>
      </candidateList>
      <explain>文本全半角错误。</explain>
      <paraID>42DF0382</paraID>
      <start>485</start>
      <end>486</end>
      <status>modified</status>
      <modifiedWord>”</modifiedWord>
      <trackRevisions>false</trackRevisions>
    </reviewItem>
    <reviewItem>
      <errorID>8da712d6-dad8-4ba9-9c2f-02815ddefa80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42DF0382</paraID>
      <start>486</start>
      <end>487</end>
      <status>unmodified</status>
      <modifiedWord/>
      <trackRevisions>false</trackRevisions>
    </reviewItem>
    <reviewItem>
      <errorID>1f111c5d-fa96-4ae9-b7ac-09b8c98aae6f</errorID>
      <errorWord>"</errorWord>
      <group>L1_Format</group>
      <groupName>格式问题</groupName>
      <ability>L2_HalfPunc_CN</ability>
      <abilityName>全半角问题</abilityName>
      <candidateList>
        <item>“</item>
      </candidateList>
      <explain>文本全半角错误。</explain>
      <paraID>5B0F0F67</paraID>
      <start>155</start>
      <end>156</end>
      <status>modified</status>
      <modifiedWord>“</modifiedWord>
      <trackRevisions>false</trackRevisions>
    </reviewItem>
    <reviewItem>
      <errorID>0920190c-9891-4295-ae56-68bf0d541285</errorID>
      <errorWord>"</errorWord>
      <group>L1_Format</group>
      <groupName>格式问题</groupName>
      <ability>L2_HalfPunc_CN</ability>
      <abilityName>全半角问题</abilityName>
      <candidateList>
        <item>”</item>
      </candidateList>
      <explain>文本全半角错误。</explain>
      <paraID>5B0F0F67</paraID>
      <start>160</start>
      <end>161</end>
      <status>modified</status>
      <modifiedWord>”</modifiedWord>
      <trackRevisions>false</trackRevisions>
    </reviewItem>
    <reviewItem>
      <errorID>333d5e06-f187-48bd-b553-4142c474ea26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5B0F0F67</paraID>
      <start>163</start>
      <end>164</end>
      <status>unmodified</status>
      <modifiedWord/>
      <trackRevisions>false</trackRevisions>
    </reviewItem>
    <reviewItem>
      <errorID>2fb4575c-2e38-42ff-bcc4-355e68fca3a1</errorID>
      <errorWord>"</errorWord>
      <group>L1_Format</group>
      <groupName>格式问题</groupName>
      <ability>L2_HalfPunc_CN</ability>
      <abilityName>全半角问题</abilityName>
      <candidateList>
        <item>“</item>
      </candidateList>
      <explain>文本全半角错误。</explain>
      <paraID>4C44A51A</paraID>
      <start>95</start>
      <end>96</end>
      <status>modified</status>
      <modifiedWord>“</modifiedWord>
      <trackRevisions>false</trackRevisions>
    </reviewItem>
    <reviewItem>
      <errorID>19c5f34f-7088-4fd4-8ff8-4abb60f469bb</errorID>
      <errorWord>"</errorWord>
      <group>L1_Format</group>
      <groupName>格式问题</groupName>
      <ability>L2_HalfPunc_CN</ability>
      <abilityName>全半角问题</abilityName>
      <candidateList>
        <item>”</item>
      </candidateList>
      <explain>文本全半角错误。</explain>
      <paraID>4C44A51A</paraID>
      <start>103</start>
      <end>104</end>
      <status>modified</status>
      <modifiedWord>”</modifiedWord>
      <trackRevisions>false</trackRevisions>
    </reviewItem>
    <reviewItem>
      <errorID>db498162-fcdd-434a-aca9-636801802010</errorID>
      <errorWord>"</errorWord>
      <group>L1_Format</group>
      <groupName>格式问题</groupName>
      <ability>L2_HalfPunc_CN</ability>
      <abilityName>全半角问题</abilityName>
      <candidateList>
        <item>“</item>
      </candidateList>
      <explain>文本全半角错误。</explain>
      <paraID>4C44A51A</paraID>
      <start>154</start>
      <end>155</end>
      <status>modified</status>
      <modifiedWord>“</modifiedWord>
      <trackRevisions>false</trackRevisions>
    </reviewItem>
    <reviewItem>
      <errorID>9e49cf17-ebd2-4e09-87a5-d756052276ed</errorID>
      <errorWord>"</errorWord>
      <group>L1_Format</group>
      <groupName>格式问题</groupName>
      <ability>L2_HalfPunc_CN</ability>
      <abilityName>全半角问题</abilityName>
      <candidateList>
        <item>”</item>
      </candidateList>
      <explain>文本全半角错误。</explain>
      <paraID>4C44A51A</paraID>
      <start>159</start>
      <end>160</end>
      <status>modified</status>
      <modifiedWord>”</modifiedWord>
      <trackRevisions>false</trackRevisions>
    </reviewItem>
    <reviewItem>
      <errorID>e53ce8ee-e222-41f6-98ab-506c1d5915cc</errorID>
      <errorWord>"</errorWord>
      <group>L1_Format</group>
      <groupName>格式问题</groupName>
      <ability>L2_HalfPunc_CN</ability>
      <abilityName>全半角问题</abilityName>
      <candidateList>
        <item>“</item>
      </candidateList>
      <explain>文本全半角错误。</explain>
      <paraID>4C44A51A</paraID>
      <start>208</start>
      <end>209</end>
      <status>modified</status>
      <modifiedWord>“</modifiedWord>
      <trackRevisions>false</trackRevisions>
    </reviewItem>
    <reviewItem>
      <errorID>5eafa3c3-faa2-4fb3-8af8-3923dd469025</errorID>
      <errorWord>"</errorWord>
      <group>L1_Format</group>
      <groupName>格式问题</groupName>
      <ability>L2_HalfPunc_CN</ability>
      <abilityName>全半角问题</abilityName>
      <candidateList>
        <item>”</item>
      </candidateList>
      <explain>文本全半角错误。</explain>
      <paraID>4C44A51A</paraID>
      <start>222</start>
      <end>223</end>
      <status>modified</status>
      <modifiedWord>”</modifiedWord>
      <trackRevisions>false</trackRevisions>
    </reviewItem>
    <reviewItem>
      <errorID>bd474458-868c-48df-841e-9007b836ece1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6877A0F4</paraID>
      <start>51</start>
      <end>52</end>
      <status>unmodified</status>
      <modifiedWord/>
      <trackRevisions>false</trackRevisions>
    </reviewItem>
    <reviewItem>
      <errorID>10f1bc2e-e5f4-4e83-8b6e-3df8e027c165</errorID>
      <errorWord>"</errorWord>
      <group>L1_Format</group>
      <groupName>格式问题</groupName>
      <ability>L2_HalfPunc_CN</ability>
      <abilityName>全半角问题</abilityName>
      <candidateList>
        <item>“</item>
      </candidateList>
      <explain>文本全半角错误。</explain>
      <paraID>49F13966</paraID>
      <start>101</start>
      <end>102</end>
      <status>modified</status>
      <modifiedWord>“</modifiedWord>
      <trackRevisions>false</trackRevisions>
    </reviewItem>
    <reviewItem>
      <errorID>7913671c-960b-4d77-828c-ce3d47c3f2e0</errorID>
      <errorWord>"</errorWord>
      <group>L1_Format</group>
      <groupName>格式问题</groupName>
      <ability>L2_HalfPunc_CN</ability>
      <abilityName>全半角问题</abilityName>
      <candidateList>
        <item>”</item>
      </candidateList>
      <explain>文本全半角错误。</explain>
      <paraID>49F13966</paraID>
      <start>139</start>
      <end>140</end>
      <status>modified</status>
      <modifiedWord>”</modifiedWord>
      <trackRevisions>false</trackRevisions>
    </reviewItem>
    <reviewItem>
      <errorID>dfe8a746-3131-4aab-8954-bf62662bcfa7</errorID>
      <errorWord>"</errorWord>
      <group>L1_Format</group>
      <groupName>格式问题</groupName>
      <ability>L2_HalfPunc_CN</ability>
      <abilityName>全半角问题</abilityName>
      <candidateList>
        <item>“</item>
      </candidateList>
      <explain>文本全半角错误。</explain>
      <paraID>5D25CB61</paraID>
      <start>74</start>
      <end>75</end>
      <status>modified</status>
      <modifiedWord>“</modifiedWord>
      <trackRevisions>false</trackRevisions>
    </reviewItem>
    <reviewItem>
      <errorID>9c11587a-7c62-4d16-8b98-2287d42b1d04</errorID>
      <errorWord>"</errorWord>
      <group>L1_Format</group>
      <groupName>格式问题</groupName>
      <ability>L2_HalfPunc_CN</ability>
      <abilityName>全半角问题</abilityName>
      <candidateList>
        <item>”</item>
      </candidateList>
      <explain>文本全半角错误。</explain>
      <paraID>5D25CB61</paraID>
      <start>104</start>
      <end>105</end>
      <status>modified</status>
      <modifiedWord>”</modifiedWord>
      <trackRevisions>false</trackRevisions>
    </reviewItem>
    <reviewItem>
      <errorID>3607d519-ed0a-4d2a-9370-cc2713fc09a6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76B0251D</paraID>
      <start>67</start>
      <end>68</end>
      <status>unmodified</status>
      <modifiedWord/>
      <trackRevisions>false</trackRevisions>
    </reviewItem>
    <reviewItem>
      <errorID>8f19930d-3405-465a-aa39-60e11b6866e0</errorID>
      <errorWord>"</errorWord>
      <group>L1_Format</group>
      <groupName>格式问题</groupName>
      <ability>L2_HalfPunc_CN</ability>
      <abilityName>全半角问题</abilityName>
      <candidateList>
        <item>“</item>
      </candidateList>
      <explain>文本全半角错误。</explain>
      <paraID>76B0251D</paraID>
      <start>108</start>
      <end>109</end>
      <status>modified</status>
      <modifiedWord>“</modifiedWord>
      <trackRevisions>false</trackRevisions>
    </reviewItem>
    <reviewItem>
      <errorID>3bd31476-5f34-4b0b-8a8d-edc62b6e40df</errorID>
      <errorWord>"</errorWord>
      <group>L1_Format</group>
      <groupName>格式问题</groupName>
      <ability>L2_HalfPunc_CN</ability>
      <abilityName>全半角问题</abilityName>
      <candidateList>
        <item>”</item>
      </candidateList>
      <explain>文本全半角错误。</explain>
      <paraID>76B0251D</paraID>
      <start>174</start>
      <end>175</end>
      <status>modified</status>
      <modifiedWord>”</modifiedWord>
      <trackRevisions>false</trackRevisions>
    </reviewItem>
    <reviewItem>
      <errorID>3f27b211-26c4-4438-8733-8e372dc2b0d0</errorID>
      <errorWord>"</errorWord>
      <group>L1_Format</group>
      <groupName>格式问题</groupName>
      <ability>L2_HalfPunc_CN</ability>
      <abilityName>全半角问题</abilityName>
      <candidateList>
        <item>“</item>
      </candidateList>
      <explain>文本全半角错误。</explain>
      <paraID>76B0251D</paraID>
      <start>193</start>
      <end>194</end>
      <status>modified</status>
      <modifiedWord>“</modifiedWord>
      <trackRevisions>false</trackRevisions>
    </reviewItem>
    <reviewItem>
      <errorID>a2ca4790-ab90-4740-a4a6-2b39b4c8bf18</errorID>
      <errorWord>"</errorWord>
      <group>L1_Format</group>
      <groupName>格式问题</groupName>
      <ability>L2_HalfPunc_CN</ability>
      <abilityName>全半角问题</abilityName>
      <candidateList>
        <item>”</item>
      </candidateList>
      <explain>文本全半角错误。</explain>
      <paraID>76B0251D</paraID>
      <start>228</start>
      <end>229</end>
      <status>modified</status>
      <modifiedWord>”</modifiedWord>
      <trackRevisions>false</trackRevisions>
    </reviewItem>
    <reviewItem>
      <errorID>8894cf84-8b9b-4e95-a901-914519592cae</errorID>
      <errorWord>"</errorWord>
      <group>L1_Format</group>
      <groupName>格式问题</groupName>
      <ability>L2_HalfPunc_CN</ability>
      <abilityName>全半角问题</abilityName>
      <candidateList>
        <item>“</item>
      </candidateList>
      <explain>文本全半角错误。</explain>
      <paraID>76B0251D</paraID>
      <start>237</start>
      <end>238</end>
      <status>modified</status>
      <modifiedWord>“</modifiedWord>
      <trackRevisions>false</trackRevisions>
    </reviewItem>
    <reviewItem>
      <errorID>a1279fb2-9324-48ba-93d3-6c2b72f2d990</errorID>
      <errorWord>"</errorWord>
      <group>L1_Format</group>
      <groupName>格式问题</groupName>
      <ability>L2_HalfPunc_CN</ability>
      <abilityName>全半角问题</abilityName>
      <candidateList>
        <item>”</item>
      </candidateList>
      <explain>文本全半角错误。</explain>
      <paraID>76B0251D</paraID>
      <start>245</start>
      <end>246</end>
      <status>modified</status>
      <modifiedWord>”</modifiedWord>
      <trackRevisions>false</trackRevisions>
    </reviewItem>
    <reviewItem>
      <errorID>6d194f67-63df-436b-8d64-0ab69bff1b4d</errorID>
      <errorWord>"</errorWord>
      <group>L1_Format</group>
      <groupName>格式问题</groupName>
      <ability>L2_HalfPunc_CN</ability>
      <abilityName>全半角问题</abilityName>
      <candidateList>
        <item>“</item>
      </candidateList>
      <explain>文本全半角错误。</explain>
      <paraID>7C02AA94</paraID>
      <start>181</start>
      <end>182</end>
      <status>modified</status>
      <modifiedWord>“</modifiedWord>
      <trackRevisions>false</trackRevisions>
    </reviewItem>
    <reviewItem>
      <errorID>06031608-cb26-4e61-a17e-f317ade8e346</errorID>
      <errorWord>"</errorWord>
      <group>L1_Format</group>
      <groupName>格式问题</groupName>
      <ability>L2_HalfPunc_CN</ability>
      <abilityName>全半角问题</abilityName>
      <candidateList>
        <item>”</item>
      </candidateList>
      <explain>文本全半角错误。</explain>
      <paraID>7C02AA94</paraID>
      <start>195</start>
      <end>196</end>
      <status>modified</status>
      <modifiedWord>”</modifiedWord>
      <trackRevisions>false</trackRevisions>
    </reviewItem>
    <reviewItem>
      <errorID>577ed05f-dddb-47bc-8729-98f4c8b39361</errorID>
      <errorWord>"</errorWord>
      <group>L1_Format</group>
      <groupName>格式问题</groupName>
      <ability>L2_HalfPunc_CN</ability>
      <abilityName>全半角问题</abilityName>
      <candidateList>
        <item>“</item>
      </candidateList>
      <explain>文本全半角错误。</explain>
      <paraID>48A98407</paraID>
      <start>62</start>
      <end>63</end>
      <status>modified</status>
      <modifiedWord>“</modifiedWord>
      <trackRevisions>false</trackRevisions>
    </reviewItem>
    <reviewItem>
      <errorID>5e0ac1d5-f3a9-4de8-9df9-90c11fdaaaf5</errorID>
      <errorWord>"</errorWord>
      <group>L1_Format</group>
      <groupName>格式问题</groupName>
      <ability>L2_HalfPunc_CN</ability>
      <abilityName>全半角问题</abilityName>
      <candidateList>
        <item>”</item>
      </candidateList>
      <explain>文本全半角错误。</explain>
      <paraID>48A98407</paraID>
      <start>82</start>
      <end>83</end>
      <status>modified</status>
      <modifiedWord>”</modifiedWord>
      <trackRevisions>false</trackRevisions>
    </reviewItem>
    <reviewItem>
      <errorID>6c32ef5e-4c49-42c3-ba9b-e7e5f79345df</errorID>
      <errorWord>"</errorWord>
      <group>L1_Format</group>
      <groupName>格式问题</groupName>
      <ability>L2_HalfPunc_CN</ability>
      <abilityName>全半角问题</abilityName>
      <candidateList>
        <item>“</item>
      </candidateList>
      <explain>文本全半角错误。</explain>
      <paraID>48A98407</paraID>
      <start>137</start>
      <end>138</end>
      <status>modified</status>
      <modifiedWord>“</modifiedWord>
      <trackRevisions>false</trackRevisions>
    </reviewItem>
    <reviewItem>
      <errorID>960a35ba-df7f-4e85-b482-bbbd4efbd61a</errorID>
      <errorWord>"</errorWord>
      <group>L1_Format</group>
      <groupName>格式问题</groupName>
      <ability>L2_HalfPunc_CN</ability>
      <abilityName>全半角问题</abilityName>
      <candidateList>
        <item>”</item>
      </candidateList>
      <explain>文本全半角错误。</explain>
      <paraID>48A98407</paraID>
      <start>149</start>
      <end>150</end>
      <status>modified</status>
      <modifiedWord>”</modifiedWord>
      <trackRevisions>false</trackRevisions>
    </reviewItem>
    <reviewItem>
      <errorID>f2fed937-bab4-4db1-8876-bfbf9e83d100</errorID>
      <errorWord>"</errorWord>
      <group>L1_Format</group>
      <groupName>格式问题</groupName>
      <ability>L2_HalfPunc_CN</ability>
      <abilityName>全半角问题</abilityName>
      <candidateList>
        <item>“</item>
      </candidateList>
      <explain>文本全半角错误。</explain>
      <paraID>48A98407</paraID>
      <start>399</start>
      <end>400</end>
      <status>modified</status>
      <modifiedWord>“</modifiedWord>
      <trackRevisions>false</trackRevisions>
    </reviewItem>
    <reviewItem>
      <errorID>dfeefa0f-ae07-4145-9fb0-2457109d100d</errorID>
      <errorWord>"</errorWord>
      <group>L1_Format</group>
      <groupName>格式问题</groupName>
      <ability>L2_HalfPunc_CN</ability>
      <abilityName>全半角问题</abilityName>
      <candidateList>
        <item>”</item>
      </candidateList>
      <explain>文本全半角错误。</explain>
      <paraID>48A98407</paraID>
      <start>454</start>
      <end>455</end>
      <status>modified</status>
      <modifiedWord>”</modifiedWord>
      <trackRevisions>false</trackRevisions>
    </reviewItem>
    <reviewItem>
      <errorID>aadeaa94-b1ca-44e6-9bee-b07c5d9b474a</errorID>
      <errorWord>"</errorWord>
      <group>L1_Format</group>
      <groupName>格式问题</groupName>
      <ability>L2_HalfPunc_CN</ability>
      <abilityName>全半角问题</abilityName>
      <candidateList>
        <item>“</item>
      </candidateList>
      <explain>文本全半角错误。</explain>
      <paraID>63275391</paraID>
      <start>65</start>
      <end>66</end>
      <status>modified</status>
      <modifiedWord>“</modifiedWord>
      <trackRevisions>false</trackRevisions>
    </reviewItem>
    <reviewItem>
      <errorID>c81295ca-2a96-49ce-b7d8-c73ef9cb5bea</errorID>
      <errorWord>"</errorWord>
      <group>L1_Format</group>
      <groupName>格式问题</groupName>
      <ability>L2_HalfPunc_CN</ability>
      <abilityName>全半角问题</abilityName>
      <candidateList>
        <item>”</item>
      </candidateList>
      <explain>文本全半角错误。</explain>
      <paraID>63275391</paraID>
      <start>92</start>
      <end>93</end>
      <status>modified</status>
      <modifiedWord>”</modifiedWord>
      <trackRevisions>false</trackRevisions>
    </reviewItem>
    <reviewItem>
      <errorID>350b5c46-86bd-436c-b285-632d13ac9a3a</errorID>
      <errorWord>"</errorWord>
      <group>L1_Format</group>
      <groupName>格式问题</groupName>
      <ability>L2_HalfPunc_CN</ability>
      <abilityName>全半角问题</abilityName>
      <candidateList>
        <item>“</item>
      </candidateList>
      <explain>文本全半角错误。</explain>
      <paraID>63275391</paraID>
      <start>123</start>
      <end>124</end>
      <status>modified</status>
      <modifiedWord>“</modifiedWord>
      <trackRevisions>false</trackRevisions>
    </reviewItem>
    <reviewItem>
      <errorID>5d3aa0d5-9184-480f-ba46-6ee4fee7167c</errorID>
      <errorWord>"</errorWord>
      <group>L1_Format</group>
      <groupName>格式问题</groupName>
      <ability>L2_HalfPunc_CN</ability>
      <abilityName>全半角问题</abilityName>
      <candidateList>
        <item>”</item>
      </candidateList>
      <explain>文本全半角错误。</explain>
      <paraID>63275391</paraID>
      <start>144</start>
      <end>145</end>
      <status>modified</status>
      <modifiedWord>”</modifiedWord>
      <trackRevisions>false</trackRevisions>
    </reviewItem>
    <reviewItem>
      <errorID>519a0e29-1ac9-4e20-a5b5-3d57e5e1a0bf</errorID>
      <errorWord>"</errorWord>
      <group>L1_Format</group>
      <groupName>格式问题</groupName>
      <ability>L2_HalfPunc_CN</ability>
      <abilityName>全半角问题</abilityName>
      <candidateList>
        <item>“</item>
      </candidateList>
      <explain>文本全半角错误。</explain>
      <paraID>63275391</paraID>
      <start>221</start>
      <end>222</end>
      <status>modified</status>
      <modifiedWord>“</modifiedWord>
      <trackRevisions>false</trackRevisions>
    </reviewItem>
    <reviewItem>
      <errorID>3601057b-9d6e-47b1-90b1-c8f94038ed11</errorID>
      <errorWord>"</errorWord>
      <group>L1_Format</group>
      <groupName>格式问题</groupName>
      <ability>L2_HalfPunc_CN</ability>
      <abilityName>全半角问题</abilityName>
      <candidateList>
        <item>”</item>
      </candidateList>
      <explain>文本全半角错误。</explain>
      <paraID>63275391</paraID>
      <start>229</start>
      <end>230</end>
      <status>modified</status>
      <modifiedWord>”</modifiedWord>
      <trackRevisions>false</trackRevisions>
    </reviewItem>
    <reviewItem>
      <errorID>c576c15a-a861-470d-a763-ed7b161df5f9</errorID>
      <errorWord>"</errorWord>
      <group>L1_Format</group>
      <groupName>格式问题</groupName>
      <ability>L2_HalfPunc_CN</ability>
      <abilityName>全半角问题</abilityName>
      <candidateList>
        <item>“</item>
      </candidateList>
      <explain>文本全半角错误。</explain>
      <paraID>63275391</paraID>
      <start>296</start>
      <end>297</end>
      <status>modified</status>
      <modifiedWord>“</modifiedWord>
      <trackRevisions>false</trackRevisions>
    </reviewItem>
    <reviewItem>
      <errorID>7fb278c6-83f7-41de-a11a-148628382789</errorID>
      <errorWord>"</errorWord>
      <group>L1_Format</group>
      <groupName>格式问题</groupName>
      <ability>L2_HalfPunc_CN</ability>
      <abilityName>全半角问题</abilityName>
      <candidateList>
        <item>”</item>
      </candidateList>
      <explain>文本全半角错误。</explain>
      <paraID>63275391</paraID>
      <start>304</start>
      <end>305</end>
      <status>modified</status>
      <modifiedWord>”</modifiedWord>
      <trackRevisions>false</trackRevisions>
    </reviewItem>
    <reviewItem>
      <errorID>8982895b-3f6e-4326-8992-0b092bd5813e</errorID>
      <errorWord>"</errorWord>
      <group>L1_Format</group>
      <groupName>格式问题</groupName>
      <ability>L2_HalfPunc_CN</ability>
      <abilityName>全半角问题</abilityName>
      <candidateList>
        <item>“</item>
      </candidateList>
      <explain>文本全半角错误。</explain>
      <paraID>63275391</paraID>
      <start>318</start>
      <end>319</end>
      <status>modified</status>
      <modifiedWord>“</modifiedWord>
      <trackRevisions>false</trackRevisions>
    </reviewItem>
    <reviewItem>
      <errorID>084c4916-a11b-474d-9d97-8ab5339520d7</errorID>
      <errorWord>"</errorWord>
      <group>L1_Format</group>
      <groupName>格式问题</groupName>
      <ability>L2_HalfPunc_CN</ability>
      <abilityName>全半角问题</abilityName>
      <candidateList>
        <item>”</item>
      </candidateList>
      <explain>文本全半角错误。</explain>
      <paraID>63275391</paraID>
      <start>343</start>
      <end>344</end>
      <status>modified</status>
      <modifiedWord>”</modifiedWord>
      <trackRevisions>false</trackRevisions>
    </reviewItem>
    <reviewItem>
      <errorID>2a7d3e29-1d1f-4e61-aed4-310ea98a55ec</errorID>
      <errorWord>"</errorWord>
      <group>L1_Format</group>
      <groupName>格式问题</groupName>
      <ability>L2_HalfPunc_CN</ability>
      <abilityName>全半角问题</abilityName>
      <candidateList>
        <item>“</item>
      </candidateList>
      <explain>文本全半角错误。</explain>
      <paraID> 4DD51C4</paraID>
      <start>129</start>
      <end>130</end>
      <status>modified</status>
      <modifiedWord>“</modifiedWord>
      <trackRevisions>false</trackRevisions>
    </reviewItem>
    <reviewItem>
      <errorID>4275dfc0-e49d-4754-a6da-497cdcd5dfb8</errorID>
      <errorWord>"</errorWord>
      <group>L1_Format</group>
      <groupName>格式问题</groupName>
      <ability>L2_HalfPunc_CN</ability>
      <abilityName>全半角问题</abilityName>
      <candidateList>
        <item>”</item>
      </candidateList>
      <explain>文本全半角错误。</explain>
      <paraID> 4DD51C4</paraID>
      <start>177</start>
      <end>178</end>
      <status>modified</status>
      <modifiedWord>”</modifiedWord>
      <trackRevisions>false</trackRevisions>
    </reviewItem>
    <reviewItem>
      <errorID>ca431413-e4b6-43c3-b78f-92661c205fb1</errorID>
      <errorWord>"</errorWord>
      <group>L1_Format</group>
      <groupName>格式问题</groupName>
      <ability>L2_HalfPunc_CN</ability>
      <abilityName>全半角问题</abilityName>
      <candidateList>
        <item>“</item>
      </candidateList>
      <explain>文本全半角错误。</explain>
      <paraID> 4DD51C4</paraID>
      <start>226</start>
      <end>227</end>
      <status>modified</status>
      <modifiedWord>“</modifiedWord>
      <trackRevisions>false</trackRevisions>
    </reviewItem>
    <reviewItem>
      <errorID>dad7dcf1-525f-429b-b11b-dbe34b736394</errorID>
      <errorWord>"</errorWord>
      <group>L1_Format</group>
      <groupName>格式问题</groupName>
      <ability>L2_HalfPunc_CN</ability>
      <abilityName>全半角问题</abilityName>
      <candidateList>
        <item>”</item>
      </candidateList>
      <explain>文本全半角错误。</explain>
      <paraID> 4DD51C4</paraID>
      <start>256</start>
      <end>257</end>
      <status>modified</status>
      <modifiedWord>”</modifiedWord>
      <trackRevisions>false</trackRevisions>
    </reviewItem>
    <reviewItem>
      <errorID>95a107a4-5a9d-42a4-84f0-4a160d77777e</errorID>
      <errorWord>"</errorWord>
      <group>L1_Format</group>
      <groupName>格式问题</groupName>
      <ability>L2_HalfPunc_CN</ability>
      <abilityName>全半角问题</abilityName>
      <candidateList>
        <item>“</item>
      </candidateList>
      <explain>文本全半角错误。</explain>
      <paraID> 4DA0357</paraID>
      <start>53</start>
      <end>54</end>
      <status>modified</status>
      <modifiedWord>“</modifiedWord>
      <trackRevisions>false</trackRevisions>
    </reviewItem>
    <reviewItem>
      <errorID>be69841a-b62c-4db6-a952-6f1de52adbf8</errorID>
      <errorWord>"</errorWord>
      <group>L1_Format</group>
      <groupName>格式问题</groupName>
      <ability>L2_HalfPunc_CN</ability>
      <abilityName>全半角问题</abilityName>
      <candidateList>
        <item>”</item>
      </candidateList>
      <explain>文本全半角错误。</explain>
      <paraID> 4DA0357</paraID>
      <start>84</start>
      <end>85</end>
      <status>modified</status>
      <modifiedWord>”</modifiedWord>
      <trackRevisions>false</trackRevisions>
    </reviewItem>
    <reviewItem>
      <errorID>eb8215c2-e6c9-4e83-a3ea-0ce85436334a</errorID>
      <errorWord>"</errorWord>
      <group>L1_Format</group>
      <groupName>格式问题</groupName>
      <ability>L2_HalfPunc_CN</ability>
      <abilityName>全半角问题</abilityName>
      <candidateList>
        <item>“</item>
      </candidateList>
      <explain>文本全半角错误。</explain>
      <paraID> 4DA0357</paraID>
      <start>155</start>
      <end>156</end>
      <status>modified</status>
      <modifiedWord>“</modifiedWord>
      <trackRevisions>false</trackRevisions>
    </reviewItem>
    <reviewItem>
      <errorID>c986c4f2-ae8b-4ad5-9e5a-abe776e64c5b</errorID>
      <errorWord>"</errorWord>
      <group>L1_Format</group>
      <groupName>格式问题</groupName>
      <ability>L2_HalfPunc_CN</ability>
      <abilityName>全半角问题</abilityName>
      <candidateList>
        <item>”</item>
      </candidateList>
      <explain>文本全半角错误。</explain>
      <paraID> 4DA0357</paraID>
      <start>181</start>
      <end>182</end>
      <status>modified</status>
      <modifiedWord>”</modifiedWord>
      <trackRevisions>false</trackRevisions>
    </reviewItem>
    <reviewItem>
      <errorID>2551d234-6d7a-4752-a205-f11073d09cf8</errorID>
      <errorWord>"</errorWord>
      <group>L1_Format</group>
      <groupName>格式问题</groupName>
      <ability>L2_HalfPunc_CN</ability>
      <abilityName>全半角问题</abilityName>
      <candidateList>
        <item>“</item>
      </candidateList>
      <explain>文本全半角错误。</explain>
      <paraID> 4DA0357</paraID>
      <start>240</start>
      <end>241</end>
      <status>modified</status>
      <modifiedWord>“</modifiedWord>
      <trackRevisions>false</trackRevisions>
    </reviewItem>
    <reviewItem>
      <errorID>eda4511f-f910-4066-81bf-dff19ef82776</errorID>
      <errorWord>"</errorWord>
      <group>L1_Format</group>
      <groupName>格式问题</groupName>
      <ability>L2_HalfPunc_CN</ability>
      <abilityName>全半角问题</abilityName>
      <candidateList>
        <item>”</item>
      </candidateList>
      <explain>文本全半角错误。</explain>
      <paraID> 4DA0357</paraID>
      <start>248</start>
      <end>249</end>
      <status>modified</status>
      <modifiedWord>”</modifiedWord>
      <trackRevisions>false</trackRevisions>
    </reviewItem>
    <reviewItem>
      <errorID>7aaa837c-4ac2-4a09-b848-b18da67fc1d9</errorID>
      <errorWord>"</errorWord>
      <group>L1_Format</group>
      <groupName>格式问题</groupName>
      <ability>L2_HalfPunc_CN</ability>
      <abilityName>全半角问题</abilityName>
      <candidateList>
        <item>“</item>
      </candidateList>
      <explain>文本全半角错误。</explain>
      <paraID> 4DA0357</paraID>
      <start>262</start>
      <end>263</end>
      <status>modified</status>
      <modifiedWord>“</modifiedWord>
      <trackRevisions>false</trackRevisions>
    </reviewItem>
    <reviewItem>
      <errorID>cfef2c16-f601-44c5-b423-49fd90fb7865</errorID>
      <errorWord>"</errorWord>
      <group>L1_Format</group>
      <groupName>格式问题</groupName>
      <ability>L2_HalfPunc_CN</ability>
      <abilityName>全半角问题</abilityName>
      <candidateList>
        <item>”</item>
      </candidateList>
      <explain>文本全半角错误。</explain>
      <paraID> 4DA0357</paraID>
      <start>279</start>
      <end>280</end>
      <status>modified</status>
      <modifiedWord>”</modifiedWord>
      <trackRevisions>false</trackRevisions>
    </reviewItem>
    <reviewItem>
      <errorID>2f2a5278-64f5-4984-aa80-1ba61db2139d</errorID>
      <errorWord>；）</errorWord>
      <group>L1_Punc</group>
      <groupName>标点问题</groupName>
      <ability>L2_Punc_CN</ability>
      <abilityName>标点符号问题</abilityName>
      <candidateList>
        <item>）</item>
      </candidateList>
      <explain/>
      <paraID> 4DA0357</paraID>
      <start>280</start>
      <end>281</end>
      <status>modified</status>
      <modifiedWord>）</modifiedWord>
      <trackRevisions>false</trackRevisions>
    </reviewItem>
    <reviewItem>
      <errorID>fc5ecdd9-2dde-4e76-8628-dcf6cda3d315</errorID>
      <errorWord>"</errorWord>
      <group>L1_Format</group>
      <groupName>格式问题</groupName>
      <ability>L2_HalfPunc_CN</ability>
      <abilityName>全半角问题</abilityName>
      <candidateList>
        <item>“</item>
      </candidateList>
      <explain>文本全半角错误。</explain>
      <paraID> 6B58D0D</paraID>
      <start>64</start>
      <end>65</end>
      <status>modified</status>
      <modifiedWord>“</modifiedWord>
      <trackRevisions>false</trackRevisions>
    </reviewItem>
    <reviewItem>
      <errorID>7d1f319f-d589-43d9-ab14-ae41cf1f2e9f</errorID>
      <errorWord>"</errorWord>
      <group>L1_Format</group>
      <groupName>格式问题</groupName>
      <ability>L2_HalfPunc_CN</ability>
      <abilityName>全半角问题</abilityName>
      <candidateList>
        <item>”</item>
      </candidateList>
      <explain>文本全半角错误。</explain>
      <paraID> 6B58D0D</paraID>
      <start>83</start>
      <end>84</end>
      <status>modified</status>
      <modifiedWord>”</modifiedWord>
      <trackRevisions>false</trackRevisions>
    </reviewItem>
    <reviewItem>
      <errorID>18b18319-5e6a-4529-a1eb-5f1849410033</errorID>
      <errorWord>"</errorWord>
      <group>L1_Format</group>
      <groupName>格式问题</groupName>
      <ability>L2_HalfPunc_CN</ability>
      <abilityName>全半角问题</abilityName>
      <candidateList>
        <item>“</item>
      </candidateList>
      <explain>文本全半角错误。</explain>
      <paraID> 6B58D0D</paraID>
      <start>92</start>
      <end>93</end>
      <status>modified</status>
      <modifiedWord>“</modifiedWord>
      <trackRevisions>false</trackRevisions>
    </reviewItem>
    <reviewItem>
      <errorID>c1372184-fd39-4f72-bd68-58667531dee8</errorID>
      <errorWord>"</errorWord>
      <group>L1_Format</group>
      <groupName>格式问题</groupName>
      <ability>L2_HalfPunc_CN</ability>
      <abilityName>全半角问题</abilityName>
      <candidateList>
        <item>”</item>
      </candidateList>
      <explain>文本全半角错误。</explain>
      <paraID> 6B58D0D</paraID>
      <start>100</start>
      <end>101</end>
      <status>modified</status>
      <modifiedWord>”</modifiedWord>
      <trackRevisions>false</trackRevisions>
    </reviewItem>
    <reviewItem>
      <errorID>66888acb-f16e-4419-98ba-b53e509dd527</errorID>
      <errorWord>"</errorWord>
      <group>L1_Format</group>
      <groupName>格式问题</groupName>
      <ability>L2_HalfPunc_CN</ability>
      <abilityName>全半角问题</abilityName>
      <candidateList>
        <item>“</item>
      </candidateList>
      <explain>文本全半角错误。</explain>
      <paraID> 6B58D0D</paraID>
      <start>114</start>
      <end>115</end>
      <status>modified</status>
      <modifiedWord>“</modifiedWord>
      <trackRevisions>false</trackRevisions>
    </reviewItem>
    <reviewItem>
      <errorID>77a6fbbc-68a7-40fe-87f9-6f4a63a817a9</errorID>
      <errorWord>"</errorWord>
      <group>L1_Format</group>
      <groupName>格式问题</groupName>
      <ability>L2_HalfPunc_CN</ability>
      <abilityName>全半角问题</abilityName>
      <candidateList>
        <item>”</item>
      </candidateList>
      <explain>文本全半角错误。</explain>
      <paraID> 6B58D0D</paraID>
      <start>123</start>
      <end>124</end>
      <status>modified</status>
      <modifiedWord>”</modifiedWord>
      <trackRevisions>false</trackRevisions>
    </reviewItem>
    <reviewItem>
      <errorID>5a552ec1-455f-4ba9-9c65-c9e262f13429</errorID>
      <errorWord>"</errorWord>
      <group>L1_Format</group>
      <groupName>格式问题</groupName>
      <ability>L2_HalfPunc_CN</ability>
      <abilityName>全半角问题</abilityName>
      <candidateList>
        <item>“</item>
      </candidateList>
      <explain>文本全半角错误。</explain>
      <paraID> 6B58D0D</paraID>
      <start>177</start>
      <end>178</end>
      <status>modified</status>
      <modifiedWord>“</modifiedWord>
      <trackRevisions>false</trackRevisions>
    </reviewItem>
    <reviewItem>
      <errorID>8a1b65ab-5341-4e8f-b6c7-c27158296ecd</errorID>
      <errorWord>"</errorWord>
      <group>L1_Format</group>
      <groupName>格式问题</groupName>
      <ability>L2_HalfPunc_CN</ability>
      <abilityName>全半角问题</abilityName>
      <candidateList>
        <item>”</item>
      </candidateList>
      <explain>文本全半角错误。</explain>
      <paraID> 6B58D0D</paraID>
      <start>190</start>
      <end>191</end>
      <status>modified</status>
      <modifiedWord>”</modifiedWord>
      <trackRevisions>false</trackRevisions>
    </reviewItem>
    <reviewItem>
      <errorID>8a9f85b6-d3a8-4326-aceb-0e18b5adafbe</errorID>
      <errorWord>"</errorWord>
      <group>L1_Format</group>
      <groupName>格式问题</groupName>
      <ability>L2_HalfPunc_CN</ability>
      <abilityName>全半角问题</abilityName>
      <candidateList>
        <item>“</item>
      </candidateList>
      <explain>文本全半角错误。</explain>
      <paraID> 6B58D0D</paraID>
      <start>212</start>
      <end>213</end>
      <status>modified</status>
      <modifiedWord>“</modifiedWord>
      <trackRevisions>false</trackRevisions>
    </reviewItem>
    <reviewItem>
      <errorID>6ea0f4e5-8762-4b07-8586-d18b67a58e30</errorID>
      <errorWord>"</errorWord>
      <group>L1_Format</group>
      <groupName>格式问题</groupName>
      <ability>L2_HalfPunc_CN</ability>
      <abilityName>全半角问题</abilityName>
      <candidateList>
        <item>”</item>
      </candidateList>
      <explain>文本全半角错误。</explain>
      <paraID> 6B58D0D</paraID>
      <start>265</start>
      <end>266</end>
      <status>modified</status>
      <modifiedWord>”</modifiedWord>
      <trackRevisions>false</trackRevisions>
    </reviewItem>
    <reviewItem>
      <errorID>7ca3f1a0-24a0-4a36-9593-4d4ed7ad45c2</errorID>
      <errorWord>"</errorWord>
      <group>L1_Format</group>
      <groupName>格式问题</groupName>
      <ability>L2_HalfPunc_CN</ability>
      <abilityName>全半角问题</abilityName>
      <candidateList>
        <item>“</item>
      </candidateList>
      <explain>文本全半角错误。</explain>
      <paraID> 6B58D0D</paraID>
      <start>324</start>
      <end>325</end>
      <status>modified</status>
      <modifiedWord>“</modifiedWord>
      <trackRevisions>false</trackRevisions>
    </reviewItem>
    <reviewItem>
      <errorID>57cc91c3-847d-4bcb-87d7-d218349bec0b</errorID>
      <errorWord>"</errorWord>
      <group>L1_Format</group>
      <groupName>格式问题</groupName>
      <ability>L2_HalfPunc_CN</ability>
      <abilityName>全半角问题</abilityName>
      <candidateList>
        <item>”</item>
      </candidateList>
      <explain>文本全半角错误。</explain>
      <paraID> 6B58D0D</paraID>
      <start>332</start>
      <end>333</end>
      <status>modified</status>
      <modifiedWord>”</modifiedWord>
      <trackRevisions>false</trackRevisions>
    </reviewItem>
    <reviewItem>
      <errorID>27b57473-2743-4b31-91e5-5b37dd84bc24</errorID>
      <errorWord>"</errorWord>
      <group>L1_Format</group>
      <groupName>格式问题</groupName>
      <ability>L2_HalfPunc_CN</ability>
      <abilityName>全半角问题</abilityName>
      <candidateList>
        <item>“</item>
      </candidateList>
      <explain>文本全半角错误。</explain>
      <paraID> 6B58D0D</paraID>
      <start>346</start>
      <end>347</end>
      <status>modified</status>
      <modifiedWord>“</modifiedWord>
      <trackRevisions>false</trackRevisions>
    </reviewItem>
    <reviewItem>
      <errorID>ef15bc01-5524-4f32-8a23-037ac4e522bb</errorID>
      <errorWord>"</errorWord>
      <group>L1_Format</group>
      <groupName>格式问题</groupName>
      <ability>L2_HalfPunc_CN</ability>
      <abilityName>全半角问题</abilityName>
      <candidateList>
        <item>”</item>
      </candidateList>
      <explain>文本全半角错误。</explain>
      <paraID> 6B58D0D</paraID>
      <start>377</start>
      <end>378</end>
      <status>modified</status>
      <modifiedWord>”</modifiedWord>
      <trackRevisions>false</trackRevisions>
    </reviewItem>
    <reviewItem>
      <errorID>13ccff52-f8cc-4b9a-aee9-8dcef97a90e7</errorID>
      <errorWord>"</errorWord>
      <group>L1_Format</group>
      <groupName>格式问题</groupName>
      <ability>L2_HalfPunc_CN</ability>
      <abilityName>全半角问题</abilityName>
      <candidateList>
        <item>“</item>
      </candidateList>
      <explain>文本全半角错误。</explain>
      <paraID> 6B58D0D</paraID>
      <start>416</start>
      <end>417</end>
      <status>modified</status>
      <modifiedWord>“</modifiedWord>
      <trackRevisions>false</trackRevisions>
    </reviewItem>
    <reviewItem>
      <errorID>2e6d3741-2ae9-4c63-8eed-11645e6b7cb8</errorID>
      <errorWord>电器设备应</errorWord>
      <group>L1_Word</group>
      <groupName>字词问题</groupName>
      <ability>L2_Typo</ability>
      <abilityName>字词错误</abilityName>
      <candidateList>
        <item>电气设备应</item>
      </candidateList>
      <explain/>
      <paraID> 6B58D0D</paraID>
      <start>423</start>
      <end>428</end>
      <status>ignored</status>
      <modifiedWord/>
      <trackRevisions>false</trackRevisions>
    </reviewItem>
    <reviewItem>
      <errorID>d18dfbfc-92a7-492f-a8b1-3ff085d1457c</errorID>
      <errorWord>"</errorWord>
      <group>L1_Format</group>
      <groupName>格式问题</groupName>
      <ability>L2_HalfPunc_CN</ability>
      <abilityName>全半角问题</abilityName>
      <candidateList>
        <item>”</item>
      </candidateList>
      <explain>文本全半角错误。</explain>
      <paraID> 6B58D0D</paraID>
      <start>440</start>
      <end>441</end>
      <status>modified</status>
      <modifiedWord>”</modifiedWord>
      <trackRevisions>false</trackRevisions>
    </reviewItem>
    <reviewItem>
      <errorID>b6119ec2-b7fb-414c-bbbe-f3aa34bac9b4</errorID>
      <errorWord>"</errorWord>
      <group>L1_Format</group>
      <groupName>格式问题</groupName>
      <ability>L2_HalfPunc_CN</ability>
      <abilityName>全半角问题</abilityName>
      <candidateList>
        <item>“</item>
      </candidateList>
      <explain>文本全半角错误。</explain>
      <paraID> 6B58D0D</paraID>
      <start>472</start>
      <end>473</end>
      <status>modified</status>
      <modifiedWord>“</modifiedWord>
      <trackRevisions>false</trackRevisions>
    </reviewItem>
    <reviewItem>
      <errorID>14c2e1e1-5f18-48f4-99ce-941b258fc787</errorID>
      <errorWord>"</errorWord>
      <group>L1_Format</group>
      <groupName>格式问题</groupName>
      <ability>L2_HalfPunc_CN</ability>
      <abilityName>全半角问题</abilityName>
      <candidateList>
        <item>”</item>
      </candidateList>
      <explain>文本全半角错误。</explain>
      <paraID> 6B58D0D</paraID>
      <start>480</start>
      <end>481</end>
      <status>modified</status>
      <modifiedWord>”</modifiedWord>
      <trackRevisions>false</trackRevisions>
    </reviewItem>
    <reviewItem>
      <errorID>638175ea-d32c-42b6-92b5-91fa5514cfad</errorID>
      <errorWord>"</errorWord>
      <group>L1_Format</group>
      <groupName>格式问题</groupName>
      <ability>L2_HalfPunc_CN</ability>
      <abilityName>全半角问题</abilityName>
      <candidateList>
        <item>“</item>
      </candidateList>
      <explain>文本全半角错误。</explain>
      <paraID> 6B58D0D</paraID>
      <start>494</start>
      <end>495</end>
      <status>modified</status>
      <modifiedWord>“</modifiedWord>
      <trackRevisions>false</trackRevisions>
    </reviewItem>
    <reviewItem>
      <errorID>ab79b23f-76fe-4f26-b64c-46eb88ca7ed9</errorID>
      <errorWord>"</errorWord>
      <group>L1_Format</group>
      <groupName>格式问题</groupName>
      <ability>L2_HalfPunc_CN</ability>
      <abilityName>全半角问题</abilityName>
      <candidateList>
        <item>”</item>
      </candidateList>
      <explain>文本全半角错误。</explain>
      <paraID> 6B58D0D</paraID>
      <start>513</start>
      <end>514</end>
      <status>modified</status>
      <modifiedWord>”</modifiedWord>
      <trackRevisions>false</trackRevisions>
    </reviewItem>
    <reviewItem>
      <errorID>d978f4b2-dd4a-4c4a-864f-20b8d839f2e2</errorID>
      <errorWord>"</errorWord>
      <group>L1_Format</group>
      <groupName>格式问题</groupName>
      <ability>L2_HalfPunc_CN</ability>
      <abilityName>全半角问题</abilityName>
      <candidateList>
        <item>“</item>
      </candidateList>
      <explain>文本全半角错误。</explain>
      <paraID> 6B58D0D</paraID>
      <start>552</start>
      <end>553</end>
      <status>modified</status>
      <modifiedWord>“</modifiedWord>
      <trackRevisions>false</trackRevisions>
    </reviewItem>
    <reviewItem>
      <errorID>72f9b131-e11d-4821-96ba-2567c3a1fe87</errorID>
      <errorWord>"</errorWord>
      <group>L1_Format</group>
      <groupName>格式问题</groupName>
      <ability>L2_HalfPunc_CN</ability>
      <abilityName>全半角问题</abilityName>
      <candidateList>
        <item>”</item>
      </candidateList>
      <explain>文本全半角错误。</explain>
      <paraID> 6B58D0D</paraID>
      <start>568</start>
      <end>569</end>
      <status>modified</status>
      <modifiedWord>”</modifiedWord>
      <trackRevisions>false</trackRevisions>
    </reviewItem>
    <reviewItem>
      <errorID>cea1933f-2b15-4cfa-a2eb-352c26bcb680</errorID>
      <errorWord>"</errorWord>
      <group>L1_Format</group>
      <groupName>格式问题</groupName>
      <ability>L2_HalfPunc_CN</ability>
      <abilityName>全半角问题</abilityName>
      <candidateList>
        <item>“</item>
      </candidateList>
      <explain>文本全半角错误。</explain>
      <paraID>5C5FA4C5</paraID>
      <start>249</start>
      <end>250</end>
      <status>modified</status>
      <modifiedWord>“</modifiedWord>
      <trackRevisions>false</trackRevisions>
    </reviewItem>
    <reviewItem>
      <errorID>b7379c9f-4982-47fb-b609-451e5844f6e4</errorID>
      <errorWord>"</errorWord>
      <group>L1_Format</group>
      <groupName>格式问题</groupName>
      <ability>L2_HalfPunc_CN</ability>
      <abilityName>全半角问题</abilityName>
      <candidateList>
        <item>”</item>
      </candidateList>
      <explain>文本全半角错误。</explain>
      <paraID>5C5FA4C5</paraID>
      <start>257</start>
      <end>258</end>
      <status>modified</status>
      <modifiedWord>”</modifiedWord>
      <trackRevisions>false</trackRevisions>
    </reviewItem>
    <reviewItem>
      <errorID>fe83ed5a-2be1-4ffe-84f7-b99965faefb6</errorID>
      <errorWord>"</errorWord>
      <group>L1_Format</group>
      <groupName>格式问题</groupName>
      <ability>L2_HalfPunc_CN</ability>
      <abilityName>全半角问题</abilityName>
      <candidateList>
        <item>“</item>
      </candidateList>
      <explain>文本全半角错误。</explain>
      <paraID>5C5FA4C5</paraID>
      <start>271</start>
      <end>272</end>
      <status>modified</status>
      <modifiedWord>“</modifiedWord>
      <trackRevisions>false</trackRevisions>
    </reviewItem>
    <reviewItem>
      <errorID>dc42967b-59d9-49e3-a700-9ddf9c9613ec</errorID>
      <errorWord>"</errorWord>
      <group>L1_Format</group>
      <groupName>格式问题</groupName>
      <ability>L2_HalfPunc_CN</ability>
      <abilityName>全半角问题</abilityName>
      <candidateList>
        <item>”</item>
      </candidateList>
      <explain>文本全半角错误。</explain>
      <paraID>5C5FA4C5</paraID>
      <start>308</start>
      <end>309</end>
      <status>modified</status>
      <modifiedWord>”</modifiedWord>
      <trackRevisions>false</trackRevisions>
    </reviewItem>
    <reviewItem>
      <errorID>d2cff7b9-704b-4f68-99cd-146bab6fa72d</errorID>
      <errorWord>"</errorWord>
      <group>L1_Format</group>
      <groupName>格式问题</groupName>
      <ability>L2_HalfPunc_CN</ability>
      <abilityName>全半角问题</abilityName>
      <candidateList>
        <item>“</item>
      </candidateList>
      <explain>文本全半角错误。</explain>
      <paraID>5C5FA4C5</paraID>
      <start>380</start>
      <end>381</end>
      <status>modified</status>
      <modifiedWord>“</modifiedWord>
      <trackRevisions>false</trackRevisions>
    </reviewItem>
    <reviewItem>
      <errorID>2c97666c-c3f6-478d-a1c6-018a1fcd56e2</errorID>
      <errorWord>"</errorWord>
      <group>L1_Format</group>
      <groupName>格式问题</groupName>
      <ability>L2_HalfPunc_CN</ability>
      <abilityName>全半角问题</abilityName>
      <candidateList>
        <item>”</item>
      </candidateList>
      <explain>文本全半角错误。</explain>
      <paraID>5C5FA4C5</paraID>
      <start>396</start>
      <end>397</end>
      <status>modified</status>
      <modifiedWord>”</modifiedWord>
      <trackRevisions>false</trackRevisions>
    </reviewItem>
    <reviewItem>
      <errorID>6dde67d0-2240-4527-8327-235721ccad10</errorID>
      <errorWord>"</errorWord>
      <group>L1_Format</group>
      <groupName>格式问题</groupName>
      <ability>L2_HalfPunc_CN</ability>
      <abilityName>全半角问题</abilityName>
      <candidateList>
        <item>“</item>
      </candidateList>
      <explain>文本全半角错误。</explain>
      <paraID>5C5FA4C5</paraID>
      <start>460</start>
      <end>461</end>
      <status>modified</status>
      <modifiedWord>“</modifiedWord>
      <trackRevisions>false</trackRevisions>
    </reviewItem>
    <reviewItem>
      <errorID>d1998f39-a2cc-43be-a85d-3d53b87f14b2</errorID>
      <errorWord>"</errorWord>
      <group>L1_Format</group>
      <groupName>格式问题</groupName>
      <ability>L2_HalfPunc_CN</ability>
      <abilityName>全半角问题</abilityName>
      <candidateList>
        <item>”</item>
      </candidateList>
      <explain>文本全半角错误。</explain>
      <paraID>5C5FA4C5</paraID>
      <start>477</start>
      <end>478</end>
      <status>modified</status>
      <modifiedWord>”</modifiedWord>
      <trackRevisions>false</trackRevisions>
    </reviewItem>
    <reviewItem>
      <errorID>d8e99a1a-d6c4-4886-962c-c873475f4ec9</errorID>
      <errorWord>"</errorWord>
      <group>L1_Format</group>
      <groupName>格式问题</groupName>
      <ability>L2_HalfPunc_CN</ability>
      <abilityName>全半角问题</abilityName>
      <candidateList>
        <item>“</item>
      </candidateList>
      <explain>文本全半角错误。</explain>
      <paraID>5C5FA4C5</paraID>
      <start>603</start>
      <end>604</end>
      <status>modified</status>
      <modifiedWord>“</modifiedWord>
      <trackRevisions>false</trackRevisions>
    </reviewItem>
    <reviewItem>
      <errorID>0b2895e9-362c-4550-abc2-fbb74f4cc503</errorID>
      <errorWord>"</errorWord>
      <group>L1_Format</group>
      <groupName>格式问题</groupName>
      <ability>L2_HalfPunc_CN</ability>
      <abilityName>全半角问题</abilityName>
      <candidateList>
        <item>”</item>
      </candidateList>
      <explain>文本全半角错误。</explain>
      <paraID>5C5FA4C5</paraID>
      <start>627</start>
      <end>628</end>
      <status>modified</status>
      <modifiedWord>”</modifiedWord>
      <trackRevisions>false</trackRevisions>
    </reviewItem>
    <reviewItem>
      <errorID>d37e0654-2df4-4f39-97ba-465f2f73ba4d</errorID>
      <errorWord>"</errorWord>
      <group>L1_Format</group>
      <groupName>格式问题</groupName>
      <ability>L2_HalfPunc_CN</ability>
      <abilityName>全半角问题</abilityName>
      <candidateList>
        <item>“</item>
      </candidateList>
      <explain>文本全半角错误。</explain>
      <paraID>5C5FA4C5</paraID>
      <start>728</start>
      <end>729</end>
      <status>modified</status>
      <modifiedWord>“</modifiedWord>
      <trackRevisions>false</trackRevisions>
    </reviewItem>
    <reviewItem>
      <errorID>35718221-0f12-45be-a8c8-45d249684ac4</errorID>
      <errorWord>"</errorWord>
      <group>L1_Format</group>
      <groupName>格式问题</groupName>
      <ability>L2_HalfPunc_CN</ability>
      <abilityName>全半角问题</abilityName>
      <candidateList>
        <item>”</item>
      </candidateList>
      <explain>文本全半角错误。</explain>
      <paraID>5C5FA4C5</paraID>
      <start>740</start>
      <end>741</end>
      <status>modified</status>
      <modifiedWord>”</modifiedWord>
      <trackRevisions>false</trackRevisions>
    </reviewItem>
    <reviewItem>
      <errorID>6cd2163c-33c6-4f26-add4-f8fae04af251</errorID>
      <errorWord>"</errorWord>
      <group>L1_Format</group>
      <groupName>格式问题</groupName>
      <ability>L2_HalfPunc_CN</ability>
      <abilityName>全半角问题</abilityName>
      <candidateList>
        <item>“</item>
      </candidateList>
      <explain>文本全半角错误。</explain>
      <paraID>182B47B2</paraID>
      <start>178</start>
      <end>179</end>
      <status>modified</status>
      <modifiedWord>“</modifiedWord>
      <trackRevisions>false</trackRevisions>
    </reviewItem>
    <reviewItem>
      <errorID>dd449871-2a4c-42f2-a202-b822ae7622a3</errorID>
      <errorWord>"</errorWord>
      <group>L1_Format</group>
      <groupName>格式问题</groupName>
      <ability>L2_HalfPunc_CN</ability>
      <abilityName>全半角问题</abilityName>
      <candidateList>
        <item>”</item>
      </candidateList>
      <explain>文本全半角错误。</explain>
      <paraID>182B47B2</paraID>
      <start>193</start>
      <end>194</end>
      <status>modified</status>
      <modifiedWord>”</modifiedWord>
      <trackRevisions>false</trackRevisions>
    </reviewItem>
    <reviewItem>
      <errorID>303e5d9a-2185-46d6-bd1f-84223a833cf3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14BCD3DB</paraID>
      <start>23</start>
      <end>24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a9801b-b5b3-44c9-a6c1-ae47a20eccc5}">
  <ds:schemaRefs/>
</ds:datastoreItem>
</file>

<file path=docProps/app.xml><?xml version="1.0" encoding="utf-8"?>
<Properties xmlns="http://schemas.openxmlformats.org/officeDocument/2006/extended-properties" xmlns:vt="http://schemas.openxmlformats.org/officeDocument/2006/docPropsVTypes">
  <Pages>10</Pages>
  <Words>4415</Words>
  <Characters>4443</Characters>
  <TotalTime>5</TotalTime>
  <ScaleCrop>false</ScaleCrop>
  <LinksUpToDate>false</LinksUpToDate>
  <CharactersWithSpaces>4485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2026-06-02T14:51:00Z</dcterms:created>
  <dc:creator>Lenovo</dc:creator>
  <cp:lastModifiedBy>许先贤</cp:lastModifiedBy>
  <cp:lastPrinted>2026-07-14T09:37:00Z</cp:lastPrinted>
  <dcterms:modified xsi:type="dcterms:W3CDTF">2026-07-16T02:47:06Z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eyJoZGlkIjoiODZkMzg3M2VkMzc5YmI3MTNmZmE0MGU1ZGI2MzVmY2YiLCJ1c2VySWQiOiIyNzI2NzQzNjAifQ==</vt:lpwstr>
  </property>
  <property fmtid="{D5CDD505-2E9C-101B-9397-08002B2CF9AE}" pid="3" name="KSOProductBuildVer">
    <vt:lpwstr>2052-12.1.0.26895</vt:lpwstr>
  </property>
  <property fmtid="{D5CDD505-2E9C-101B-9397-08002B2CF9AE}" pid="4" name="ICV">
    <vt:lpwstr>8BAE2BA726A846DC8C10B888670FBD80_13</vt:lpwstr>
  </property>
</Properties>
</file>