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1561" w:beforeLines="500" w:beforeAutospacing="0" w:after="0" w:afterAutospacing="0" w:line="560" w:lineRule="exact"/>
        <w:ind w:left="0" w:right="0" w:firstLine="0" w:firstLineChars="0"/>
        <w:jc w:val="center"/>
        <w:textAlignment w:val="auto"/>
        <w:outlineLvl w:val="9"/>
        <w:rPr>
          <w:rStyle w:val="13"/>
          <w:rFonts w:hint="default" w:ascii="Times New Roman" w:hAnsi="Times New Roman" w:eastAsia="方正小标宋简体" w:cs="Times New Roman"/>
          <w:b w:val="0"/>
          <w:bCs w:val="0"/>
          <w:i w:val="0"/>
          <w:caps w:val="0"/>
          <w:color w:val="auto"/>
          <w:spacing w:val="0"/>
          <w:sz w:val="44"/>
          <w:szCs w:val="44"/>
          <w:shd w:val="clear" w:color="auto" w:fill="FFFFFF"/>
        </w:rPr>
      </w:pPr>
      <w:bookmarkStart w:id="0" w:name="_Toc4234"/>
      <w:bookmarkStart w:id="1" w:name="_Toc4367"/>
      <w:bookmarkStart w:id="2" w:name="_Toc16121"/>
      <w:bookmarkStart w:id="3" w:name="_Toc20907"/>
      <w:bookmarkStart w:id="4" w:name="_Toc26557"/>
      <w:bookmarkStart w:id="5" w:name="_Toc7066"/>
      <w:bookmarkStart w:id="6" w:name="_Toc1306313212"/>
      <w:bookmarkStart w:id="7" w:name="_Toc4837"/>
      <w:bookmarkStart w:id="8" w:name="_Toc16155"/>
      <w:r>
        <w:rPr>
          <w:rStyle w:val="13"/>
          <w:rFonts w:hint="eastAsia" w:eastAsia="方正小标宋简体" w:cs="Times New Roman"/>
          <w:b w:val="0"/>
          <w:bCs w:val="0"/>
          <w:i w:val="0"/>
          <w:caps w:val="0"/>
          <w:color w:val="auto"/>
          <w:spacing w:val="0"/>
          <w:sz w:val="44"/>
          <w:szCs w:val="44"/>
          <w:shd w:val="clear" w:color="auto" w:fill="FFFFFF"/>
          <w:lang w:val="en-US" w:eastAsia="zh-CN"/>
        </w:rPr>
        <w:t>兰州新区突发事件总体应急预案</w:t>
      </w:r>
      <w:bookmarkEnd w:id="0"/>
      <w:bookmarkEnd w:id="1"/>
      <w:bookmarkEnd w:id="2"/>
      <w:bookmarkEnd w:id="3"/>
      <w:bookmarkEnd w:id="4"/>
      <w:bookmarkEnd w:id="5"/>
      <w:bookmarkEnd w:id="6"/>
      <w:bookmarkEnd w:id="7"/>
      <w:bookmarkEnd w:id="8"/>
    </w:p>
    <w:p>
      <w:pPr>
        <w:keepNext w:val="0"/>
        <w:keepLines w:val="0"/>
        <w:pageBreakBefore w:val="0"/>
        <w:widowControl w:val="0"/>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firstLine="0" w:firstLineChars="0"/>
        <w:jc w:val="center"/>
        <w:textAlignment w:val="auto"/>
        <w:rPr>
          <w:rStyle w:val="13"/>
          <w:rFonts w:hint="default" w:ascii="Times New Roman" w:hAnsi="Times New Roman" w:eastAsia="楷体_GB2312" w:cs="Times New Roman"/>
          <w:b w:val="0"/>
          <w:bCs w:val="0"/>
          <w:i w:val="0"/>
          <w:caps w:val="0"/>
          <w:color w:val="auto"/>
          <w:spacing w:val="0"/>
          <w:sz w:val="32"/>
          <w:szCs w:val="32"/>
          <w:shd w:val="clear" w:color="auto" w:fill="FFFFFF"/>
          <w:lang w:val="en-US" w:eastAsia="zh-CN"/>
        </w:rPr>
      </w:pPr>
    </w:p>
    <w:p>
      <w:pPr>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8113" w:beforeLines="2600" w:beforeAutospacing="0" w:after="0" w:afterAutospacing="0" w:line="560" w:lineRule="exact"/>
        <w:ind w:left="0" w:right="0" w:firstLine="0" w:firstLineChars="0"/>
        <w:jc w:val="center"/>
        <w:textAlignment w:val="top"/>
        <w:rPr>
          <w:rStyle w:val="13"/>
          <w:rFonts w:hint="eastAsia" w:ascii="Times New Roman" w:hAnsi="Times New Roman" w:eastAsia="方正小标宋简体" w:cs="Times New Roman"/>
          <w:b w:val="0"/>
          <w:bCs w:val="0"/>
          <w:i w:val="0"/>
          <w:caps w:val="0"/>
          <w:color w:val="auto"/>
          <w:spacing w:val="0"/>
          <w:sz w:val="36"/>
          <w:szCs w:val="36"/>
          <w:shd w:val="clear" w:color="auto" w:fill="FFFFFF"/>
          <w:lang w:val="en-US" w:eastAsia="zh-CN"/>
        </w:rPr>
        <w:sectPr>
          <w:footerReference r:id="rId5" w:type="default"/>
          <w:pgSz w:w="11906" w:h="16838"/>
          <w:pgMar w:top="1701" w:right="1701" w:bottom="1701" w:left="1701" w:header="851" w:footer="992" w:gutter="0"/>
          <w:pgNumType w:fmt="decimal"/>
          <w:cols w:space="425" w:num="1"/>
          <w:docGrid w:type="lines" w:linePitch="312" w:charSpace="0"/>
        </w:sectPr>
      </w:pPr>
      <w:r>
        <w:rPr>
          <w:rStyle w:val="13"/>
          <w:rFonts w:hint="eastAsia" w:ascii="Times New Roman" w:hAnsi="Times New Roman" w:eastAsia="方正小标宋简体" w:cs="Times New Roman"/>
          <w:b w:val="0"/>
          <w:bCs w:val="0"/>
          <w:i w:val="0"/>
          <w:caps w:val="0"/>
          <w:color w:val="auto"/>
          <w:spacing w:val="0"/>
          <w:sz w:val="36"/>
          <w:szCs w:val="36"/>
          <w:shd w:val="clear" w:color="auto" w:fill="FFFFFF"/>
          <w:lang w:val="en-US" w:eastAsia="zh-CN"/>
        </w:rPr>
        <w:t>202</w:t>
      </w:r>
      <w:r>
        <w:rPr>
          <w:rStyle w:val="13"/>
          <w:rFonts w:hint="eastAsia" w:eastAsia="方正小标宋简体" w:cs="Times New Roman"/>
          <w:b w:val="0"/>
          <w:bCs w:val="0"/>
          <w:i w:val="0"/>
          <w:caps w:val="0"/>
          <w:color w:val="auto"/>
          <w:spacing w:val="0"/>
          <w:sz w:val="36"/>
          <w:szCs w:val="36"/>
          <w:shd w:val="clear" w:color="auto" w:fill="FFFFFF"/>
          <w:lang w:val="en-US" w:eastAsia="zh-CN"/>
        </w:rPr>
        <w:t>6</w:t>
      </w:r>
      <w:bookmarkStart w:id="744" w:name="_GoBack"/>
      <w:bookmarkEnd w:id="744"/>
      <w:r>
        <w:rPr>
          <w:rStyle w:val="13"/>
          <w:rFonts w:hint="eastAsia" w:ascii="Times New Roman" w:hAnsi="Times New Roman" w:eastAsia="方正小标宋简体" w:cs="Times New Roman"/>
          <w:b w:val="0"/>
          <w:bCs w:val="0"/>
          <w:i w:val="0"/>
          <w:caps w:val="0"/>
          <w:color w:val="auto"/>
          <w:spacing w:val="0"/>
          <w:sz w:val="36"/>
          <w:szCs w:val="36"/>
          <w:shd w:val="clear" w:color="auto" w:fill="FFFFFF"/>
          <w:lang w:val="en-US" w:eastAsia="zh-CN"/>
        </w:rPr>
        <w:t>年</w:t>
      </w:r>
      <w:r>
        <w:rPr>
          <w:rStyle w:val="13"/>
          <w:rFonts w:hint="eastAsia" w:eastAsia="方正小标宋简体" w:cs="Times New Roman"/>
          <w:b w:val="0"/>
          <w:bCs w:val="0"/>
          <w:i w:val="0"/>
          <w:caps w:val="0"/>
          <w:color w:val="auto"/>
          <w:spacing w:val="0"/>
          <w:sz w:val="36"/>
          <w:szCs w:val="36"/>
          <w:shd w:val="clear" w:color="auto" w:fill="FFFFFF"/>
          <w:lang w:val="en-US" w:eastAsia="zh-CN"/>
        </w:rPr>
        <w:t>6</w:t>
      </w:r>
      <w:r>
        <w:rPr>
          <w:rStyle w:val="13"/>
          <w:rFonts w:hint="eastAsia" w:ascii="Times New Roman" w:hAnsi="Times New Roman" w:eastAsia="方正小标宋简体" w:cs="Times New Roman"/>
          <w:b w:val="0"/>
          <w:bCs w:val="0"/>
          <w:i w:val="0"/>
          <w:caps w:val="0"/>
          <w:color w:val="auto"/>
          <w:spacing w:val="0"/>
          <w:sz w:val="36"/>
          <w:szCs w:val="36"/>
          <w:shd w:val="clear" w:color="auto" w:fill="FFFFFF"/>
          <w:lang w:val="en-US" w:eastAsia="zh-CN"/>
        </w:rPr>
        <w:t>月</w:t>
      </w:r>
    </w:p>
    <w:sdt>
      <w:sdtPr>
        <w:rPr>
          <w:rFonts w:ascii="宋体" w:hAnsi="宋体" w:eastAsia="宋体" w:cs="Times New Roman"/>
          <w:color w:val="auto"/>
          <w:kern w:val="2"/>
          <w:sz w:val="21"/>
          <w:szCs w:val="24"/>
          <w:lang w:val="en-US" w:eastAsia="zh-CN" w:bidi="ar-SA"/>
        </w:rPr>
        <w:id w:val="147456266"/>
        <w15:color w:val="DBDBDB"/>
        <w:docPartObj>
          <w:docPartGallery w:val="Table of Contents"/>
          <w:docPartUnique/>
        </w:docPartObj>
      </w:sdtPr>
      <w:sdtEndPr>
        <w:rPr>
          <w:rFonts w:ascii="Times New Roman" w:hAnsi="Times New Roman" w:eastAsia="仿宋_GB2312" w:cs="Times New Roman"/>
          <w:color w:val="auto"/>
          <w:kern w:val="2"/>
          <w:sz w:val="32"/>
          <w:szCs w:val="24"/>
          <w:lang w:val="en-US" w:eastAsia="zh-CN" w:bidi="ar-SA"/>
        </w:rPr>
      </w:sdtEndPr>
      <w:sdtContent>
        <w:p>
          <w:pPr>
            <w:spacing w:before="0" w:beforeLines="0" w:after="0" w:afterLines="0" w:line="240" w:lineRule="auto"/>
            <w:ind w:left="0" w:leftChars="0" w:right="0" w:rightChars="0" w:firstLine="0" w:firstLineChars="0"/>
            <w:jc w:val="center"/>
            <w:rPr>
              <w:color w:val="auto"/>
            </w:rPr>
          </w:pPr>
          <w:r>
            <w:rPr>
              <w:rFonts w:hint="eastAsia" w:ascii="黑体" w:hAnsi="黑体" w:eastAsia="黑体" w:cs="黑体"/>
              <w:color w:val="auto"/>
              <w:sz w:val="32"/>
              <w:szCs w:val="32"/>
            </w:rPr>
            <w:t>目</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录</w:t>
          </w:r>
        </w:p>
        <w:p>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rPr>
              <w:color w:val="auto"/>
            </w:rPr>
            <w:instrText xml:space="preserve">TOC \o "1-2" \h \u </w:instrText>
          </w:r>
          <w:r>
            <w:rPr>
              <w:color w:val="auto"/>
            </w:rPr>
            <w:fldChar w:fldCharType="separate"/>
          </w:r>
          <w:r>
            <w:rPr>
              <w:color w:val="auto"/>
            </w:rPr>
            <w:fldChar w:fldCharType="begin"/>
          </w:r>
          <w:r>
            <w:instrText xml:space="preserve"> HYPERLINK \l _Toc25476 </w:instrText>
          </w:r>
          <w:r>
            <w:fldChar w:fldCharType="separate"/>
          </w:r>
          <w:r>
            <w:rPr>
              <w:rFonts w:hint="eastAsia" w:ascii="Times New Roman" w:hAnsi="Times New Roman" w:eastAsia="黑体" w:cs="宋体"/>
              <w:bCs/>
              <w:kern w:val="44"/>
              <w:szCs w:val="48"/>
              <w:lang w:val="en-US" w:eastAsia="zh-CN" w:bidi="ar"/>
            </w:rPr>
            <w:t>1 总则</w:t>
          </w:r>
          <w:r>
            <w:tab/>
          </w:r>
          <w:r>
            <w:fldChar w:fldCharType="begin"/>
          </w:r>
          <w:r>
            <w:instrText xml:space="preserve"> PAGEREF _Toc25476 \h </w:instrText>
          </w:r>
          <w:r>
            <w:fldChar w:fldCharType="separate"/>
          </w:r>
          <w:r>
            <w:t>- 4 -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_Toc8549 </w:instrText>
          </w:r>
          <w:r>
            <w:fldChar w:fldCharType="separate"/>
          </w:r>
          <w:r>
            <w:rPr>
              <w:rFonts w:hint="eastAsia" w:ascii="Times New Roman" w:hAnsi="Times New Roman" w:eastAsia="楷体" w:cs="Times New Roman"/>
              <w:kern w:val="2"/>
              <w:szCs w:val="32"/>
              <w:lang w:val="en-US" w:eastAsia="zh-CN" w:bidi="ar-SA"/>
            </w:rPr>
            <w:t xml:space="preserve">1.1 </w:t>
          </w:r>
          <w:r>
            <w:rPr>
              <w:rFonts w:hint="eastAsia"/>
              <w:lang w:val="en-US" w:eastAsia="zh-CN"/>
            </w:rPr>
            <w:t>总体要求</w:t>
          </w:r>
          <w:r>
            <w:tab/>
          </w:r>
          <w:r>
            <w:fldChar w:fldCharType="begin"/>
          </w:r>
          <w:r>
            <w:instrText xml:space="preserve"> PAGEREF _Toc8549 \h </w:instrText>
          </w:r>
          <w:r>
            <w:fldChar w:fldCharType="separate"/>
          </w:r>
          <w:r>
            <w:t>- 4 -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_Toc2485 </w:instrText>
          </w:r>
          <w:r>
            <w:fldChar w:fldCharType="separate"/>
          </w:r>
          <w:r>
            <w:rPr>
              <w:rFonts w:hint="eastAsia"/>
              <w:lang w:val="en-US" w:eastAsia="zh-CN"/>
            </w:rPr>
            <w:t>1.2 适用范围</w:t>
          </w:r>
          <w:r>
            <w:tab/>
          </w:r>
          <w:r>
            <w:fldChar w:fldCharType="begin"/>
          </w:r>
          <w:r>
            <w:instrText xml:space="preserve"> PAGEREF _Toc2485 \h </w:instrText>
          </w:r>
          <w:r>
            <w:fldChar w:fldCharType="separate"/>
          </w:r>
          <w:r>
            <w:t>- 4 -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_Toc19040 </w:instrText>
          </w:r>
          <w:r>
            <w:fldChar w:fldCharType="separate"/>
          </w:r>
          <w:r>
            <w:rPr>
              <w:rFonts w:hint="eastAsia"/>
              <w:lang w:val="en-US" w:eastAsia="zh-CN"/>
            </w:rPr>
            <w:t>1.3 突发事件分类分级</w:t>
          </w:r>
          <w:r>
            <w:tab/>
          </w:r>
          <w:r>
            <w:fldChar w:fldCharType="begin"/>
          </w:r>
          <w:r>
            <w:instrText xml:space="preserve"> PAGEREF _Toc19040 \h </w:instrText>
          </w:r>
          <w:r>
            <w:fldChar w:fldCharType="separate"/>
          </w:r>
          <w:r>
            <w:t>- 4 -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_Toc15673 </w:instrText>
          </w:r>
          <w:r>
            <w:fldChar w:fldCharType="separate"/>
          </w:r>
          <w:r>
            <w:rPr>
              <w:lang w:val="en-US" w:eastAsia="zh-CN"/>
            </w:rPr>
            <w:t>1.</w:t>
          </w:r>
          <w:r>
            <w:rPr>
              <w:rFonts w:hint="eastAsia"/>
              <w:lang w:val="en-US" w:eastAsia="zh-CN"/>
            </w:rPr>
            <w:t>4</w:t>
          </w:r>
          <w:r>
            <w:rPr>
              <w:lang w:val="en-US" w:eastAsia="zh-CN"/>
            </w:rPr>
            <w:t xml:space="preserve"> </w:t>
          </w:r>
          <w:r>
            <w:rPr>
              <w:rFonts w:hint="default"/>
              <w:lang w:val="en-US" w:eastAsia="zh-CN"/>
            </w:rPr>
            <w:t>应急预案体系</w:t>
          </w:r>
          <w:r>
            <w:tab/>
          </w:r>
          <w:r>
            <w:fldChar w:fldCharType="begin"/>
          </w:r>
          <w:r>
            <w:instrText xml:space="preserve"> PAGEREF _Toc15673 \h </w:instrText>
          </w:r>
          <w:r>
            <w:fldChar w:fldCharType="separate"/>
          </w:r>
          <w:r>
            <w:t>- 6 -</w:t>
          </w:r>
          <w:r>
            <w:fldChar w:fldCharType="end"/>
          </w:r>
          <w:r>
            <w:rPr>
              <w:color w:val="auto"/>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_Toc8465 </w:instrText>
          </w:r>
          <w:r>
            <w:fldChar w:fldCharType="separate"/>
          </w:r>
          <w:r>
            <w:rPr>
              <w:rFonts w:hint="eastAsia" w:ascii="Times New Roman" w:hAnsi="Times New Roman" w:eastAsia="黑体" w:cs="宋体"/>
              <w:bCs/>
              <w:kern w:val="44"/>
              <w:szCs w:val="48"/>
              <w:lang w:val="en-US" w:eastAsia="zh-CN" w:bidi="ar"/>
            </w:rPr>
            <w:t>2 组织指挥体系</w:t>
          </w:r>
          <w:r>
            <w:tab/>
          </w:r>
          <w:r>
            <w:fldChar w:fldCharType="begin"/>
          </w:r>
          <w:r>
            <w:instrText xml:space="preserve"> PAGEREF _Toc8465 \h </w:instrText>
          </w:r>
          <w:r>
            <w:fldChar w:fldCharType="separate"/>
          </w:r>
          <w:r>
            <w:t>- 6 -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_Toc28563 </w:instrText>
          </w:r>
          <w:r>
            <w:fldChar w:fldCharType="separate"/>
          </w:r>
          <w:r>
            <w:rPr>
              <w:lang w:val="en-US" w:eastAsia="zh-CN"/>
            </w:rPr>
            <w:t xml:space="preserve">2.1 </w:t>
          </w:r>
          <w:r>
            <w:rPr>
              <w:rFonts w:hint="eastAsia"/>
              <w:lang w:val="en-US" w:eastAsia="zh-CN"/>
            </w:rPr>
            <w:t>新区</w:t>
          </w:r>
          <w:r>
            <w:rPr>
              <w:lang w:val="en-US" w:eastAsia="zh-CN"/>
            </w:rPr>
            <w:t>层面指挥体制</w:t>
          </w:r>
          <w:r>
            <w:tab/>
          </w:r>
          <w:r>
            <w:fldChar w:fldCharType="begin"/>
          </w:r>
          <w:r>
            <w:instrText xml:space="preserve"> PAGEREF _Toc28563 \h </w:instrText>
          </w:r>
          <w:r>
            <w:fldChar w:fldCharType="separate"/>
          </w:r>
          <w:r>
            <w:t>- 6 -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_Toc18527 </w:instrText>
          </w:r>
          <w:r>
            <w:fldChar w:fldCharType="separate"/>
          </w:r>
          <w:r>
            <w:rPr>
              <w:rFonts w:hint="eastAsia" w:eastAsia="楷体" w:cs="Times New Roman"/>
              <w:kern w:val="2"/>
              <w:szCs w:val="32"/>
              <w:lang w:val="en-US" w:eastAsia="zh-CN" w:bidi="ar-SA"/>
            </w:rPr>
            <w:t xml:space="preserve">2.2 </w:t>
          </w:r>
          <w:r>
            <w:rPr>
              <w:rFonts w:hint="default"/>
              <w:lang w:val="en-US" w:eastAsia="zh-CN"/>
            </w:rPr>
            <w:t>新区企业服务中心、新区项目建设中心、新区综合保税区管委会、化工园区管委会</w:t>
          </w:r>
          <w:r>
            <w:rPr>
              <w:rFonts w:hint="eastAsia"/>
              <w:lang w:val="en-US" w:eastAsia="zh-CN"/>
            </w:rPr>
            <w:t>层面及以下层面</w:t>
          </w:r>
          <w:r>
            <w:tab/>
          </w:r>
          <w:r>
            <w:fldChar w:fldCharType="begin"/>
          </w:r>
          <w:r>
            <w:instrText xml:space="preserve"> PAGEREF _Toc18527 \h </w:instrText>
          </w:r>
          <w:r>
            <w:fldChar w:fldCharType="separate"/>
          </w:r>
          <w:r>
            <w:t>- 7 -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_Toc6580 </w:instrText>
          </w:r>
          <w:r>
            <w:fldChar w:fldCharType="separate"/>
          </w:r>
          <w:r>
            <w:rPr>
              <w:rFonts w:ascii="Times New Roman" w:hAnsi="Times New Roman" w:eastAsia="楷体" w:cs="Times New Roman"/>
              <w:kern w:val="2"/>
              <w:szCs w:val="32"/>
              <w:lang w:val="en-US" w:eastAsia="zh-CN" w:bidi="ar-SA"/>
            </w:rPr>
            <w:t>2.</w:t>
          </w:r>
          <w:r>
            <w:rPr>
              <w:rFonts w:hint="eastAsia" w:eastAsia="楷体" w:cs="Times New Roman"/>
              <w:kern w:val="2"/>
              <w:szCs w:val="32"/>
              <w:lang w:val="en-US" w:eastAsia="zh-CN" w:bidi="ar-SA"/>
            </w:rPr>
            <w:t>3</w:t>
          </w:r>
          <w:r>
            <w:rPr>
              <w:rFonts w:ascii="Times New Roman" w:hAnsi="Times New Roman" w:eastAsia="楷体" w:cs="Times New Roman"/>
              <w:kern w:val="2"/>
              <w:szCs w:val="32"/>
              <w:lang w:val="en-US" w:eastAsia="zh-CN" w:bidi="ar-SA"/>
            </w:rPr>
            <w:t xml:space="preserve"> </w:t>
          </w:r>
          <w:r>
            <w:rPr>
              <w:rFonts w:hint="eastAsia"/>
              <w:lang w:val="en-US" w:eastAsia="zh-CN"/>
            </w:rPr>
            <w:t>现场指挥部</w:t>
          </w:r>
          <w:r>
            <w:tab/>
          </w:r>
          <w:r>
            <w:fldChar w:fldCharType="begin"/>
          </w:r>
          <w:r>
            <w:instrText xml:space="preserve"> PAGEREF _Toc6580 \h </w:instrText>
          </w:r>
          <w:r>
            <w:fldChar w:fldCharType="separate"/>
          </w:r>
          <w:r>
            <w:t>- 8 -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_Toc22650 </w:instrText>
          </w:r>
          <w:r>
            <w:fldChar w:fldCharType="separate"/>
          </w:r>
          <w:r>
            <w:rPr>
              <w:lang w:val="en-US" w:eastAsia="zh-CN"/>
            </w:rPr>
            <w:t>2.</w:t>
          </w:r>
          <w:r>
            <w:rPr>
              <w:rFonts w:hint="eastAsia"/>
              <w:lang w:val="en-US" w:eastAsia="zh-CN"/>
            </w:rPr>
            <w:t>4</w:t>
          </w:r>
          <w:r>
            <w:rPr>
              <w:lang w:val="en-US" w:eastAsia="zh-CN"/>
            </w:rPr>
            <w:t xml:space="preserve"> </w:t>
          </w:r>
          <w:r>
            <w:rPr>
              <w:rFonts w:hint="eastAsia"/>
              <w:lang w:val="en-US" w:eastAsia="zh-CN"/>
            </w:rPr>
            <w:t>工作组</w:t>
          </w:r>
          <w:r>
            <w:tab/>
          </w:r>
          <w:r>
            <w:fldChar w:fldCharType="begin"/>
          </w:r>
          <w:r>
            <w:instrText xml:space="preserve"> PAGEREF _Toc22650 \h </w:instrText>
          </w:r>
          <w:r>
            <w:fldChar w:fldCharType="separate"/>
          </w:r>
          <w:r>
            <w:t>- 8 -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_Toc29192 </w:instrText>
          </w:r>
          <w:r>
            <w:fldChar w:fldCharType="separate"/>
          </w:r>
          <w:r>
            <w:rPr>
              <w:lang w:val="en-US" w:eastAsia="zh-CN"/>
            </w:rPr>
            <w:t>2.</w:t>
          </w:r>
          <w:r>
            <w:rPr>
              <w:rFonts w:hint="eastAsia"/>
              <w:lang w:val="en-US" w:eastAsia="zh-CN"/>
            </w:rPr>
            <w:t>5</w:t>
          </w:r>
          <w:r>
            <w:rPr>
              <w:lang w:val="en-US" w:eastAsia="zh-CN"/>
            </w:rPr>
            <w:t xml:space="preserve"> 专家组</w:t>
          </w:r>
          <w:r>
            <w:tab/>
          </w:r>
          <w:r>
            <w:fldChar w:fldCharType="begin"/>
          </w:r>
          <w:r>
            <w:instrText xml:space="preserve"> PAGEREF _Toc29192 \h </w:instrText>
          </w:r>
          <w:r>
            <w:fldChar w:fldCharType="separate"/>
          </w:r>
          <w:r>
            <w:t>- 9 -</w:t>
          </w:r>
          <w:r>
            <w:fldChar w:fldCharType="end"/>
          </w:r>
          <w:r>
            <w:rPr>
              <w:color w:val="auto"/>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_Toc6448 </w:instrText>
          </w:r>
          <w:r>
            <w:fldChar w:fldCharType="separate"/>
          </w:r>
          <w:r>
            <w:rPr>
              <w:rFonts w:ascii="Times New Roman" w:hAnsi="Times New Roman" w:eastAsia="黑体" w:cs="宋体"/>
              <w:bCs/>
              <w:kern w:val="44"/>
              <w:szCs w:val="48"/>
              <w:lang w:val="en-US" w:eastAsia="zh-CN" w:bidi="ar"/>
            </w:rPr>
            <w:t>3 运行机制</w:t>
          </w:r>
          <w:r>
            <w:tab/>
          </w:r>
          <w:r>
            <w:fldChar w:fldCharType="begin"/>
          </w:r>
          <w:r>
            <w:instrText xml:space="preserve"> PAGEREF _Toc6448 \h </w:instrText>
          </w:r>
          <w:r>
            <w:fldChar w:fldCharType="separate"/>
          </w:r>
          <w:r>
            <w:t>- 9 -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_Toc10219 </w:instrText>
          </w:r>
          <w:r>
            <w:fldChar w:fldCharType="separate"/>
          </w:r>
          <w:r>
            <w:rPr>
              <w:rFonts w:hint="eastAsia"/>
              <w:lang w:val="en-US" w:eastAsia="zh-CN"/>
            </w:rPr>
            <w:t>3.1 风险防控</w:t>
          </w:r>
          <w:r>
            <w:tab/>
          </w:r>
          <w:r>
            <w:fldChar w:fldCharType="begin"/>
          </w:r>
          <w:r>
            <w:instrText xml:space="preserve"> PAGEREF _Toc10219 \h </w:instrText>
          </w:r>
          <w:r>
            <w:fldChar w:fldCharType="separate"/>
          </w:r>
          <w:r>
            <w:t>- 9 -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_Toc4112 </w:instrText>
          </w:r>
          <w:r>
            <w:fldChar w:fldCharType="separate"/>
          </w:r>
          <w:r>
            <w:rPr>
              <w:lang w:val="en-US" w:eastAsia="zh-CN"/>
            </w:rPr>
            <w:t>3.</w:t>
          </w:r>
          <w:r>
            <w:rPr>
              <w:rFonts w:hint="eastAsia"/>
              <w:lang w:val="en-US" w:eastAsia="zh-CN"/>
            </w:rPr>
            <w:t>2 监测与预警</w:t>
          </w:r>
          <w:r>
            <w:tab/>
          </w:r>
          <w:r>
            <w:fldChar w:fldCharType="begin"/>
          </w:r>
          <w:r>
            <w:instrText xml:space="preserve"> PAGEREF _Toc4112 \h </w:instrText>
          </w:r>
          <w:r>
            <w:fldChar w:fldCharType="separate"/>
          </w:r>
          <w:r>
            <w:t>- 9 -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_Toc30674 </w:instrText>
          </w:r>
          <w:r>
            <w:fldChar w:fldCharType="separate"/>
          </w:r>
          <w:r>
            <w:rPr>
              <w:rFonts w:hint="eastAsia"/>
              <w:lang w:val="en-US" w:eastAsia="zh-CN"/>
            </w:rPr>
            <w:t>3.3</w:t>
          </w:r>
          <w:r>
            <w:rPr>
              <w:lang w:val="en-US" w:eastAsia="zh-CN"/>
            </w:rPr>
            <w:t xml:space="preserve"> 处置与救援</w:t>
          </w:r>
          <w:r>
            <w:tab/>
          </w:r>
          <w:r>
            <w:fldChar w:fldCharType="begin"/>
          </w:r>
          <w:r>
            <w:instrText xml:space="preserve"> PAGEREF _Toc30674 \h </w:instrText>
          </w:r>
          <w:r>
            <w:fldChar w:fldCharType="separate"/>
          </w:r>
          <w:r>
            <w:t>- 13 -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_Toc2156 </w:instrText>
          </w:r>
          <w:r>
            <w:fldChar w:fldCharType="separate"/>
          </w:r>
          <w:r>
            <w:rPr>
              <w:lang w:val="en-US" w:eastAsia="zh-CN"/>
            </w:rPr>
            <w:t>3.</w:t>
          </w:r>
          <w:r>
            <w:rPr>
              <w:rFonts w:hint="eastAsia"/>
              <w:lang w:val="en-US" w:eastAsia="zh-CN"/>
            </w:rPr>
            <w:t>4</w:t>
          </w:r>
          <w:r>
            <w:rPr>
              <w:lang w:val="en-US" w:eastAsia="zh-CN"/>
            </w:rPr>
            <w:t xml:space="preserve"> 恢复与重建</w:t>
          </w:r>
          <w:r>
            <w:tab/>
          </w:r>
          <w:r>
            <w:fldChar w:fldCharType="begin"/>
          </w:r>
          <w:r>
            <w:instrText xml:space="preserve"> PAGEREF _Toc2156 \h </w:instrText>
          </w:r>
          <w:r>
            <w:fldChar w:fldCharType="separate"/>
          </w:r>
          <w:r>
            <w:t>- 25 -</w:t>
          </w:r>
          <w:r>
            <w:fldChar w:fldCharType="end"/>
          </w:r>
          <w:r>
            <w:rPr>
              <w:color w:val="auto"/>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_Toc17834 </w:instrText>
          </w:r>
          <w:r>
            <w:fldChar w:fldCharType="separate"/>
          </w:r>
          <w:r>
            <w:rPr>
              <w:rFonts w:ascii="Times New Roman" w:hAnsi="Times New Roman" w:eastAsia="黑体" w:cs="宋体"/>
              <w:bCs/>
              <w:kern w:val="44"/>
              <w:szCs w:val="48"/>
              <w:lang w:val="en-US" w:eastAsia="zh-CN" w:bidi="ar"/>
            </w:rPr>
            <w:t>4 应急保障</w:t>
          </w:r>
          <w:r>
            <w:tab/>
          </w:r>
          <w:r>
            <w:fldChar w:fldCharType="begin"/>
          </w:r>
          <w:r>
            <w:instrText xml:space="preserve"> PAGEREF _Toc17834 \h </w:instrText>
          </w:r>
          <w:r>
            <w:fldChar w:fldCharType="separate"/>
          </w:r>
          <w:r>
            <w:t>- 27 -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_Toc11457 </w:instrText>
          </w:r>
          <w:r>
            <w:fldChar w:fldCharType="separate"/>
          </w:r>
          <w:r>
            <w:rPr>
              <w:lang w:val="en-US" w:eastAsia="zh-CN"/>
            </w:rPr>
            <w:t xml:space="preserve">4.1 </w:t>
          </w:r>
          <w:r>
            <w:rPr>
              <w:rFonts w:hint="eastAsia"/>
              <w:lang w:val="en-US" w:eastAsia="zh-CN"/>
            </w:rPr>
            <w:t>力量保障</w:t>
          </w:r>
          <w:r>
            <w:tab/>
          </w:r>
          <w:r>
            <w:fldChar w:fldCharType="begin"/>
          </w:r>
          <w:r>
            <w:instrText xml:space="preserve"> PAGEREF _Toc11457 \h </w:instrText>
          </w:r>
          <w:r>
            <w:fldChar w:fldCharType="separate"/>
          </w:r>
          <w:r>
            <w:t>- 27 -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_Toc5944 </w:instrText>
          </w:r>
          <w:r>
            <w:fldChar w:fldCharType="separate"/>
          </w:r>
          <w:r>
            <w:rPr>
              <w:lang w:val="en-US" w:eastAsia="zh-CN"/>
            </w:rPr>
            <w:t>4.2 财力</w:t>
          </w:r>
          <w:r>
            <w:rPr>
              <w:rFonts w:hint="eastAsia"/>
              <w:lang w:val="en-US" w:eastAsia="zh-CN"/>
            </w:rPr>
            <w:t>保障</w:t>
          </w:r>
          <w:r>
            <w:tab/>
          </w:r>
          <w:r>
            <w:fldChar w:fldCharType="begin"/>
          </w:r>
          <w:r>
            <w:instrText xml:space="preserve"> PAGEREF _Toc5944 \h </w:instrText>
          </w:r>
          <w:r>
            <w:fldChar w:fldCharType="separate"/>
          </w:r>
          <w:r>
            <w:t>- 28 -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_Toc17423 </w:instrText>
          </w:r>
          <w:r>
            <w:fldChar w:fldCharType="separate"/>
          </w:r>
          <w:r>
            <w:rPr>
              <w:lang w:val="en-US" w:eastAsia="zh-CN"/>
            </w:rPr>
            <w:t xml:space="preserve">4.3 </w:t>
          </w:r>
          <w:r>
            <w:rPr>
              <w:highlight w:val="none"/>
              <w:lang w:val="en-US" w:eastAsia="zh-CN"/>
            </w:rPr>
            <w:t>物资</w:t>
          </w:r>
          <w:r>
            <w:rPr>
              <w:rFonts w:hint="eastAsia"/>
              <w:highlight w:val="none"/>
              <w:lang w:val="en-US" w:eastAsia="zh-CN"/>
            </w:rPr>
            <w:t>装备保障</w:t>
          </w:r>
          <w:r>
            <w:tab/>
          </w:r>
          <w:r>
            <w:fldChar w:fldCharType="begin"/>
          </w:r>
          <w:r>
            <w:instrText xml:space="preserve"> PAGEREF _Toc17423 \h </w:instrText>
          </w:r>
          <w:r>
            <w:fldChar w:fldCharType="separate"/>
          </w:r>
          <w:r>
            <w:t>- 29 -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_Toc22149 </w:instrText>
          </w:r>
          <w:r>
            <w:fldChar w:fldCharType="separate"/>
          </w:r>
          <w:r>
            <w:rPr>
              <w:lang w:val="en-US" w:eastAsia="zh-CN"/>
            </w:rPr>
            <w:t>4.</w:t>
          </w:r>
          <w:r>
            <w:rPr>
              <w:rFonts w:hint="eastAsia"/>
              <w:lang w:val="en-US" w:eastAsia="zh-CN"/>
            </w:rPr>
            <w:t>4</w:t>
          </w:r>
          <w:r>
            <w:rPr>
              <w:lang w:val="en-US" w:eastAsia="zh-CN"/>
            </w:rPr>
            <w:t xml:space="preserve"> 医疗卫生</w:t>
          </w:r>
          <w:r>
            <w:rPr>
              <w:rFonts w:hint="eastAsia"/>
              <w:lang w:val="en-US" w:eastAsia="zh-CN"/>
            </w:rPr>
            <w:t>保障</w:t>
          </w:r>
          <w:r>
            <w:tab/>
          </w:r>
          <w:r>
            <w:fldChar w:fldCharType="begin"/>
          </w:r>
          <w:r>
            <w:instrText xml:space="preserve"> PAGEREF _Toc22149 \h </w:instrText>
          </w:r>
          <w:r>
            <w:fldChar w:fldCharType="separate"/>
          </w:r>
          <w:r>
            <w:t>- 29 -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_Toc31517 </w:instrText>
          </w:r>
          <w:r>
            <w:fldChar w:fldCharType="separate"/>
          </w:r>
          <w:r>
            <w:rPr>
              <w:lang w:val="en-US" w:eastAsia="zh-CN"/>
            </w:rPr>
            <w:t>4.</w:t>
          </w:r>
          <w:r>
            <w:rPr>
              <w:rFonts w:hint="eastAsia"/>
              <w:lang w:val="en-US" w:eastAsia="zh-CN"/>
            </w:rPr>
            <w:t>5</w:t>
          </w:r>
          <w:r>
            <w:rPr>
              <w:lang w:val="en-US" w:eastAsia="zh-CN"/>
            </w:rPr>
            <w:t xml:space="preserve"> 交通运输</w:t>
          </w:r>
          <w:r>
            <w:rPr>
              <w:rFonts w:hint="eastAsia"/>
              <w:lang w:val="en-US" w:eastAsia="zh-CN"/>
            </w:rPr>
            <w:t>保障</w:t>
          </w:r>
          <w:r>
            <w:tab/>
          </w:r>
          <w:r>
            <w:fldChar w:fldCharType="begin"/>
          </w:r>
          <w:r>
            <w:instrText xml:space="preserve"> PAGEREF _Toc31517 \h </w:instrText>
          </w:r>
          <w:r>
            <w:fldChar w:fldCharType="separate"/>
          </w:r>
          <w:r>
            <w:t>- 30 -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_Toc17562 </w:instrText>
          </w:r>
          <w:r>
            <w:fldChar w:fldCharType="separate"/>
          </w:r>
          <w:r>
            <w:rPr>
              <w:lang w:val="en-US" w:eastAsia="zh-CN"/>
            </w:rPr>
            <w:t>4.</w:t>
          </w:r>
          <w:r>
            <w:rPr>
              <w:rFonts w:hint="eastAsia"/>
              <w:lang w:val="en-US" w:eastAsia="zh-CN"/>
            </w:rPr>
            <w:t>6</w:t>
          </w:r>
          <w:r>
            <w:rPr>
              <w:lang w:val="en-US" w:eastAsia="zh-CN"/>
            </w:rPr>
            <w:t xml:space="preserve"> </w:t>
          </w:r>
          <w:r>
            <w:rPr>
              <w:highlight w:val="none"/>
              <w:lang w:val="en-US" w:eastAsia="zh-CN"/>
            </w:rPr>
            <w:t>通信</w:t>
          </w:r>
          <w:r>
            <w:rPr>
              <w:rFonts w:hint="eastAsia"/>
              <w:highlight w:val="none"/>
              <w:lang w:val="en-US" w:eastAsia="zh-CN"/>
            </w:rPr>
            <w:t>电力保障</w:t>
          </w:r>
          <w:r>
            <w:tab/>
          </w:r>
          <w:r>
            <w:fldChar w:fldCharType="begin"/>
          </w:r>
          <w:r>
            <w:instrText xml:space="preserve"> PAGEREF _Toc17562 \h </w:instrText>
          </w:r>
          <w:r>
            <w:fldChar w:fldCharType="separate"/>
          </w:r>
          <w:r>
            <w:t>- 31 -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_Toc8389 </w:instrText>
          </w:r>
          <w:r>
            <w:fldChar w:fldCharType="separate"/>
          </w:r>
          <w:r>
            <w:rPr>
              <w:lang w:val="en-US" w:eastAsia="zh-CN"/>
            </w:rPr>
            <w:t>4.</w:t>
          </w:r>
          <w:r>
            <w:rPr>
              <w:rFonts w:hint="eastAsia"/>
              <w:lang w:val="en-US" w:eastAsia="zh-CN"/>
            </w:rPr>
            <w:t>7</w:t>
          </w:r>
          <w:r>
            <w:rPr>
              <w:lang w:val="en-US" w:eastAsia="zh-CN"/>
            </w:rPr>
            <w:t xml:space="preserve"> 治安</w:t>
          </w:r>
          <w:r>
            <w:rPr>
              <w:rFonts w:hint="eastAsia"/>
              <w:lang w:val="en-US" w:eastAsia="zh-CN"/>
            </w:rPr>
            <w:t>维稳保障</w:t>
          </w:r>
          <w:r>
            <w:tab/>
          </w:r>
          <w:r>
            <w:fldChar w:fldCharType="begin"/>
          </w:r>
          <w:r>
            <w:instrText xml:space="preserve"> PAGEREF _Toc8389 \h </w:instrText>
          </w:r>
          <w:r>
            <w:fldChar w:fldCharType="separate"/>
          </w:r>
          <w:r>
            <w:t>- 32 -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_Toc1809 </w:instrText>
          </w:r>
          <w:r>
            <w:fldChar w:fldCharType="separate"/>
          </w:r>
          <w:r>
            <w:rPr>
              <w:rFonts w:hint="eastAsia"/>
              <w:lang w:val="en-US" w:eastAsia="zh-CN"/>
            </w:rPr>
            <w:t>4.8 公共设施保障</w:t>
          </w:r>
          <w:r>
            <w:tab/>
          </w:r>
          <w:r>
            <w:fldChar w:fldCharType="begin"/>
          </w:r>
          <w:r>
            <w:instrText xml:space="preserve"> PAGEREF _Toc1809 \h </w:instrText>
          </w:r>
          <w:r>
            <w:fldChar w:fldCharType="separate"/>
          </w:r>
          <w:r>
            <w:t>- 32 -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_Toc13752 </w:instrText>
          </w:r>
          <w:r>
            <w:fldChar w:fldCharType="separate"/>
          </w:r>
          <w:r>
            <w:rPr>
              <w:rFonts w:hint="eastAsia"/>
              <w:lang w:val="en-US" w:eastAsia="zh-CN"/>
            </w:rPr>
            <w:t>4.9 基础信息保障</w:t>
          </w:r>
          <w:r>
            <w:tab/>
          </w:r>
          <w:r>
            <w:fldChar w:fldCharType="begin"/>
          </w:r>
          <w:r>
            <w:instrText xml:space="preserve"> PAGEREF _Toc13752 \h </w:instrText>
          </w:r>
          <w:r>
            <w:fldChar w:fldCharType="separate"/>
          </w:r>
          <w:r>
            <w:t>- 32 -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_Toc20300 </w:instrText>
          </w:r>
          <w:r>
            <w:fldChar w:fldCharType="separate"/>
          </w:r>
          <w:r>
            <w:rPr>
              <w:rFonts w:hint="eastAsia"/>
              <w:lang w:val="en-US" w:eastAsia="zh-CN"/>
            </w:rPr>
            <w:t>4.10</w:t>
          </w:r>
          <w:r>
            <w:rPr>
              <w:lang w:val="en-US" w:eastAsia="zh-CN"/>
            </w:rPr>
            <w:t xml:space="preserve"> 科技</w:t>
          </w:r>
          <w:r>
            <w:rPr>
              <w:rFonts w:hint="eastAsia"/>
              <w:lang w:val="en-US" w:eastAsia="zh-CN"/>
            </w:rPr>
            <w:t>应用保障</w:t>
          </w:r>
          <w:r>
            <w:tab/>
          </w:r>
          <w:r>
            <w:fldChar w:fldCharType="begin"/>
          </w:r>
          <w:r>
            <w:instrText xml:space="preserve"> PAGEREF _Toc20300 \h </w:instrText>
          </w:r>
          <w:r>
            <w:fldChar w:fldCharType="separate"/>
          </w:r>
          <w:r>
            <w:t>- 32 -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_Toc29540 </w:instrText>
          </w:r>
          <w:r>
            <w:fldChar w:fldCharType="separate"/>
          </w:r>
          <w:r>
            <w:rPr>
              <w:rFonts w:hint="default"/>
              <w:lang w:val="en-US" w:eastAsia="zh-CN"/>
            </w:rPr>
            <w:t>4.</w:t>
          </w:r>
          <w:r>
            <w:rPr>
              <w:rFonts w:hint="eastAsia"/>
              <w:lang w:val="en-US" w:eastAsia="zh-CN"/>
            </w:rPr>
            <w:t>11</w:t>
          </w:r>
          <w:r>
            <w:rPr>
              <w:rFonts w:hint="default"/>
              <w:lang w:val="en-US" w:eastAsia="zh-CN"/>
            </w:rPr>
            <w:t xml:space="preserve"> 应急避难场所和安置点保障</w:t>
          </w:r>
          <w:r>
            <w:tab/>
          </w:r>
          <w:r>
            <w:fldChar w:fldCharType="begin"/>
          </w:r>
          <w:r>
            <w:instrText xml:space="preserve"> PAGEREF _Toc29540 \h </w:instrText>
          </w:r>
          <w:r>
            <w:fldChar w:fldCharType="separate"/>
          </w:r>
          <w:r>
            <w:t>- 33 -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_Toc20564 </w:instrText>
          </w:r>
          <w:r>
            <w:fldChar w:fldCharType="separate"/>
          </w:r>
          <w:r>
            <w:rPr>
              <w:rFonts w:hint="eastAsia"/>
              <w:lang w:val="en-US" w:eastAsia="zh-CN"/>
            </w:rPr>
            <w:t>4.12 其他保障</w:t>
          </w:r>
          <w:r>
            <w:tab/>
          </w:r>
          <w:r>
            <w:fldChar w:fldCharType="begin"/>
          </w:r>
          <w:r>
            <w:instrText xml:space="preserve"> PAGEREF _Toc20564 \h </w:instrText>
          </w:r>
          <w:r>
            <w:fldChar w:fldCharType="separate"/>
          </w:r>
          <w:r>
            <w:t>- 33 -</w:t>
          </w:r>
          <w:r>
            <w:fldChar w:fldCharType="end"/>
          </w:r>
          <w:r>
            <w:rPr>
              <w:color w:val="auto"/>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_Toc19152 </w:instrText>
          </w:r>
          <w:r>
            <w:fldChar w:fldCharType="separate"/>
          </w:r>
          <w:r>
            <w:rPr>
              <w:rFonts w:hint="eastAsia" w:ascii="Times New Roman" w:hAnsi="Times New Roman" w:eastAsia="黑体" w:cs="宋体"/>
              <w:bCs/>
              <w:kern w:val="44"/>
              <w:szCs w:val="48"/>
              <w:lang w:val="en-US" w:eastAsia="zh-CN" w:bidi="ar"/>
            </w:rPr>
            <w:t>5 预案管理</w:t>
          </w:r>
          <w:r>
            <w:tab/>
          </w:r>
          <w:r>
            <w:fldChar w:fldCharType="begin"/>
          </w:r>
          <w:r>
            <w:instrText xml:space="preserve"> PAGEREF _Toc19152 \h </w:instrText>
          </w:r>
          <w:r>
            <w:fldChar w:fldCharType="separate"/>
          </w:r>
          <w:r>
            <w:t>- 33 -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_Toc9145 </w:instrText>
          </w:r>
          <w:r>
            <w:fldChar w:fldCharType="separate"/>
          </w:r>
          <w:r>
            <w:rPr>
              <w:rFonts w:hint="default"/>
              <w:lang w:val="en-US" w:eastAsia="zh-CN"/>
            </w:rPr>
            <w:t>5.1 预案规划与编制</w:t>
          </w:r>
          <w:r>
            <w:tab/>
          </w:r>
          <w:r>
            <w:fldChar w:fldCharType="begin"/>
          </w:r>
          <w:r>
            <w:instrText xml:space="preserve"> PAGEREF _Toc9145 \h </w:instrText>
          </w:r>
          <w:r>
            <w:fldChar w:fldCharType="separate"/>
          </w:r>
          <w:r>
            <w:t>- 33 -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_Toc20345 </w:instrText>
          </w:r>
          <w:r>
            <w:fldChar w:fldCharType="separate"/>
          </w:r>
          <w:r>
            <w:rPr>
              <w:lang w:val="en-US" w:eastAsia="zh-CN"/>
            </w:rPr>
            <w:t>5.</w:t>
          </w:r>
          <w:r>
            <w:rPr>
              <w:rFonts w:hint="eastAsia"/>
              <w:lang w:val="en-US" w:eastAsia="zh-CN"/>
            </w:rPr>
            <w:t>2</w:t>
          </w:r>
          <w:r>
            <w:rPr>
              <w:lang w:val="en-US" w:eastAsia="zh-CN"/>
            </w:rPr>
            <w:t xml:space="preserve"> </w:t>
          </w:r>
          <w:r>
            <w:rPr>
              <w:rFonts w:hint="eastAsia"/>
              <w:lang w:val="en-US" w:eastAsia="zh-CN"/>
            </w:rPr>
            <w:t>预案衔接</w:t>
          </w:r>
          <w:r>
            <w:tab/>
          </w:r>
          <w:r>
            <w:fldChar w:fldCharType="begin"/>
          </w:r>
          <w:r>
            <w:instrText xml:space="preserve"> PAGEREF _Toc20345 \h </w:instrText>
          </w:r>
          <w:r>
            <w:fldChar w:fldCharType="separate"/>
          </w:r>
          <w:r>
            <w:t>- 34 -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_Toc9520 </w:instrText>
          </w:r>
          <w:r>
            <w:fldChar w:fldCharType="separate"/>
          </w:r>
          <w:r>
            <w:rPr>
              <w:rFonts w:hint="eastAsia"/>
              <w:lang w:val="en-US" w:eastAsia="zh-CN"/>
            </w:rPr>
            <w:t>5.3 预案审批、发布、备案</w:t>
          </w:r>
          <w:r>
            <w:tab/>
          </w:r>
          <w:r>
            <w:fldChar w:fldCharType="begin"/>
          </w:r>
          <w:r>
            <w:instrText xml:space="preserve"> PAGEREF _Toc9520 \h </w:instrText>
          </w:r>
          <w:r>
            <w:fldChar w:fldCharType="separate"/>
          </w:r>
          <w:r>
            <w:t>- 34 -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_Toc29010 </w:instrText>
          </w:r>
          <w:r>
            <w:fldChar w:fldCharType="separate"/>
          </w:r>
          <w:r>
            <w:rPr>
              <w:lang w:val="en-US" w:eastAsia="zh-CN"/>
            </w:rPr>
            <w:t>5.</w:t>
          </w:r>
          <w:r>
            <w:rPr>
              <w:rFonts w:hint="eastAsia"/>
              <w:lang w:val="en-US" w:eastAsia="zh-CN"/>
            </w:rPr>
            <w:t>4</w:t>
          </w:r>
          <w:r>
            <w:rPr>
              <w:lang w:val="en-US" w:eastAsia="zh-CN"/>
            </w:rPr>
            <w:t xml:space="preserve"> 预案</w:t>
          </w:r>
          <w:r>
            <w:rPr>
              <w:rFonts w:hint="eastAsia"/>
              <w:lang w:val="en-US" w:eastAsia="zh-CN"/>
            </w:rPr>
            <w:t>宣传、培训、演练</w:t>
          </w:r>
          <w:r>
            <w:tab/>
          </w:r>
          <w:r>
            <w:fldChar w:fldCharType="begin"/>
          </w:r>
          <w:r>
            <w:instrText xml:space="preserve"> PAGEREF _Toc29010 \h </w:instrText>
          </w:r>
          <w:r>
            <w:fldChar w:fldCharType="separate"/>
          </w:r>
          <w:r>
            <w:t>- 35 -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_Toc23687 </w:instrText>
          </w:r>
          <w:r>
            <w:fldChar w:fldCharType="separate"/>
          </w:r>
          <w:r>
            <w:rPr>
              <w:lang w:val="en-US" w:eastAsia="zh-CN"/>
            </w:rPr>
            <w:t>5.</w:t>
          </w:r>
          <w:r>
            <w:rPr>
              <w:rFonts w:hint="eastAsia"/>
              <w:lang w:val="en-US" w:eastAsia="zh-CN"/>
            </w:rPr>
            <w:t>5</w:t>
          </w:r>
          <w:r>
            <w:rPr>
              <w:lang w:val="en-US" w:eastAsia="zh-CN"/>
            </w:rPr>
            <w:t xml:space="preserve"> 预案评估与修订</w:t>
          </w:r>
          <w:r>
            <w:tab/>
          </w:r>
          <w:r>
            <w:fldChar w:fldCharType="begin"/>
          </w:r>
          <w:r>
            <w:instrText xml:space="preserve"> PAGEREF _Toc23687 \h </w:instrText>
          </w:r>
          <w:r>
            <w:fldChar w:fldCharType="separate"/>
          </w:r>
          <w:r>
            <w:t>- 37 -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_Toc17864 </w:instrText>
          </w:r>
          <w:r>
            <w:fldChar w:fldCharType="separate"/>
          </w:r>
          <w:r>
            <w:rPr>
              <w:lang w:val="en-US" w:eastAsia="zh-CN"/>
            </w:rPr>
            <w:t>5.</w:t>
          </w:r>
          <w:r>
            <w:rPr>
              <w:rFonts w:hint="eastAsia"/>
              <w:lang w:val="en-US" w:eastAsia="zh-CN"/>
            </w:rPr>
            <w:t>6</w:t>
          </w:r>
          <w:r>
            <w:rPr>
              <w:lang w:val="en-US" w:eastAsia="zh-CN"/>
            </w:rPr>
            <w:t xml:space="preserve"> 责任</w:t>
          </w:r>
          <w:r>
            <w:rPr>
              <w:rFonts w:hint="eastAsia"/>
              <w:lang w:val="en-US" w:eastAsia="zh-CN"/>
            </w:rPr>
            <w:t>与</w:t>
          </w:r>
          <w:r>
            <w:rPr>
              <w:lang w:val="en-US" w:eastAsia="zh-CN"/>
            </w:rPr>
            <w:t>奖惩</w:t>
          </w:r>
          <w:r>
            <w:tab/>
          </w:r>
          <w:r>
            <w:fldChar w:fldCharType="begin"/>
          </w:r>
          <w:r>
            <w:instrText xml:space="preserve"> PAGEREF _Toc17864 \h </w:instrText>
          </w:r>
          <w:r>
            <w:fldChar w:fldCharType="separate"/>
          </w:r>
          <w:r>
            <w:t>- 38 -</w:t>
          </w:r>
          <w:r>
            <w:fldChar w:fldCharType="end"/>
          </w:r>
          <w:r>
            <w:rPr>
              <w:color w:val="auto"/>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_Toc31828 </w:instrText>
          </w:r>
          <w:r>
            <w:fldChar w:fldCharType="separate"/>
          </w:r>
          <w:r>
            <w:rPr>
              <w:rFonts w:hint="eastAsia" w:ascii="Times New Roman" w:hAnsi="Times New Roman" w:eastAsia="黑体" w:cs="宋体"/>
              <w:bCs/>
              <w:kern w:val="44"/>
              <w:szCs w:val="48"/>
              <w:lang w:val="en-US" w:eastAsia="zh-CN" w:bidi="ar"/>
            </w:rPr>
            <w:t>6 附则</w:t>
          </w:r>
          <w:r>
            <w:tab/>
          </w:r>
          <w:r>
            <w:fldChar w:fldCharType="begin"/>
          </w:r>
          <w:r>
            <w:instrText xml:space="preserve"> PAGEREF _Toc31828 \h </w:instrText>
          </w:r>
          <w:r>
            <w:fldChar w:fldCharType="separate"/>
          </w:r>
          <w:r>
            <w:t>- 38 -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_Toc26864 </w:instrText>
          </w:r>
          <w:r>
            <w:fldChar w:fldCharType="separate"/>
          </w:r>
          <w:r>
            <w:rPr>
              <w:rFonts w:hint="eastAsia"/>
              <w:lang w:val="en-US" w:eastAsia="zh-CN"/>
            </w:rPr>
            <w:t>6.1 应急职责</w:t>
          </w:r>
          <w:r>
            <w:tab/>
          </w:r>
          <w:r>
            <w:fldChar w:fldCharType="begin"/>
          </w:r>
          <w:r>
            <w:instrText xml:space="preserve"> PAGEREF _Toc26864 \h </w:instrText>
          </w:r>
          <w:r>
            <w:fldChar w:fldCharType="separate"/>
          </w:r>
          <w:r>
            <w:t>- 38 -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_Toc31949 </w:instrText>
          </w:r>
          <w:r>
            <w:fldChar w:fldCharType="separate"/>
          </w:r>
          <w:r>
            <w:rPr>
              <w:rFonts w:hint="eastAsia"/>
              <w:lang w:val="en-US" w:eastAsia="zh-CN"/>
            </w:rPr>
            <w:t>6.2 名词解释</w:t>
          </w:r>
          <w:r>
            <w:tab/>
          </w:r>
          <w:r>
            <w:fldChar w:fldCharType="begin"/>
          </w:r>
          <w:r>
            <w:instrText xml:space="preserve"> PAGEREF _Toc31949 \h </w:instrText>
          </w:r>
          <w:r>
            <w:fldChar w:fldCharType="separate"/>
          </w:r>
          <w:r>
            <w:t>- 38 -</w:t>
          </w:r>
          <w:r>
            <w:fldChar w:fldCharType="end"/>
          </w:r>
          <w:r>
            <w:rPr>
              <w:color w:val="auto"/>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color w:val="auto"/>
            </w:rPr>
            <w:fldChar w:fldCharType="begin"/>
          </w:r>
          <w:r>
            <w:instrText xml:space="preserve"> HYPERLINK \l _Toc21718 </w:instrText>
          </w:r>
          <w:r>
            <w:fldChar w:fldCharType="separate"/>
          </w:r>
          <w:r>
            <w:rPr>
              <w:rFonts w:hint="eastAsia"/>
              <w:lang w:val="en-US" w:eastAsia="zh-CN"/>
            </w:rPr>
            <w:t>6.3 发布实施</w:t>
          </w:r>
          <w:r>
            <w:tab/>
          </w:r>
          <w:r>
            <w:fldChar w:fldCharType="begin"/>
          </w:r>
          <w:r>
            <w:instrText xml:space="preserve"> PAGEREF _Toc21718 \h </w:instrText>
          </w:r>
          <w:r>
            <w:fldChar w:fldCharType="separate"/>
          </w:r>
          <w:r>
            <w:t>- 39 -</w:t>
          </w:r>
          <w:r>
            <w:fldChar w:fldCharType="end"/>
          </w:r>
          <w:r>
            <w:rPr>
              <w:color w:val="auto"/>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p>
        <w:p>
          <w:pPr>
            <w:ind w:firstLine="640" w:firstLineChars="200"/>
            <w:rPr>
              <w:rFonts w:ascii="Times New Roman" w:hAnsi="Times New Roman" w:eastAsia="仿宋_GB2312" w:cs="Times New Roman"/>
              <w:color w:val="auto"/>
              <w:kern w:val="2"/>
              <w:sz w:val="32"/>
              <w:szCs w:val="24"/>
              <w:lang w:val="en-US" w:eastAsia="zh-CN" w:bidi="ar-SA"/>
            </w:rPr>
          </w:pPr>
          <w:r>
            <w:rPr>
              <w:color w:val="auto"/>
            </w:rPr>
            <w:fldChar w:fldCharType="end"/>
          </w:r>
        </w:p>
      </w:sdtContent>
    </w:sdt>
    <w:p>
      <w:pPr>
        <w:ind w:firstLine="0" w:firstLineChars="0"/>
        <w:rPr>
          <w:rFonts w:ascii="Times New Roman" w:hAnsi="Times New Roman" w:eastAsia="仿宋_GB2312" w:cs="Times New Roman"/>
          <w:color w:val="auto"/>
          <w:kern w:val="2"/>
          <w:sz w:val="32"/>
          <w:szCs w:val="24"/>
          <w:lang w:val="en-US" w:eastAsia="zh-CN" w:bidi="ar-SA"/>
        </w:rPr>
        <w:sectPr>
          <w:pgSz w:w="11906" w:h="16838"/>
          <w:pgMar w:top="1440" w:right="1800" w:bottom="1440" w:left="1800" w:header="851" w:footer="992" w:gutter="0"/>
          <w:cols w:space="425" w:num="1"/>
          <w:docGrid w:type="lines" w:linePitch="312" w:charSpace="0"/>
        </w:sectPr>
      </w:pPr>
    </w:p>
    <w:p>
      <w:pPr>
        <w:spacing w:before="157" w:beforeLines="50" w:after="313" w:afterLines="100"/>
        <w:ind w:firstLine="0" w:firstLineChars="0"/>
        <w:jc w:val="center"/>
        <w:rPr>
          <w:rFonts w:hint="eastAsia" w:ascii="黑体" w:hAnsi="黑体" w:eastAsia="黑体" w:cs="黑体"/>
          <w:b w:val="0"/>
          <w:bCs w:val="0"/>
          <w:color w:val="auto"/>
          <w:sz w:val="36"/>
          <w:szCs w:val="28"/>
          <w:lang w:val="en-US" w:eastAsia="zh-CN"/>
        </w:rPr>
      </w:pPr>
      <w:bookmarkStart w:id="9" w:name="_Toc28008"/>
      <w:bookmarkStart w:id="10" w:name="_Toc1127892751"/>
      <w:bookmarkStart w:id="11" w:name="_Toc26413"/>
      <w:bookmarkStart w:id="12" w:name="_Toc19506"/>
      <w:r>
        <w:rPr>
          <w:rFonts w:hint="eastAsia" w:ascii="黑体" w:hAnsi="黑体" w:eastAsia="黑体" w:cs="黑体"/>
          <w:b w:val="0"/>
          <w:bCs w:val="0"/>
          <w:color w:val="auto"/>
          <w:sz w:val="36"/>
          <w:szCs w:val="28"/>
          <w:lang w:val="en-US" w:eastAsia="zh-CN"/>
        </w:rPr>
        <w:t>兰州新区突发事件总体应急预案</w:t>
      </w:r>
    </w:p>
    <w:p>
      <w:pPr>
        <w:rPr>
          <w:rFonts w:hint="default"/>
          <w:color w:val="auto"/>
          <w:lang w:val="en-US" w:eastAsia="zh-CN"/>
        </w:rPr>
      </w:pPr>
      <w:r>
        <w:rPr>
          <w:rFonts w:hint="eastAsia"/>
          <w:color w:val="auto"/>
          <w:lang w:val="en-US" w:eastAsia="zh-CN"/>
        </w:rPr>
        <w:t>为全面防范化解重大安全风险，加强突发事件应对处置管理</w:t>
      </w:r>
      <w:r>
        <w:rPr>
          <w:rFonts w:hint="eastAsia"/>
          <w:lang w:val="en-US" w:eastAsia="zh-CN"/>
        </w:rPr>
        <w:t>工作</w:t>
      </w:r>
      <w:r>
        <w:rPr>
          <w:rFonts w:hint="eastAsia"/>
          <w:color w:val="auto"/>
          <w:lang w:val="en-US" w:eastAsia="zh-CN"/>
        </w:rPr>
        <w:t>，保护人民群众生命财产安全，促进兰州新区经济社会高质量发展，依据《中华人民共和国突发事件应对法》、《突发事件应急预案管理办法》、《甘肃省突发事件总体应急预案》、《甘肃省突发事件应急预案管理实施办法》等法律法规规定，结合兰州新区实际，修订本预案。</w:t>
      </w:r>
    </w:p>
    <w:p>
      <w:pPr>
        <w:keepNext w:val="0"/>
        <w:widowControl w:val="0"/>
        <w:bidi w:val="0"/>
        <w:spacing w:beforeAutospacing="0" w:afterAutospacing="0" w:line="560" w:lineRule="exact"/>
        <w:ind w:left="0" w:leftChars="0" w:firstLine="640" w:firstLineChars="200"/>
        <w:jc w:val="both"/>
        <w:outlineLvl w:val="0"/>
        <w:rPr>
          <w:rFonts w:hint="eastAsia" w:ascii="Times New Roman" w:hAnsi="Times New Roman" w:eastAsia="黑体" w:cs="宋体"/>
          <w:bCs/>
          <w:color w:val="auto"/>
          <w:kern w:val="44"/>
          <w:sz w:val="32"/>
          <w:szCs w:val="48"/>
          <w:lang w:val="en-US" w:eastAsia="zh-CN" w:bidi="ar"/>
        </w:rPr>
      </w:pPr>
      <w:bookmarkStart w:id="13" w:name="_Toc2945"/>
      <w:bookmarkStart w:id="14" w:name="_Toc877"/>
      <w:bookmarkStart w:id="15" w:name="_Toc15778"/>
      <w:bookmarkStart w:id="16" w:name="_Toc14737"/>
      <w:bookmarkStart w:id="17" w:name="_Toc3551"/>
      <w:bookmarkStart w:id="18" w:name="_Toc26591"/>
      <w:bookmarkStart w:id="19" w:name="_Toc27581"/>
      <w:bookmarkStart w:id="20" w:name="_Toc2495"/>
      <w:bookmarkStart w:id="21" w:name="_Toc27527"/>
      <w:bookmarkStart w:id="22" w:name="_Toc14496"/>
      <w:bookmarkStart w:id="23" w:name="_Toc8782"/>
      <w:bookmarkStart w:id="24" w:name="_Toc25476"/>
      <w:r>
        <w:rPr>
          <w:rFonts w:hint="eastAsia" w:ascii="Times New Roman" w:hAnsi="Times New Roman" w:eastAsia="黑体" w:cs="宋体"/>
          <w:bCs/>
          <w:color w:val="auto"/>
          <w:kern w:val="44"/>
          <w:sz w:val="32"/>
          <w:szCs w:val="48"/>
          <w:lang w:val="en-US" w:eastAsia="zh-CN" w:bidi="ar"/>
        </w:rPr>
        <w:t>1 总则</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keepNext w:val="0"/>
        <w:widowControl w:val="0"/>
        <w:bidi w:val="0"/>
        <w:spacing w:line="560" w:lineRule="exact"/>
        <w:ind w:left="0" w:leftChars="0" w:firstLine="640" w:firstLineChars="200"/>
        <w:jc w:val="both"/>
        <w:outlineLvl w:val="1"/>
        <w:rPr>
          <w:rFonts w:hint="default" w:ascii="Times New Roman" w:hAnsi="Times New Roman" w:eastAsia="楷体" w:cs="Times New Roman"/>
          <w:color w:val="auto"/>
          <w:kern w:val="2"/>
          <w:sz w:val="32"/>
          <w:szCs w:val="32"/>
          <w:lang w:val="en-US" w:eastAsia="zh-CN" w:bidi="ar-SA"/>
        </w:rPr>
      </w:pPr>
      <w:bookmarkStart w:id="25" w:name="_Toc30061"/>
      <w:bookmarkStart w:id="26" w:name="_Toc23711"/>
      <w:bookmarkStart w:id="27" w:name="_Toc3301"/>
      <w:bookmarkStart w:id="28" w:name="_Toc4200"/>
      <w:bookmarkStart w:id="29" w:name="_Toc30001"/>
      <w:bookmarkStart w:id="30" w:name="_Toc4944"/>
      <w:bookmarkStart w:id="31" w:name="_Toc9931"/>
      <w:bookmarkStart w:id="32" w:name="_Toc1929"/>
      <w:bookmarkStart w:id="33" w:name="_Toc8682"/>
      <w:bookmarkStart w:id="34" w:name="_Toc11130"/>
      <w:bookmarkStart w:id="35" w:name="_Toc28081"/>
      <w:bookmarkStart w:id="36" w:name="_Toc655313988"/>
      <w:bookmarkStart w:id="37" w:name="_Toc32172"/>
      <w:bookmarkStart w:id="38" w:name="_Toc25540"/>
      <w:bookmarkStart w:id="39" w:name="_Toc8549"/>
      <w:bookmarkStart w:id="40" w:name="_Toc16772"/>
      <w:r>
        <w:rPr>
          <w:rStyle w:val="16"/>
          <w:rFonts w:hint="eastAsia" w:ascii="Times New Roman" w:hAnsi="Times New Roman" w:eastAsia="楷体" w:cs="Times New Roman"/>
          <w:color w:val="auto"/>
          <w:kern w:val="2"/>
          <w:sz w:val="32"/>
          <w:szCs w:val="32"/>
          <w:lang w:val="en-US" w:eastAsia="zh-CN" w:bidi="ar-SA"/>
        </w:rPr>
        <w:t xml:space="preserve">1.1 </w:t>
      </w:r>
      <w:r>
        <w:rPr>
          <w:rStyle w:val="16"/>
          <w:rFonts w:hint="eastAsia" w:eastAsia="楷体" w:cs="Times New Roman"/>
          <w:color w:val="auto"/>
          <w:kern w:val="2"/>
          <w:sz w:val="32"/>
          <w:szCs w:val="32"/>
          <w:lang w:val="en-US" w:eastAsia="zh-CN" w:bidi="ar-SA"/>
        </w:rPr>
        <w:t>总体要求</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pPr>
        <w:bidi w:val="0"/>
        <w:rPr>
          <w:rFonts w:hint="eastAsia"/>
          <w:color w:val="auto"/>
        </w:rPr>
      </w:pPr>
      <w:r>
        <w:rPr>
          <w:rFonts w:hint="eastAsia"/>
          <w:color w:val="auto"/>
        </w:rPr>
        <w:t>以习近平新时代中国特色社会主义思想为指导，</w:t>
      </w:r>
      <w:r>
        <w:rPr>
          <w:rFonts w:hint="eastAsia"/>
          <w:color w:val="auto"/>
          <w:lang w:eastAsia="zh-CN"/>
        </w:rPr>
        <w:t>坚持</w:t>
      </w:r>
      <w:r>
        <w:rPr>
          <w:rFonts w:hint="eastAsia" w:ascii="Times New Roman" w:hAnsi="Times New Roman" w:eastAsia="仿宋_GB2312" w:cs="Times New Roman"/>
          <w:b w:val="0"/>
          <w:bCs w:val="0"/>
          <w:color w:val="auto"/>
          <w:spacing w:val="0"/>
          <w:sz w:val="32"/>
          <w:szCs w:val="24"/>
          <w:lang w:val="en-US" w:eastAsia="zh-CN"/>
        </w:rPr>
        <w:t>和加强党的全面领导</w:t>
      </w:r>
      <w:r>
        <w:rPr>
          <w:rFonts w:hint="eastAsia" w:ascii="Times New Roman" w:hAnsi="Times New Roman" w:eastAsia="仿宋_GB2312" w:cs="Times New Roman"/>
          <w:b w:val="0"/>
          <w:bCs w:val="0"/>
          <w:color w:val="auto"/>
          <w:spacing w:val="0"/>
          <w:sz w:val="32"/>
          <w:szCs w:val="24"/>
        </w:rPr>
        <w:t>，坚持人民至上、生命至上，</w:t>
      </w:r>
      <w:r>
        <w:rPr>
          <w:rFonts w:hint="eastAsia" w:ascii="Times New Roman" w:hAnsi="Times New Roman" w:eastAsia="仿宋_GB2312" w:cs="Times New Roman"/>
          <w:b w:val="0"/>
          <w:bCs w:val="0"/>
          <w:color w:val="auto"/>
          <w:spacing w:val="0"/>
          <w:sz w:val="32"/>
          <w:szCs w:val="24"/>
          <w:lang w:val="en-US" w:eastAsia="zh-CN"/>
        </w:rPr>
        <w:t>坚持底线思维、极限思维，坚持预防为主、预防与应急相结合，全面贯彻总体国家安全观，</w:t>
      </w:r>
      <w:r>
        <w:rPr>
          <w:rFonts w:hint="eastAsia"/>
          <w:color w:val="auto"/>
          <w:lang w:val="en-US" w:eastAsia="zh-CN"/>
        </w:rPr>
        <w:t>统筹发展和安全，持续健全完善兰州新区应急预案体系，优化突发事件应对处置流程，细化突发事件应对处置措施，明晰各层级应急响应职责，提升兰州新区突发事件应对处置效能，深入推进兰州</w:t>
      </w:r>
      <w:r>
        <w:rPr>
          <w:rFonts w:hint="eastAsia" w:cs="Times New Roman"/>
          <w:b w:val="0"/>
          <w:bCs w:val="0"/>
          <w:color w:val="auto"/>
          <w:spacing w:val="0"/>
          <w:sz w:val="32"/>
          <w:szCs w:val="24"/>
          <w:lang w:val="en-US" w:eastAsia="zh-CN"/>
        </w:rPr>
        <w:t>新区</w:t>
      </w:r>
      <w:r>
        <w:rPr>
          <w:rFonts w:hint="eastAsia" w:ascii="Times New Roman" w:hAnsi="Times New Roman" w:eastAsia="仿宋_GB2312" w:cs="Times New Roman"/>
          <w:b w:val="0"/>
          <w:bCs w:val="0"/>
          <w:color w:val="auto"/>
          <w:spacing w:val="0"/>
          <w:sz w:val="32"/>
          <w:szCs w:val="24"/>
          <w:lang w:val="en-US" w:eastAsia="zh-CN"/>
        </w:rPr>
        <w:t>应急管理体系和</w:t>
      </w:r>
      <w:r>
        <w:rPr>
          <w:rFonts w:hint="default" w:ascii="Times New Roman" w:hAnsi="Times New Roman" w:eastAsia="仿宋_GB2312" w:cs="Times New Roman"/>
          <w:b w:val="0"/>
          <w:bCs w:val="0"/>
          <w:color w:val="auto"/>
          <w:spacing w:val="0"/>
          <w:sz w:val="32"/>
          <w:szCs w:val="24"/>
          <w:lang w:val="en-US" w:eastAsia="zh-CN"/>
        </w:rPr>
        <w:t>能力现代化</w:t>
      </w:r>
      <w:r>
        <w:rPr>
          <w:rFonts w:hint="eastAsia" w:ascii="Times New Roman" w:hAnsi="Times New Roman" w:eastAsia="仿宋_GB2312" w:cs="Times New Roman"/>
          <w:b w:val="0"/>
          <w:bCs w:val="0"/>
          <w:color w:val="auto"/>
          <w:spacing w:val="0"/>
          <w:sz w:val="32"/>
          <w:szCs w:val="24"/>
          <w:lang w:val="en-US" w:eastAsia="zh-CN"/>
        </w:rPr>
        <w:t>。</w:t>
      </w:r>
    </w:p>
    <w:p>
      <w:pPr>
        <w:pStyle w:val="3"/>
        <w:bidi w:val="0"/>
        <w:rPr>
          <w:rFonts w:hint="default"/>
          <w:color w:val="auto"/>
          <w:lang w:val="en-US" w:eastAsia="zh-CN"/>
        </w:rPr>
      </w:pPr>
      <w:bookmarkStart w:id="41" w:name="_Toc11232"/>
      <w:bookmarkStart w:id="42" w:name="_Toc32686"/>
      <w:bookmarkStart w:id="43" w:name="_Toc15976"/>
      <w:bookmarkStart w:id="44" w:name="_Toc25786"/>
      <w:bookmarkStart w:id="45" w:name="_Toc12983"/>
      <w:bookmarkStart w:id="46" w:name="_Toc5648"/>
      <w:bookmarkStart w:id="47" w:name="_Toc13854"/>
      <w:bookmarkStart w:id="48" w:name="_Toc1118403868"/>
      <w:bookmarkStart w:id="49" w:name="_Toc25238"/>
      <w:bookmarkStart w:id="50" w:name="_Toc29516"/>
      <w:bookmarkStart w:id="51" w:name="_Toc2485"/>
      <w:bookmarkStart w:id="52" w:name="_Toc25529"/>
      <w:bookmarkStart w:id="53" w:name="_Toc12890"/>
      <w:bookmarkStart w:id="54" w:name="_Toc8406"/>
      <w:bookmarkStart w:id="55" w:name="_Toc11058"/>
      <w:bookmarkStart w:id="56" w:name="_Toc7169"/>
      <w:r>
        <w:rPr>
          <w:rFonts w:hint="eastAsia"/>
          <w:color w:val="auto"/>
          <w:lang w:val="en-US" w:eastAsia="zh-CN"/>
        </w:rPr>
        <w:t>1.2 适用范围</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bidi w:val="0"/>
        <w:rPr>
          <w:color w:val="auto"/>
        </w:rPr>
      </w:pPr>
      <w:r>
        <w:rPr>
          <w:color w:val="auto"/>
        </w:rPr>
        <w:t>本预案</w:t>
      </w:r>
      <w:r>
        <w:rPr>
          <w:rFonts w:hint="eastAsia" w:ascii="Times New Roman" w:eastAsia="仿宋_GB2312"/>
          <w:color w:val="auto"/>
          <w:lang w:val="en-US" w:eastAsia="zh-CN"/>
        </w:rPr>
        <w:t>适用于</w:t>
      </w:r>
      <w:r>
        <w:rPr>
          <w:rFonts w:hint="eastAsia"/>
          <w:color w:val="auto"/>
          <w:lang w:val="en-US" w:eastAsia="zh-CN"/>
        </w:rPr>
        <w:t>兰州新区（以下简称“新区”）党工委、管委会</w:t>
      </w:r>
      <w:r>
        <w:rPr>
          <w:rFonts w:hint="eastAsia" w:ascii="Times New Roman" w:eastAsia="仿宋_GB2312"/>
          <w:color w:val="auto"/>
          <w:lang w:val="en-US" w:eastAsia="zh-CN"/>
        </w:rPr>
        <w:t>应对</w:t>
      </w:r>
      <w:r>
        <w:rPr>
          <w:rFonts w:hint="eastAsia" w:ascii="Times New Roman" w:eastAsia="仿宋_GB2312"/>
          <w:color w:val="auto"/>
          <w:highlight w:val="none"/>
          <w:lang w:val="en-US" w:eastAsia="zh-CN"/>
        </w:rPr>
        <w:t>突发事件工作。</w:t>
      </w:r>
    </w:p>
    <w:p>
      <w:pPr>
        <w:pStyle w:val="3"/>
        <w:bidi w:val="0"/>
        <w:rPr>
          <w:rFonts w:hint="default"/>
          <w:color w:val="auto"/>
          <w:lang w:val="en-US" w:eastAsia="zh-CN"/>
        </w:rPr>
      </w:pPr>
      <w:bookmarkStart w:id="57" w:name="_Toc26466"/>
      <w:bookmarkStart w:id="58" w:name="_Toc18791"/>
      <w:bookmarkStart w:id="59" w:name="_Toc3163"/>
      <w:bookmarkStart w:id="60" w:name="_Toc20543"/>
      <w:bookmarkStart w:id="61" w:name="_Toc2673"/>
      <w:bookmarkStart w:id="62" w:name="_Toc19040"/>
      <w:bookmarkStart w:id="63" w:name="_Toc20265"/>
      <w:bookmarkStart w:id="64" w:name="_Toc23431"/>
      <w:bookmarkStart w:id="65" w:name="_Toc21190"/>
      <w:bookmarkStart w:id="66" w:name="_Toc16448"/>
      <w:bookmarkStart w:id="67" w:name="_Toc29354"/>
      <w:bookmarkStart w:id="68" w:name="_Toc89447285"/>
      <w:bookmarkStart w:id="69" w:name="_Toc12187"/>
      <w:bookmarkStart w:id="70" w:name="_Toc11"/>
      <w:bookmarkStart w:id="71" w:name="_Toc31976"/>
      <w:bookmarkStart w:id="72" w:name="_Toc22029"/>
      <w:r>
        <w:rPr>
          <w:rFonts w:hint="eastAsia"/>
          <w:color w:val="auto"/>
          <w:lang w:val="en-US" w:eastAsia="zh-CN"/>
        </w:rPr>
        <w:t>1.3 突发事件分类分级</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bidi w:val="0"/>
        <w:rPr>
          <w:color w:val="auto"/>
        </w:rPr>
      </w:pPr>
      <w:r>
        <w:rPr>
          <w:color w:val="auto"/>
        </w:rPr>
        <w:t>本预案</w:t>
      </w:r>
      <w:r>
        <w:rPr>
          <w:rFonts w:hint="eastAsia" w:ascii="Times New Roman" w:eastAsia="仿宋_GB2312"/>
          <w:color w:val="auto"/>
          <w:lang w:val="en-US" w:eastAsia="zh-CN"/>
        </w:rPr>
        <w:t>所称</w:t>
      </w:r>
      <w:r>
        <w:rPr>
          <w:color w:val="auto"/>
        </w:rPr>
        <w:t>突发事件是指突然发生，造成或者可能造成严重社会危害，需要采取应急处置措施予以应对的自然灾害、事故灾难、公共卫生事件和社会安全事件。</w:t>
      </w:r>
    </w:p>
    <w:p>
      <w:pPr>
        <w:bidi w:val="0"/>
        <w:rPr>
          <w:color w:val="auto"/>
        </w:rPr>
      </w:pPr>
      <w:r>
        <w:rPr>
          <w:color w:val="auto"/>
        </w:rPr>
        <w:t>（1）自然灾害。主要包括水旱、气象、地震、地质、生物灾害和森林</w:t>
      </w:r>
      <w:r>
        <w:rPr>
          <w:rFonts w:hint="eastAsia"/>
          <w:color w:val="auto"/>
          <w:lang w:val="en-US" w:eastAsia="zh-CN"/>
        </w:rPr>
        <w:t>草原</w:t>
      </w:r>
      <w:r>
        <w:rPr>
          <w:color w:val="auto"/>
        </w:rPr>
        <w:t>火灾等。</w:t>
      </w:r>
    </w:p>
    <w:p>
      <w:pPr>
        <w:bidi w:val="0"/>
        <w:rPr>
          <w:color w:val="auto"/>
        </w:rPr>
      </w:pPr>
      <w:r>
        <w:rPr>
          <w:color w:val="auto"/>
        </w:rPr>
        <w:t>（2）事故灾难。主要包括工</w:t>
      </w:r>
      <w:r>
        <w:rPr>
          <w:color w:val="auto"/>
          <w:highlight w:val="none"/>
        </w:rPr>
        <w:t>矿商</w:t>
      </w:r>
      <w:r>
        <w:rPr>
          <w:color w:val="auto"/>
        </w:rPr>
        <w:t>贸等</w:t>
      </w:r>
      <w:r>
        <w:rPr>
          <w:rFonts w:hint="eastAsia" w:ascii="Times New Roman" w:eastAsia="仿宋_GB2312"/>
          <w:color w:val="auto"/>
          <w:lang w:val="en-US" w:eastAsia="zh-CN"/>
        </w:rPr>
        <w:t>生产经营单位</w:t>
      </w:r>
      <w:r>
        <w:rPr>
          <w:color w:val="auto"/>
        </w:rPr>
        <w:t>的各类</w:t>
      </w:r>
      <w:r>
        <w:rPr>
          <w:rFonts w:hint="eastAsia" w:ascii="Times New Roman" w:eastAsia="仿宋_GB2312"/>
          <w:color w:val="auto"/>
          <w:lang w:val="en-US" w:eastAsia="zh-CN"/>
        </w:rPr>
        <w:t>生产</w:t>
      </w:r>
      <w:r>
        <w:rPr>
          <w:color w:val="auto"/>
        </w:rPr>
        <w:t>安全事故</w:t>
      </w:r>
      <w:r>
        <w:rPr>
          <w:rFonts w:hint="eastAsia" w:eastAsia="仿宋_GB2312"/>
          <w:color w:val="auto"/>
          <w:lang w:eastAsia="zh-CN"/>
        </w:rPr>
        <w:t>，</w:t>
      </w:r>
      <w:r>
        <w:rPr>
          <w:color w:val="auto"/>
        </w:rPr>
        <w:t>交通运输、公共设施和设备</w:t>
      </w:r>
      <w:r>
        <w:rPr>
          <w:rFonts w:hint="eastAsia" w:eastAsia="仿宋_GB2312"/>
          <w:color w:val="auto"/>
          <w:lang w:eastAsia="zh-CN"/>
        </w:rPr>
        <w:t>、</w:t>
      </w:r>
      <w:r>
        <w:rPr>
          <w:rFonts w:hint="eastAsia" w:ascii="Times New Roman" w:eastAsia="仿宋_GB2312"/>
          <w:color w:val="auto"/>
          <w:highlight w:val="none"/>
          <w:lang w:val="en-US" w:eastAsia="zh-CN"/>
        </w:rPr>
        <w:t>核</w:t>
      </w:r>
      <w:r>
        <w:rPr>
          <w:color w:val="auto"/>
          <w:highlight w:val="none"/>
        </w:rPr>
        <w:t>事故</w:t>
      </w:r>
      <w:r>
        <w:rPr>
          <w:rFonts w:hint="eastAsia" w:eastAsia="仿宋_GB2312"/>
          <w:color w:val="auto"/>
          <w:highlight w:val="none"/>
          <w:lang w:eastAsia="zh-CN"/>
        </w:rPr>
        <w:t>，</w:t>
      </w:r>
      <w:r>
        <w:rPr>
          <w:rFonts w:hint="eastAsia" w:ascii="Times New Roman" w:eastAsia="仿宋_GB2312"/>
          <w:color w:val="auto"/>
          <w:lang w:val="en-US" w:eastAsia="zh-CN"/>
        </w:rPr>
        <w:t>火灾和生态环境、网络安全、网络数据安全、信息安全事件</w:t>
      </w:r>
      <w:r>
        <w:rPr>
          <w:color w:val="auto"/>
        </w:rPr>
        <w:t>等。</w:t>
      </w:r>
    </w:p>
    <w:p>
      <w:pPr>
        <w:bidi w:val="0"/>
        <w:rPr>
          <w:color w:val="auto"/>
        </w:rPr>
      </w:pPr>
      <w:r>
        <w:rPr>
          <w:color w:val="auto"/>
        </w:rPr>
        <w:t>（3）公共卫生事件。主要包括传染病疫情、群体性不明原因疾病、</w:t>
      </w:r>
      <w:r>
        <w:rPr>
          <w:rFonts w:hint="eastAsia" w:ascii="Times New Roman" w:eastAsia="仿宋_GB2312"/>
          <w:color w:val="auto"/>
          <w:lang w:val="en-US" w:eastAsia="zh-CN"/>
        </w:rPr>
        <w:t>群体性</w:t>
      </w:r>
      <w:r>
        <w:rPr>
          <w:color w:val="auto"/>
        </w:rPr>
        <w:t>中毒</w:t>
      </w:r>
      <w:r>
        <w:rPr>
          <w:rFonts w:hint="eastAsia" w:eastAsia="仿宋_GB2312"/>
          <w:color w:val="auto"/>
          <w:lang w:eastAsia="zh-CN"/>
        </w:rPr>
        <w:t>、</w:t>
      </w:r>
      <w:r>
        <w:rPr>
          <w:color w:val="auto"/>
        </w:rPr>
        <w:t>食品</w:t>
      </w:r>
      <w:r>
        <w:rPr>
          <w:rFonts w:hint="eastAsia" w:ascii="Times New Roman" w:eastAsia="仿宋_GB2312"/>
          <w:color w:val="auto"/>
          <w:lang w:val="en-US" w:eastAsia="zh-CN"/>
        </w:rPr>
        <w:t>安全事故</w:t>
      </w:r>
      <w:r>
        <w:rPr>
          <w:rFonts w:hint="eastAsia" w:eastAsia="仿宋_GB2312"/>
          <w:color w:val="auto"/>
          <w:lang w:eastAsia="zh-CN"/>
        </w:rPr>
        <w:t>、</w:t>
      </w:r>
      <w:r>
        <w:rPr>
          <w:color w:val="auto"/>
        </w:rPr>
        <w:t>药品安全事件、动物疫情</w:t>
      </w:r>
      <w:r>
        <w:rPr>
          <w:rFonts w:hint="eastAsia" w:eastAsia="仿宋_GB2312"/>
          <w:color w:val="auto"/>
          <w:lang w:eastAsia="zh-CN"/>
        </w:rPr>
        <w:t>，</w:t>
      </w:r>
      <w:r>
        <w:rPr>
          <w:rFonts w:hint="eastAsia" w:ascii="Times New Roman" w:eastAsia="仿宋_GB2312"/>
          <w:color w:val="auto"/>
          <w:lang w:val="en-US" w:eastAsia="zh-CN"/>
        </w:rPr>
        <w:t>以及</w:t>
      </w:r>
      <w:r>
        <w:rPr>
          <w:color w:val="auto"/>
        </w:rPr>
        <w:t>其他严重影响公众</w:t>
      </w:r>
      <w:r>
        <w:rPr>
          <w:rFonts w:hint="eastAsia" w:ascii="Times New Roman" w:eastAsia="仿宋_GB2312"/>
          <w:color w:val="auto"/>
          <w:lang w:val="en-US" w:eastAsia="zh-CN"/>
        </w:rPr>
        <w:t>生命安全和身体健康的事件等</w:t>
      </w:r>
      <w:r>
        <w:rPr>
          <w:color w:val="auto"/>
        </w:rPr>
        <w:t>。</w:t>
      </w:r>
    </w:p>
    <w:p>
      <w:pPr>
        <w:bidi w:val="0"/>
        <w:rPr>
          <w:color w:val="auto"/>
        </w:rPr>
      </w:pPr>
      <w:r>
        <w:rPr>
          <w:color w:val="auto"/>
        </w:rPr>
        <w:t>（4）社会安全事件。主要包括</w:t>
      </w:r>
      <w:r>
        <w:rPr>
          <w:rFonts w:hint="eastAsia" w:ascii="Times New Roman" w:eastAsia="仿宋_GB2312"/>
          <w:color w:val="auto"/>
          <w:lang w:val="en-US" w:eastAsia="zh-CN"/>
        </w:rPr>
        <w:t>刑事案件和恐怖、</w:t>
      </w:r>
      <w:r>
        <w:rPr>
          <w:color w:val="auto"/>
        </w:rPr>
        <w:t>群体性、民族宗教事件</w:t>
      </w:r>
      <w:r>
        <w:rPr>
          <w:rFonts w:hint="eastAsia" w:eastAsia="仿宋_GB2312"/>
          <w:color w:val="auto"/>
          <w:lang w:eastAsia="zh-CN"/>
        </w:rPr>
        <w:t>，</w:t>
      </w:r>
      <w:r>
        <w:rPr>
          <w:color w:val="auto"/>
        </w:rPr>
        <w:t>金融、涉外</w:t>
      </w:r>
      <w:r>
        <w:rPr>
          <w:rFonts w:hint="eastAsia" w:ascii="Times New Roman" w:eastAsia="仿宋_GB2312"/>
          <w:color w:val="auto"/>
          <w:lang w:val="en-US" w:eastAsia="zh-CN"/>
        </w:rPr>
        <w:t>和其他影响市场、社会稳定的突发事件</w:t>
      </w:r>
      <w:r>
        <w:rPr>
          <w:color w:val="auto"/>
        </w:rPr>
        <w:t>等。</w:t>
      </w:r>
    </w:p>
    <w:p>
      <w:pPr>
        <w:bidi w:val="0"/>
        <w:rPr>
          <w:rFonts w:hint="eastAsia"/>
          <w:color w:val="auto"/>
        </w:rPr>
      </w:pPr>
      <w:r>
        <w:rPr>
          <w:rFonts w:hint="eastAsia"/>
          <w:color w:val="auto"/>
        </w:rPr>
        <w:t>上述各类突发事件</w:t>
      </w:r>
      <w:r>
        <w:rPr>
          <w:rFonts w:hint="eastAsia"/>
          <w:color w:val="auto"/>
          <w:lang w:val="en-US" w:eastAsia="zh-CN"/>
        </w:rPr>
        <w:t>根据新区实际分类列举，现实中</w:t>
      </w:r>
      <w:r>
        <w:rPr>
          <w:rFonts w:hint="eastAsia"/>
          <w:color w:val="auto"/>
        </w:rPr>
        <w:t>往往是相互交叉和关联的，可能同时发生，或</w:t>
      </w:r>
      <w:r>
        <w:rPr>
          <w:rFonts w:hint="eastAsia" w:ascii="Times New Roman" w:eastAsia="仿宋_GB2312"/>
          <w:color w:val="auto"/>
          <w:lang w:val="en-US" w:eastAsia="zh-CN"/>
        </w:rPr>
        <w:t>者</w:t>
      </w:r>
      <w:r>
        <w:rPr>
          <w:rFonts w:hint="eastAsia"/>
          <w:color w:val="auto"/>
        </w:rPr>
        <w:t>引发次生、衍生事件，</w:t>
      </w:r>
      <w:r>
        <w:rPr>
          <w:rFonts w:hint="eastAsia" w:ascii="Times New Roman" w:eastAsia="仿宋_GB2312"/>
          <w:color w:val="auto"/>
          <w:lang w:val="en-US" w:eastAsia="zh-CN"/>
        </w:rPr>
        <w:t>应当</w:t>
      </w:r>
      <w:r>
        <w:rPr>
          <w:rFonts w:hint="eastAsia"/>
          <w:color w:val="auto"/>
        </w:rPr>
        <w:t>具体分析，统筹应对。</w:t>
      </w:r>
    </w:p>
    <w:p>
      <w:pPr>
        <w:bidi w:val="0"/>
        <w:rPr>
          <w:rFonts w:hint="eastAsia"/>
          <w:color w:val="auto"/>
          <w:highlight w:val="yellow"/>
          <w:lang w:val="en-US" w:eastAsia="zh-CN"/>
        </w:rPr>
      </w:pPr>
      <w:r>
        <w:rPr>
          <w:rFonts w:hint="eastAsia"/>
          <w:color w:val="auto"/>
        </w:rPr>
        <w:t>按照社会危害程度、影响范围等因素，自然灾害、事故灾难、公共卫生事件分为特别重大、重大、较大和一般</w:t>
      </w:r>
      <w:r>
        <w:rPr>
          <w:rFonts w:hint="eastAsia"/>
          <w:color w:val="auto"/>
          <w:lang w:val="en-US" w:eastAsia="zh-CN"/>
        </w:rPr>
        <w:t>4个等级</w:t>
      </w:r>
      <w:r>
        <w:rPr>
          <w:rFonts w:hint="eastAsia" w:eastAsia="仿宋_GB2312"/>
          <w:color w:val="auto"/>
          <w:lang w:eastAsia="zh-CN"/>
        </w:rPr>
        <w:t>。</w:t>
      </w:r>
      <w:r>
        <w:rPr>
          <w:rFonts w:hint="eastAsia"/>
          <w:color w:val="auto"/>
          <w:lang w:val="en-US" w:eastAsia="zh-CN"/>
        </w:rPr>
        <w:t>新区</w:t>
      </w:r>
      <w:r>
        <w:rPr>
          <w:rFonts w:hint="eastAsia" w:ascii="Times New Roman" w:hAnsi="Times New Roman" w:eastAsia="仿宋_GB2312" w:cs="Times New Roman"/>
          <w:b w:val="0"/>
          <w:bCs w:val="0"/>
          <w:color w:val="auto"/>
          <w:spacing w:val="0"/>
          <w:sz w:val="32"/>
          <w:szCs w:val="24"/>
          <w:highlight w:val="none"/>
        </w:rPr>
        <w:t>突发事件分级标准</w:t>
      </w:r>
      <w:r>
        <w:rPr>
          <w:rFonts w:hint="eastAsia" w:cs="Times New Roman"/>
          <w:b w:val="0"/>
          <w:bCs w:val="0"/>
          <w:color w:val="auto"/>
          <w:spacing w:val="0"/>
          <w:sz w:val="32"/>
          <w:szCs w:val="24"/>
          <w:highlight w:val="none"/>
          <w:lang w:val="en-US" w:eastAsia="zh-CN"/>
        </w:rPr>
        <w:t>参照</w:t>
      </w:r>
      <w:r>
        <w:rPr>
          <w:rFonts w:hint="eastAsia" w:ascii="Times New Roman" w:hAnsi="Times New Roman" w:eastAsia="仿宋_GB2312" w:cs="Times New Roman"/>
          <w:b w:val="0"/>
          <w:bCs w:val="0"/>
          <w:color w:val="auto"/>
          <w:spacing w:val="0"/>
          <w:sz w:val="32"/>
          <w:szCs w:val="24"/>
          <w:highlight w:val="none"/>
          <w:lang w:val="en-US" w:eastAsia="zh-CN"/>
        </w:rPr>
        <w:t>国务院或者国务院确定的部门制定</w:t>
      </w:r>
      <w:r>
        <w:rPr>
          <w:rFonts w:hint="eastAsia" w:cs="Times New Roman"/>
          <w:b w:val="0"/>
          <w:bCs w:val="0"/>
          <w:color w:val="auto"/>
          <w:spacing w:val="0"/>
          <w:sz w:val="32"/>
          <w:szCs w:val="24"/>
          <w:highlight w:val="none"/>
          <w:lang w:val="en-US" w:eastAsia="zh-CN"/>
        </w:rPr>
        <w:t>的分级标准</w:t>
      </w:r>
      <w:r>
        <w:rPr>
          <w:rFonts w:hint="eastAsia" w:ascii="Times New Roman" w:hAnsi="Times New Roman" w:eastAsia="仿宋_GB2312" w:cs="Times New Roman"/>
          <w:b w:val="0"/>
          <w:bCs w:val="0"/>
          <w:color w:val="auto"/>
          <w:spacing w:val="0"/>
          <w:sz w:val="32"/>
          <w:szCs w:val="24"/>
          <w:highlight w:val="none"/>
        </w:rPr>
        <w:t>，</w:t>
      </w:r>
      <w:r>
        <w:rPr>
          <w:rFonts w:hint="eastAsia" w:cs="Times New Roman"/>
          <w:b w:val="0"/>
          <w:bCs w:val="0"/>
          <w:color w:val="auto"/>
          <w:spacing w:val="0"/>
          <w:sz w:val="32"/>
          <w:szCs w:val="24"/>
          <w:highlight w:val="none"/>
          <w:lang w:val="en-US" w:eastAsia="zh-CN"/>
        </w:rPr>
        <w:t>在各类专项应急预案中予以明确，</w:t>
      </w:r>
      <w:r>
        <w:rPr>
          <w:rFonts w:hint="eastAsia" w:ascii="Times New Roman" w:hAnsi="Times New Roman" w:eastAsia="仿宋_GB2312" w:cs="Times New Roman"/>
          <w:b w:val="0"/>
          <w:bCs w:val="0"/>
          <w:color w:val="auto"/>
          <w:spacing w:val="0"/>
          <w:sz w:val="32"/>
          <w:szCs w:val="24"/>
          <w:highlight w:val="none"/>
        </w:rPr>
        <w:t>作为突发事件信息报送和分级处置的依据。</w:t>
      </w:r>
      <w:r>
        <w:rPr>
          <w:rFonts w:hint="eastAsia" w:ascii="Times New Roman" w:eastAsia="仿宋_GB2312"/>
          <w:color w:val="auto"/>
          <w:lang w:val="en-US" w:eastAsia="zh-CN"/>
        </w:rPr>
        <w:t>社会安全事件分级标准按有关规定执行</w:t>
      </w:r>
      <w:r>
        <w:rPr>
          <w:rFonts w:hint="eastAsia" w:ascii="Times New Roman" w:hAnsi="Times New Roman" w:eastAsia="仿宋_GB2312" w:cs="Times New Roman"/>
          <w:b w:val="0"/>
          <w:bCs w:val="0"/>
          <w:color w:val="auto"/>
          <w:spacing w:val="0"/>
          <w:sz w:val="32"/>
          <w:szCs w:val="24"/>
          <w:highlight w:val="none"/>
        </w:rPr>
        <w:t>。</w:t>
      </w:r>
    </w:p>
    <w:p>
      <w:pPr>
        <w:pStyle w:val="3"/>
        <w:keepNext/>
        <w:keepLines w:val="0"/>
        <w:pageBreakBefore w:val="0"/>
        <w:widowControl w:val="0"/>
        <w:kinsoku/>
        <w:wordWrap/>
        <w:overflowPunct/>
        <w:topLinePunct w:val="0"/>
        <w:autoSpaceDE/>
        <w:autoSpaceDN/>
        <w:bidi w:val="0"/>
        <w:adjustRightInd/>
        <w:snapToGrid/>
        <w:textAlignment w:val="auto"/>
        <w:rPr>
          <w:rFonts w:hint="default"/>
          <w:color w:val="auto"/>
          <w:lang w:val="en-US" w:eastAsia="zh-CN"/>
        </w:rPr>
      </w:pPr>
      <w:bookmarkStart w:id="73" w:name="_Toc15673"/>
      <w:bookmarkStart w:id="74" w:name="_Toc19212"/>
      <w:bookmarkStart w:id="75" w:name="_Toc14371"/>
      <w:bookmarkStart w:id="76" w:name="_Toc101966095"/>
      <w:bookmarkStart w:id="77" w:name="_Toc719"/>
      <w:bookmarkStart w:id="78" w:name="_Toc3638"/>
      <w:bookmarkStart w:id="79" w:name="_Toc22822"/>
      <w:bookmarkStart w:id="80" w:name="_Toc12468"/>
      <w:bookmarkStart w:id="81" w:name="_Toc5947"/>
      <w:bookmarkStart w:id="82" w:name="_Toc11262"/>
      <w:bookmarkStart w:id="83" w:name="_Toc15125"/>
      <w:bookmarkStart w:id="84" w:name="_Toc7127"/>
      <w:bookmarkStart w:id="85" w:name="_Toc1574"/>
      <w:bookmarkStart w:id="86" w:name="_Toc18276"/>
      <w:bookmarkStart w:id="87" w:name="_Toc3439"/>
      <w:bookmarkStart w:id="88" w:name="_Toc23189"/>
      <w:r>
        <w:rPr>
          <w:color w:val="auto"/>
          <w:lang w:val="en-US" w:eastAsia="zh-CN"/>
        </w:rPr>
        <w:t>1.</w:t>
      </w:r>
      <w:r>
        <w:rPr>
          <w:rFonts w:hint="eastAsia"/>
          <w:color w:val="auto"/>
          <w:lang w:val="en-US" w:eastAsia="zh-CN"/>
        </w:rPr>
        <w:t>4</w:t>
      </w:r>
      <w:r>
        <w:rPr>
          <w:color w:val="auto"/>
          <w:lang w:val="en-US" w:eastAsia="zh-CN"/>
        </w:rPr>
        <w:t xml:space="preserve"> 应急预案体系</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pPr>
        <w:bidi w:val="0"/>
        <w:rPr>
          <w:rFonts w:hint="eastAsia"/>
          <w:color w:val="auto"/>
          <w:highlight w:val="none"/>
          <w:lang w:val="en-US" w:eastAsia="zh-CN"/>
        </w:rPr>
      </w:pPr>
      <w:r>
        <w:rPr>
          <w:rFonts w:hint="eastAsia"/>
          <w:color w:val="auto"/>
          <w:highlight w:val="none"/>
          <w:lang w:val="en-US" w:eastAsia="zh-CN"/>
        </w:rPr>
        <w:t>新区突发事件应急预案体系包括：</w:t>
      </w:r>
    </w:p>
    <w:p>
      <w:pPr>
        <w:numPr>
          <w:ilvl w:val="0"/>
          <w:numId w:val="1"/>
        </w:numPr>
        <w:bidi w:val="0"/>
        <w:rPr>
          <w:rFonts w:hint="eastAsia"/>
          <w:color w:val="auto"/>
          <w:highlight w:val="none"/>
          <w:lang w:val="en-US" w:eastAsia="zh-CN"/>
        </w:rPr>
      </w:pPr>
      <w:r>
        <w:rPr>
          <w:rFonts w:hint="eastAsia"/>
          <w:color w:val="auto"/>
          <w:highlight w:val="none"/>
          <w:lang w:val="en-US" w:eastAsia="zh-CN"/>
        </w:rPr>
        <w:t>新区党工委、管委会，</w:t>
      </w:r>
      <w:r>
        <w:rPr>
          <w:rFonts w:hint="default"/>
          <w:color w:val="auto"/>
          <w:highlight w:val="none"/>
          <w:lang w:val="en-US" w:eastAsia="zh-CN"/>
        </w:rPr>
        <w:t>新区企业服务中心、新区项目建设中心、新区综合保税区管委会、化工园区管委会</w:t>
      </w:r>
      <w:r>
        <w:rPr>
          <w:rFonts w:hint="eastAsia"/>
          <w:color w:val="auto"/>
          <w:highlight w:val="none"/>
          <w:lang w:val="en-US" w:eastAsia="zh-CN"/>
        </w:rPr>
        <w:t>（以下简称“新区各级”），有关部门制定的突发事件应急预案，包括总体应急预案、专项应急预案和部门应急预案，以及与相邻地市、县（市、区）共同制定的</w:t>
      </w:r>
      <w:r>
        <w:rPr>
          <w:rFonts w:hint="default" w:ascii="Times New Roman" w:hAnsi="Times New Roman" w:eastAsia="方正仿宋_GBK" w:cs="Times New Roman"/>
          <w:sz w:val="32"/>
          <w:szCs w:val="32"/>
        </w:rPr>
        <w:t>联合应急预案</w:t>
      </w:r>
      <w:r>
        <w:rPr>
          <w:rFonts w:hint="eastAsia"/>
          <w:color w:val="auto"/>
          <w:highlight w:val="none"/>
          <w:lang w:val="en-US" w:eastAsia="zh-CN"/>
        </w:rPr>
        <w:t>。</w:t>
      </w:r>
    </w:p>
    <w:p>
      <w:pPr>
        <w:numPr>
          <w:ilvl w:val="0"/>
          <w:numId w:val="1"/>
        </w:numPr>
        <w:bidi w:val="0"/>
        <w:rPr>
          <w:rFonts w:hint="default"/>
          <w:color w:val="auto"/>
          <w:highlight w:val="none"/>
          <w:lang w:val="en-US" w:eastAsia="zh-CN"/>
        </w:rPr>
      </w:pPr>
      <w:r>
        <w:rPr>
          <w:rFonts w:hint="eastAsia"/>
          <w:color w:val="auto"/>
          <w:highlight w:val="none"/>
          <w:lang w:val="en-US" w:eastAsia="zh-CN"/>
        </w:rPr>
        <w:t>镇（中心社区）党委和政府制定的突发事件总体（综合）应急预案、专项应急预案。</w:t>
      </w:r>
    </w:p>
    <w:p>
      <w:pPr>
        <w:numPr>
          <w:ilvl w:val="0"/>
          <w:numId w:val="1"/>
        </w:numPr>
        <w:bidi w:val="0"/>
        <w:rPr>
          <w:rFonts w:hint="default"/>
          <w:color w:val="auto"/>
          <w:highlight w:val="none"/>
          <w:lang w:val="en-US" w:eastAsia="zh-CN"/>
        </w:rPr>
      </w:pPr>
      <w:r>
        <w:rPr>
          <w:rFonts w:hint="eastAsia"/>
          <w:color w:val="auto"/>
          <w:highlight w:val="none"/>
          <w:lang w:val="en-US" w:eastAsia="zh-CN"/>
        </w:rPr>
        <w:t>村（社区）制定的突发事件综合性应急预案、应急处置方案或应急处置卡。</w:t>
      </w:r>
    </w:p>
    <w:p>
      <w:pPr>
        <w:numPr>
          <w:ilvl w:val="0"/>
          <w:numId w:val="1"/>
        </w:numPr>
        <w:bidi w:val="0"/>
        <w:rPr>
          <w:rFonts w:hint="default"/>
          <w:color w:val="auto"/>
          <w:highlight w:val="none"/>
          <w:lang w:val="en-US" w:eastAsia="zh-CN"/>
        </w:rPr>
      </w:pPr>
      <w:r>
        <w:rPr>
          <w:rFonts w:hint="eastAsia"/>
          <w:color w:val="auto"/>
          <w:highlight w:val="none"/>
          <w:lang w:val="en-US" w:eastAsia="zh-CN"/>
        </w:rPr>
        <w:t>企事业单位、社会组织等制定的突发事件应急预案。</w:t>
      </w:r>
    </w:p>
    <w:p>
      <w:pPr>
        <w:numPr>
          <w:ilvl w:val="0"/>
          <w:numId w:val="1"/>
        </w:numPr>
        <w:bidi w:val="0"/>
        <w:rPr>
          <w:rFonts w:hint="default"/>
          <w:color w:val="auto"/>
          <w:highlight w:val="none"/>
          <w:lang w:val="en-US" w:eastAsia="zh-CN"/>
        </w:rPr>
      </w:pPr>
      <w:r>
        <w:rPr>
          <w:rFonts w:hint="eastAsia"/>
          <w:color w:val="auto"/>
          <w:highlight w:val="none"/>
          <w:lang w:val="en-US" w:eastAsia="zh-CN"/>
        </w:rPr>
        <w:t>新区各级有关部门制定的突发事件应急工作手册。</w:t>
      </w:r>
    </w:p>
    <w:p>
      <w:pPr>
        <w:numPr>
          <w:ilvl w:val="0"/>
          <w:numId w:val="1"/>
        </w:numPr>
        <w:bidi w:val="0"/>
        <w:rPr>
          <w:rFonts w:hint="default"/>
          <w:color w:val="auto"/>
          <w:highlight w:val="none"/>
          <w:lang w:val="en-US" w:eastAsia="zh-CN"/>
        </w:rPr>
      </w:pPr>
      <w:r>
        <w:rPr>
          <w:rFonts w:hint="eastAsia"/>
          <w:color w:val="auto"/>
          <w:highlight w:val="none"/>
          <w:lang w:val="en-US" w:eastAsia="zh-CN"/>
        </w:rPr>
        <w:t>各级各类应急预案、应急保障等队伍制定的突发事件应急行动方案。</w:t>
      </w:r>
    </w:p>
    <w:p>
      <w:pPr>
        <w:pStyle w:val="6"/>
        <w:spacing w:after="0" w:line="560" w:lineRule="exact"/>
        <w:ind w:left="0" w:leftChars="0" w:firstLine="616"/>
        <w:rPr>
          <w:rFonts w:hint="eastAsia" w:eastAsia="方正仿宋_GBK"/>
          <w:lang w:val="en-US" w:eastAsia="zh-CN"/>
        </w:rPr>
      </w:pPr>
      <w:bookmarkStart w:id="89" w:name="_Toc31319"/>
      <w:bookmarkStart w:id="90" w:name="_Toc22762"/>
      <w:bookmarkStart w:id="91" w:name="_Toc23669"/>
      <w:bookmarkStart w:id="92" w:name="_Toc16302"/>
      <w:bookmarkStart w:id="93" w:name="_Toc3412"/>
      <w:bookmarkStart w:id="94" w:name="_Toc9582"/>
      <w:bookmarkStart w:id="95" w:name="_Toc7589"/>
      <w:bookmarkStart w:id="96" w:name="_Toc19950"/>
      <w:bookmarkStart w:id="97" w:name="_Toc27319"/>
      <w:bookmarkStart w:id="98" w:name="_Toc9594"/>
      <w:bookmarkStart w:id="99" w:name="_Toc24389"/>
      <w:bookmarkStart w:id="100" w:name="_Toc2569"/>
      <w:bookmarkStart w:id="101" w:name="_Toc6551"/>
      <w:bookmarkStart w:id="102" w:name="_Toc7535"/>
      <w:bookmarkStart w:id="103" w:name="_Toc22580"/>
      <w:bookmarkStart w:id="104" w:name="_Toc8465"/>
      <w:bookmarkStart w:id="105" w:name="_Toc7120"/>
      <w:bookmarkStart w:id="106" w:name="_Toc14171"/>
      <w:bookmarkStart w:id="107" w:name="_Toc52208359"/>
      <w:bookmarkStart w:id="108" w:name="_Toc24809"/>
      <w:bookmarkStart w:id="109" w:name="_Toc19785"/>
      <w:bookmarkStart w:id="110" w:name="_Toc22423"/>
      <w:r>
        <w:rPr>
          <w:rFonts w:hint="eastAsia" w:eastAsia="方正仿宋_GBK" w:cs="Times New Roman"/>
          <w:sz w:val="32"/>
          <w:szCs w:val="32"/>
          <w:lang w:eastAsia="zh-CN"/>
        </w:rPr>
        <w:t>（</w:t>
      </w:r>
      <w:r>
        <w:rPr>
          <w:rFonts w:hint="eastAsia" w:eastAsia="方正仿宋_GBK" w:cs="Times New Roman"/>
          <w:sz w:val="32"/>
          <w:szCs w:val="32"/>
          <w:lang w:val="en-US" w:eastAsia="zh-CN"/>
        </w:rPr>
        <w:t>7</w:t>
      </w:r>
      <w:r>
        <w:rPr>
          <w:rFonts w:hint="eastAsia" w:eastAsia="方正仿宋_GBK" w:cs="Times New Roman"/>
          <w:sz w:val="32"/>
          <w:szCs w:val="32"/>
          <w:lang w:eastAsia="zh-CN"/>
        </w:rPr>
        <w:t>）</w:t>
      </w:r>
      <w:r>
        <w:rPr>
          <w:rFonts w:hint="eastAsia" w:eastAsia="仿宋_GB2312" w:cs="Times New Roman"/>
          <w:color w:val="auto"/>
          <w:spacing w:val="0"/>
          <w:sz w:val="32"/>
          <w:szCs w:val="24"/>
          <w:highlight w:val="none"/>
          <w:lang w:eastAsia="zh-CN"/>
        </w:rPr>
        <w:t>各级各部门、企事业单位根据实际制定的</w:t>
      </w:r>
      <w:r>
        <w:rPr>
          <w:rFonts w:hint="eastAsia" w:ascii="Times New Roman" w:hAnsi="Times New Roman" w:eastAsia="仿宋_GB2312" w:cs="Times New Roman"/>
          <w:color w:val="auto"/>
          <w:spacing w:val="0"/>
          <w:sz w:val="32"/>
          <w:szCs w:val="24"/>
          <w:highlight w:val="none"/>
        </w:rPr>
        <w:t>重大活动保障、重大危险源防控、重要目标和重要基础设施保护应急预案</w:t>
      </w:r>
      <w:r>
        <w:rPr>
          <w:rFonts w:hint="eastAsia" w:ascii="仿宋_GB2312" w:hAnsi="仿宋_GB2312" w:eastAsia="仿宋_GB2312" w:cs="仿宋_GB2312"/>
          <w:sz w:val="32"/>
          <w:szCs w:val="32"/>
          <w:lang w:eastAsia="zh-CN"/>
        </w:rPr>
        <w:t>。</w:t>
      </w:r>
    </w:p>
    <w:p>
      <w:pPr>
        <w:pStyle w:val="2"/>
        <w:bidi w:val="0"/>
        <w:rPr>
          <w:color w:val="auto"/>
          <w:lang w:val="en-US" w:eastAsia="zh-CN"/>
        </w:rPr>
      </w:pPr>
      <w:r>
        <w:rPr>
          <w:color w:val="auto"/>
          <w:lang w:val="en-US" w:eastAsia="zh-CN"/>
        </w:rPr>
        <w:t>2 组织</w:t>
      </w:r>
      <w:r>
        <w:rPr>
          <w:rFonts w:hint="eastAsia"/>
          <w:color w:val="auto"/>
          <w:lang w:val="en-US" w:eastAsia="zh-CN"/>
        </w:rPr>
        <w:t>指挥</w:t>
      </w:r>
      <w:r>
        <w:rPr>
          <w:color w:val="auto"/>
          <w:lang w:val="en-US" w:eastAsia="zh-CN"/>
        </w:rPr>
        <w:t>体系</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3"/>
        <w:bidi w:val="0"/>
        <w:rPr>
          <w:rFonts w:hint="default"/>
          <w:color w:val="auto"/>
          <w:lang w:val="en-US" w:eastAsia="zh-CN"/>
        </w:rPr>
      </w:pPr>
      <w:bookmarkStart w:id="111" w:name="_Toc2090"/>
      <w:bookmarkStart w:id="112" w:name="_Toc7494"/>
      <w:bookmarkStart w:id="113" w:name="_Toc30025"/>
      <w:bookmarkStart w:id="114" w:name="_Toc31106"/>
      <w:bookmarkStart w:id="115" w:name="_Toc14797"/>
      <w:bookmarkStart w:id="116" w:name="_Toc17136"/>
      <w:bookmarkStart w:id="117" w:name="_Toc1581"/>
      <w:bookmarkStart w:id="118" w:name="_Toc21011"/>
      <w:bookmarkStart w:id="119" w:name="_Toc28563"/>
      <w:bookmarkStart w:id="120" w:name="_Toc24486"/>
      <w:bookmarkStart w:id="121" w:name="_Toc1292561737"/>
      <w:bookmarkStart w:id="122" w:name="_Toc30154"/>
      <w:bookmarkStart w:id="123" w:name="_Toc27500"/>
      <w:bookmarkStart w:id="124" w:name="_Toc320"/>
      <w:bookmarkStart w:id="125" w:name="_Toc25811"/>
      <w:bookmarkStart w:id="126" w:name="_Toc20997"/>
      <w:bookmarkStart w:id="127" w:name="_Toc20641"/>
      <w:bookmarkStart w:id="128" w:name="_Toc16355"/>
      <w:bookmarkStart w:id="129" w:name="_Toc26690"/>
      <w:bookmarkStart w:id="130" w:name="_Toc12343"/>
      <w:bookmarkStart w:id="131" w:name="_Toc9694"/>
      <w:bookmarkStart w:id="132" w:name="_Toc10425"/>
      <w:r>
        <w:rPr>
          <w:color w:val="auto"/>
          <w:lang w:val="en-US" w:eastAsia="zh-CN"/>
        </w:rPr>
        <w:t xml:space="preserve">2.1 </w:t>
      </w:r>
      <w:r>
        <w:rPr>
          <w:rFonts w:hint="eastAsia"/>
          <w:color w:val="auto"/>
          <w:lang w:val="en-US" w:eastAsia="zh-CN"/>
        </w:rPr>
        <w:t>新区</w:t>
      </w:r>
      <w:r>
        <w:rPr>
          <w:color w:val="auto"/>
          <w:lang w:val="en-US" w:eastAsia="zh-CN"/>
        </w:rPr>
        <w:t>层面指挥体制</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bidi w:val="0"/>
        <w:rPr>
          <w:rFonts w:hint="default" w:eastAsia="仿宋_GB2312"/>
          <w:color w:val="auto"/>
          <w:highlight w:val="none"/>
          <w:lang w:val="en-US" w:eastAsia="zh-CN"/>
        </w:rPr>
      </w:pPr>
      <w:r>
        <w:rPr>
          <w:rFonts w:hint="eastAsia"/>
          <w:color w:val="auto"/>
          <w:highlight w:val="none"/>
          <w:lang w:val="en-US" w:eastAsia="zh-CN"/>
        </w:rPr>
        <w:t>新区党工委、管委会</w:t>
      </w:r>
      <w:r>
        <w:rPr>
          <w:rFonts w:hint="eastAsia" w:ascii="Times New Roman" w:eastAsia="仿宋_GB2312"/>
          <w:color w:val="auto"/>
          <w:highlight w:val="none"/>
          <w:lang w:val="en-US" w:eastAsia="zh-CN"/>
        </w:rPr>
        <w:t>对</w:t>
      </w:r>
      <w:r>
        <w:rPr>
          <w:rFonts w:hint="eastAsia"/>
          <w:color w:val="auto"/>
          <w:highlight w:val="none"/>
          <w:lang w:val="en-US" w:eastAsia="zh-CN"/>
        </w:rPr>
        <w:t>本行政区域内发生的较大及以上</w:t>
      </w:r>
      <w:r>
        <w:rPr>
          <w:rFonts w:hint="eastAsia" w:ascii="Times New Roman" w:eastAsia="仿宋_GB2312"/>
          <w:color w:val="auto"/>
          <w:highlight w:val="none"/>
          <w:lang w:val="en-US" w:eastAsia="zh-CN"/>
        </w:rPr>
        <w:t>突发事件应对工作作出决策部署，按照有关规定设立</w:t>
      </w:r>
      <w:r>
        <w:rPr>
          <w:rFonts w:hint="eastAsia" w:ascii="仿宋_GB2312" w:hAnsi="仿宋_GB2312" w:eastAsia="仿宋_GB2312" w:cs="仿宋_GB2312"/>
          <w:b w:val="0"/>
          <w:bCs w:val="0"/>
          <w:color w:val="auto"/>
          <w:spacing w:val="1"/>
          <w:sz w:val="32"/>
          <w:szCs w:val="32"/>
          <w:highlight w:val="none"/>
        </w:rPr>
        <w:t>由</w:t>
      </w:r>
      <w:r>
        <w:rPr>
          <w:rFonts w:hint="eastAsia" w:ascii="仿宋_GB2312" w:hAnsi="仿宋_GB2312" w:cs="仿宋_GB2312"/>
          <w:b w:val="0"/>
          <w:bCs w:val="0"/>
          <w:color w:val="auto"/>
          <w:spacing w:val="1"/>
          <w:sz w:val="32"/>
          <w:szCs w:val="32"/>
          <w:highlight w:val="none"/>
          <w:lang w:val="en-US" w:eastAsia="zh-CN"/>
        </w:rPr>
        <w:t>新区党工委、管委会</w:t>
      </w:r>
      <w:r>
        <w:rPr>
          <w:rFonts w:hint="eastAsia" w:ascii="仿宋_GB2312" w:hAnsi="仿宋_GB2312" w:eastAsia="仿宋_GB2312" w:cs="仿宋_GB2312"/>
          <w:b w:val="0"/>
          <w:bCs w:val="0"/>
          <w:color w:val="auto"/>
          <w:spacing w:val="1"/>
          <w:sz w:val="32"/>
          <w:szCs w:val="32"/>
          <w:highlight w:val="none"/>
        </w:rPr>
        <w:t>主要负责</w:t>
      </w:r>
      <w:r>
        <w:rPr>
          <w:rFonts w:hint="eastAsia" w:ascii="仿宋_GB2312" w:hAnsi="仿宋_GB2312" w:eastAsia="仿宋_GB2312" w:cs="仿宋_GB2312"/>
          <w:b w:val="0"/>
          <w:bCs w:val="0"/>
          <w:color w:val="auto"/>
          <w:spacing w:val="1"/>
          <w:sz w:val="32"/>
          <w:szCs w:val="32"/>
          <w:highlight w:val="none"/>
          <w:lang w:val="en-US" w:eastAsia="zh-CN"/>
        </w:rPr>
        <w:t>同志</w:t>
      </w:r>
      <w:r>
        <w:rPr>
          <w:rFonts w:hint="eastAsia" w:ascii="仿宋_GB2312" w:hAnsi="仿宋_GB2312" w:eastAsia="仿宋_GB2312" w:cs="仿宋_GB2312"/>
          <w:b w:val="0"/>
          <w:bCs w:val="0"/>
          <w:color w:val="auto"/>
          <w:spacing w:val="1"/>
          <w:sz w:val="32"/>
          <w:szCs w:val="32"/>
          <w:highlight w:val="none"/>
        </w:rPr>
        <w:t>牵头组成的</w:t>
      </w:r>
      <w:r>
        <w:rPr>
          <w:rFonts w:hint="eastAsia" w:ascii="Times New Roman" w:eastAsia="仿宋_GB2312"/>
          <w:color w:val="auto"/>
          <w:highlight w:val="none"/>
          <w:lang w:val="en-US" w:eastAsia="zh-CN"/>
        </w:rPr>
        <w:t>突发事件应急指挥机构，</w:t>
      </w:r>
      <w:r>
        <w:rPr>
          <w:rFonts w:hint="eastAsia"/>
          <w:color w:val="auto"/>
          <w:highlight w:val="none"/>
          <w:lang w:val="en-US" w:eastAsia="zh-CN"/>
        </w:rPr>
        <w:t>组织有关方面</w:t>
      </w:r>
      <w:r>
        <w:rPr>
          <w:rFonts w:hint="eastAsia" w:ascii="仿宋_GB2312" w:hAnsi="仿宋_GB2312" w:eastAsia="仿宋_GB2312" w:cs="仿宋_GB2312"/>
          <w:b w:val="0"/>
          <w:bCs w:val="0"/>
          <w:color w:val="auto"/>
          <w:spacing w:val="1"/>
          <w:sz w:val="32"/>
          <w:szCs w:val="32"/>
          <w:highlight w:val="none"/>
        </w:rPr>
        <w:t>统一指挥协调</w:t>
      </w:r>
      <w:r>
        <w:rPr>
          <w:rFonts w:hint="eastAsia" w:ascii="仿宋_GB2312" w:hAnsi="仿宋_GB2312" w:cs="仿宋_GB2312"/>
          <w:b w:val="0"/>
          <w:bCs w:val="0"/>
          <w:color w:val="auto"/>
          <w:spacing w:val="1"/>
          <w:sz w:val="32"/>
          <w:szCs w:val="32"/>
          <w:highlight w:val="none"/>
          <w:lang w:val="en-US" w:eastAsia="zh-CN"/>
        </w:rPr>
        <w:t>新区</w:t>
      </w:r>
      <w:r>
        <w:rPr>
          <w:rFonts w:hint="eastAsia" w:ascii="仿宋_GB2312" w:hAnsi="仿宋_GB2312" w:eastAsia="仿宋_GB2312" w:cs="仿宋_GB2312"/>
          <w:b w:val="0"/>
          <w:bCs w:val="0"/>
          <w:color w:val="auto"/>
          <w:spacing w:val="1"/>
          <w:sz w:val="32"/>
          <w:szCs w:val="32"/>
          <w:highlight w:val="none"/>
        </w:rPr>
        <w:t>突发事件应对工作</w:t>
      </w:r>
      <w:r>
        <w:rPr>
          <w:rFonts w:hint="eastAsia" w:ascii="仿宋_GB2312" w:hAnsi="仿宋_GB2312" w:cs="仿宋_GB2312"/>
          <w:b w:val="0"/>
          <w:bCs w:val="0"/>
          <w:color w:val="auto"/>
          <w:spacing w:val="1"/>
          <w:sz w:val="32"/>
          <w:szCs w:val="32"/>
          <w:highlight w:val="none"/>
          <w:lang w:eastAsia="zh-CN"/>
        </w:rPr>
        <w:t>；根据实际需要设立相关类别突发事件应急指挥机构，组织、协调、指挥突发事件应对工作；</w:t>
      </w:r>
      <w:r>
        <w:rPr>
          <w:rFonts w:hint="eastAsia" w:ascii="仿宋_GB2312" w:hAnsi="仿宋_GB2312" w:eastAsia="仿宋_GB2312" w:cs="仿宋_GB2312"/>
          <w:b w:val="0"/>
          <w:bCs w:val="0"/>
          <w:color w:val="auto"/>
          <w:spacing w:val="1"/>
          <w:sz w:val="32"/>
          <w:szCs w:val="32"/>
          <w:highlight w:val="none"/>
        </w:rPr>
        <w:t>根据</w:t>
      </w:r>
      <w:r>
        <w:rPr>
          <w:rFonts w:hint="eastAsia" w:ascii="仿宋_GB2312" w:hAnsi="仿宋_GB2312" w:cs="仿宋_GB2312"/>
          <w:b w:val="0"/>
          <w:bCs w:val="0"/>
          <w:color w:val="auto"/>
          <w:spacing w:val="1"/>
          <w:sz w:val="32"/>
          <w:szCs w:val="32"/>
          <w:highlight w:val="none"/>
          <w:lang w:val="en-US" w:eastAsia="zh-CN"/>
        </w:rPr>
        <w:t>突发事件社会危害程度、影响范围等因素，综合研判，派出工作组或设立现场指挥部开展有关工作。</w:t>
      </w:r>
    </w:p>
    <w:p>
      <w:pPr>
        <w:rPr>
          <w:rFonts w:hint="eastAsia"/>
          <w:color w:val="auto"/>
          <w:lang w:val="en-US" w:eastAsia="zh-CN"/>
        </w:rPr>
      </w:pPr>
      <w:r>
        <w:rPr>
          <w:rFonts w:hint="eastAsia"/>
          <w:color w:val="auto"/>
          <w:highlight w:val="none"/>
          <w:lang w:val="en-US" w:eastAsia="zh-CN"/>
        </w:rPr>
        <w:t>新区党工委、管委会</w:t>
      </w:r>
      <w:r>
        <w:rPr>
          <w:rFonts w:hint="eastAsia" w:ascii="Times New Roman" w:eastAsia="仿宋_GB2312"/>
          <w:color w:val="auto"/>
          <w:highlight w:val="none"/>
          <w:lang w:val="en-US" w:eastAsia="zh-CN"/>
        </w:rPr>
        <w:t>有关部门按照职责分工组织协调指导本领域突发事件应对管理工作，承担相关突发事件应急指挥机构综合协调工作，具体职责在相关专项应急预案中予以明确。其中，</w:t>
      </w:r>
      <w:r>
        <w:rPr>
          <w:rFonts w:hint="eastAsia"/>
          <w:color w:val="auto"/>
          <w:highlight w:val="none"/>
          <w:lang w:val="en-US" w:eastAsia="zh-CN"/>
        </w:rPr>
        <w:t>兰州市</w:t>
      </w:r>
      <w:r>
        <w:rPr>
          <w:rFonts w:hint="eastAsia" w:cs="Times New Roman"/>
          <w:b w:val="0"/>
          <w:bCs w:val="0"/>
          <w:color w:val="auto"/>
          <w:highlight w:val="none"/>
          <w:lang w:val="en-US" w:eastAsia="zh-CN"/>
        </w:rPr>
        <w:t>公安局兰州新区分局、新区党群政法和社会工作部、财政金融和国有资产监督管理局等部门</w:t>
      </w:r>
      <w:r>
        <w:rPr>
          <w:rFonts w:hint="eastAsia" w:ascii="Times New Roman" w:eastAsia="仿宋_GB2312"/>
          <w:color w:val="auto"/>
          <w:highlight w:val="none"/>
          <w:lang w:val="en-US" w:eastAsia="zh-CN"/>
        </w:rPr>
        <w:t>负责协调处置社会安全类突发事件；</w:t>
      </w:r>
      <w:r>
        <w:rPr>
          <w:rFonts w:hint="eastAsia" w:cs="Times New Roman"/>
          <w:b w:val="0"/>
          <w:bCs w:val="0"/>
          <w:color w:val="auto"/>
          <w:highlight w:val="none"/>
          <w:lang w:val="en-US" w:eastAsia="zh-CN"/>
        </w:rPr>
        <w:t>新区教育和卫生健康委员会（疾病和预防控制局）、新区商务和市场监督管理局等部门</w:t>
      </w:r>
      <w:r>
        <w:rPr>
          <w:rFonts w:hint="eastAsia" w:ascii="Times New Roman" w:eastAsia="仿宋_GB2312"/>
          <w:color w:val="auto"/>
          <w:highlight w:val="none"/>
          <w:lang w:val="en-US" w:eastAsia="zh-CN"/>
        </w:rPr>
        <w:t>负责卫生应急</w:t>
      </w:r>
      <w:r>
        <w:rPr>
          <w:rFonts w:hint="eastAsia"/>
          <w:color w:val="auto"/>
          <w:highlight w:val="none"/>
          <w:lang w:val="en-US" w:eastAsia="zh-CN"/>
        </w:rPr>
        <w:t>、食品安全、药品安全等</w:t>
      </w:r>
      <w:r>
        <w:rPr>
          <w:rFonts w:hint="eastAsia" w:ascii="Times New Roman" w:eastAsia="仿宋_GB2312"/>
          <w:color w:val="auto"/>
          <w:highlight w:val="none"/>
          <w:lang w:val="en-US" w:eastAsia="zh-CN"/>
        </w:rPr>
        <w:t>工作；</w:t>
      </w:r>
      <w:r>
        <w:rPr>
          <w:rFonts w:hint="eastAsia"/>
          <w:color w:val="auto"/>
          <w:highlight w:val="none"/>
          <w:lang w:val="en-US" w:eastAsia="zh-CN"/>
        </w:rPr>
        <w:t>新区</w:t>
      </w:r>
      <w:r>
        <w:rPr>
          <w:rFonts w:hint="eastAsia" w:ascii="Times New Roman" w:eastAsia="仿宋_GB2312"/>
          <w:color w:val="auto"/>
          <w:highlight w:val="none"/>
          <w:lang w:val="en-US" w:eastAsia="zh-CN"/>
        </w:rPr>
        <w:t>应急管理局组织</w:t>
      </w:r>
      <w:r>
        <w:rPr>
          <w:rFonts w:hint="eastAsia"/>
          <w:color w:val="auto"/>
          <w:highlight w:val="none"/>
          <w:lang w:val="en-US" w:eastAsia="zh-CN"/>
        </w:rPr>
        <w:t>、</w:t>
      </w:r>
      <w:r>
        <w:rPr>
          <w:rFonts w:hint="eastAsia" w:ascii="Times New Roman" w:eastAsia="仿宋_GB2312"/>
          <w:color w:val="auto"/>
          <w:highlight w:val="none"/>
          <w:lang w:val="en-US" w:eastAsia="zh-CN"/>
        </w:rPr>
        <w:t>指导</w:t>
      </w:r>
      <w:r>
        <w:rPr>
          <w:rFonts w:hint="eastAsia"/>
          <w:color w:val="auto"/>
          <w:highlight w:val="none"/>
          <w:lang w:val="en-US" w:eastAsia="zh-CN"/>
        </w:rPr>
        <w:t>、</w:t>
      </w:r>
      <w:r>
        <w:rPr>
          <w:rFonts w:hint="eastAsia" w:ascii="Times New Roman" w:eastAsia="仿宋_GB2312"/>
          <w:color w:val="auto"/>
          <w:highlight w:val="none"/>
          <w:lang w:val="en-US" w:eastAsia="zh-CN"/>
        </w:rPr>
        <w:t>协调安全生产类、自然灾害类等突发事件应急处置；</w:t>
      </w:r>
      <w:r>
        <w:rPr>
          <w:rFonts w:hint="eastAsia"/>
          <w:color w:val="auto"/>
          <w:highlight w:val="none"/>
          <w:lang w:val="en-US" w:eastAsia="zh-CN"/>
        </w:rPr>
        <w:t>新区城乡发展局</w:t>
      </w:r>
      <w:r>
        <w:rPr>
          <w:rFonts w:hint="eastAsia" w:ascii="Times New Roman" w:eastAsia="仿宋_GB2312"/>
          <w:color w:val="auto"/>
          <w:highlight w:val="none"/>
          <w:lang w:val="en-US" w:eastAsia="zh-CN"/>
        </w:rPr>
        <w:t>负责</w:t>
      </w:r>
      <w:r>
        <w:rPr>
          <w:rFonts w:hint="eastAsia"/>
          <w:color w:val="auto"/>
          <w:highlight w:val="none"/>
          <w:lang w:val="en-US" w:eastAsia="zh-CN"/>
        </w:rPr>
        <w:t>交通运输等应急处置；新区消防救援支队负责城乡火灾扑救等应急处置；</w:t>
      </w:r>
      <w:r>
        <w:rPr>
          <w:rFonts w:hint="eastAsia" w:cs="Times New Roman"/>
          <w:b w:val="0"/>
          <w:bCs w:val="0"/>
          <w:color w:val="auto"/>
          <w:highlight w:val="none"/>
          <w:lang w:val="en-US" w:eastAsia="zh-CN"/>
        </w:rPr>
        <w:t>新区商务和市场监督管理局</w:t>
      </w:r>
      <w:r>
        <w:rPr>
          <w:rFonts w:hint="eastAsia" w:ascii="Times New Roman" w:eastAsia="仿宋_GB2312"/>
          <w:color w:val="auto"/>
          <w:highlight w:val="none"/>
          <w:lang w:val="en-US" w:eastAsia="zh-CN"/>
        </w:rPr>
        <w:t>负责</w:t>
      </w:r>
      <w:r>
        <w:rPr>
          <w:rFonts w:hint="eastAsia"/>
          <w:color w:val="auto"/>
          <w:highlight w:val="none"/>
          <w:lang w:val="en-US" w:eastAsia="zh-CN"/>
        </w:rPr>
        <w:t>特种设备等应急处置；新区</w:t>
      </w:r>
      <w:r>
        <w:rPr>
          <w:rFonts w:hint="eastAsia" w:ascii="Times New Roman" w:eastAsia="仿宋_GB2312"/>
          <w:color w:val="auto"/>
          <w:highlight w:val="none"/>
          <w:lang w:val="en-US" w:eastAsia="zh-CN"/>
        </w:rPr>
        <w:t>生态环境局负责协调处置突发生态环境事件应急工作；</w:t>
      </w:r>
      <w:r>
        <w:rPr>
          <w:rFonts w:hint="eastAsia"/>
          <w:color w:val="auto"/>
          <w:highlight w:val="none"/>
          <w:lang w:val="en-US" w:eastAsia="zh-CN"/>
        </w:rPr>
        <w:t>新区党群政法和社会工作部、新区工信和数据局等部门</w:t>
      </w:r>
      <w:r>
        <w:rPr>
          <w:rFonts w:hint="eastAsia" w:ascii="Times New Roman" w:eastAsia="仿宋_GB2312"/>
          <w:color w:val="auto"/>
          <w:highlight w:val="none"/>
          <w:lang w:val="en-US" w:eastAsia="zh-CN"/>
        </w:rPr>
        <w:t>负责协调处理网络安全、数据安全与信息安全类突发事件。</w:t>
      </w:r>
    </w:p>
    <w:bookmarkEnd w:id="127"/>
    <w:bookmarkEnd w:id="128"/>
    <w:bookmarkEnd w:id="129"/>
    <w:bookmarkEnd w:id="130"/>
    <w:bookmarkEnd w:id="131"/>
    <w:bookmarkEnd w:id="132"/>
    <w:p>
      <w:pPr>
        <w:keepNext w:val="0"/>
        <w:widowControl w:val="0"/>
        <w:bidi w:val="0"/>
        <w:spacing w:line="560" w:lineRule="exact"/>
        <w:ind w:left="0" w:leftChars="0" w:firstLine="640" w:firstLineChars="200"/>
        <w:jc w:val="both"/>
        <w:outlineLvl w:val="1"/>
        <w:rPr>
          <w:rFonts w:hint="default" w:eastAsia="楷体" w:cs="Times New Roman"/>
          <w:color w:val="auto"/>
          <w:kern w:val="2"/>
          <w:sz w:val="32"/>
          <w:szCs w:val="32"/>
          <w:lang w:val="en-US" w:eastAsia="zh-CN" w:bidi="ar-SA"/>
        </w:rPr>
      </w:pPr>
      <w:bookmarkStart w:id="133" w:name="_Toc16771"/>
      <w:bookmarkStart w:id="134" w:name="_Toc32176"/>
      <w:bookmarkStart w:id="135" w:name="_Toc31178"/>
      <w:bookmarkStart w:id="136" w:name="_Toc20542"/>
      <w:bookmarkStart w:id="137" w:name="_Toc19065"/>
      <w:bookmarkStart w:id="138" w:name="_Toc14055"/>
      <w:bookmarkStart w:id="139" w:name="_Toc18527"/>
      <w:bookmarkStart w:id="140" w:name="_Toc8695"/>
      <w:bookmarkStart w:id="141" w:name="_Toc14848"/>
      <w:bookmarkStart w:id="142" w:name="_Toc27965"/>
      <w:bookmarkStart w:id="143" w:name="_Toc23641"/>
      <w:bookmarkStart w:id="144" w:name="_Toc4174"/>
      <w:bookmarkStart w:id="145" w:name="_Toc4396"/>
      <w:bookmarkStart w:id="146" w:name="_Toc9254"/>
      <w:bookmarkStart w:id="147" w:name="_Toc12709"/>
      <w:bookmarkStart w:id="148" w:name="_Toc29009"/>
      <w:bookmarkStart w:id="149" w:name="_Toc140540707"/>
      <w:bookmarkStart w:id="150" w:name="_Toc2194"/>
      <w:bookmarkStart w:id="151" w:name="_Toc9325"/>
      <w:bookmarkStart w:id="152" w:name="_Toc32321"/>
      <w:bookmarkStart w:id="153" w:name="_Toc20292"/>
      <w:bookmarkStart w:id="154" w:name="_Toc7549"/>
      <w:r>
        <w:rPr>
          <w:rFonts w:hint="eastAsia" w:eastAsia="楷体" w:cs="Times New Roman"/>
          <w:color w:val="auto"/>
          <w:kern w:val="2"/>
          <w:sz w:val="32"/>
          <w:szCs w:val="32"/>
          <w:lang w:val="en-US" w:eastAsia="zh-CN" w:bidi="ar-SA"/>
        </w:rPr>
        <w:t xml:space="preserve">2.2 </w:t>
      </w:r>
      <w:r>
        <w:rPr>
          <w:rFonts w:hint="default" w:ascii="Times New Roman Bold" w:hAnsi="Times New Roman Bold" w:eastAsia="楷体_GB2312" w:cs="仿宋_GB2312"/>
          <w:bCs/>
          <w:iCs/>
          <w:color w:val="auto"/>
          <w:szCs w:val="28"/>
          <w:highlight w:val="none"/>
          <w:lang w:val="en-US" w:eastAsia="zh-CN"/>
        </w:rPr>
        <w:t>新区企业服务中心、新区项目建设中心、新区综合保税区管委会、化工园区管委会</w:t>
      </w:r>
      <w:r>
        <w:rPr>
          <w:rFonts w:hint="eastAsia" w:ascii="Times New Roman Bold" w:hAnsi="Times New Roman Bold" w:eastAsia="楷体_GB2312" w:cs="仿宋_GB2312"/>
          <w:bCs/>
          <w:iCs/>
          <w:color w:val="auto"/>
          <w:kern w:val="2"/>
          <w:sz w:val="32"/>
          <w:szCs w:val="28"/>
          <w:lang w:val="en-US" w:eastAsia="zh-CN" w:bidi="ar-SA"/>
        </w:rPr>
        <w:t>层面及以下层面</w:t>
      </w:r>
      <w:bookmarkEnd w:id="133"/>
      <w:bookmarkEnd w:id="134"/>
      <w:bookmarkEnd w:id="135"/>
      <w:bookmarkEnd w:id="136"/>
      <w:bookmarkEnd w:id="137"/>
      <w:bookmarkEnd w:id="138"/>
      <w:bookmarkEnd w:id="139"/>
      <w:bookmarkEnd w:id="140"/>
      <w:bookmarkEnd w:id="141"/>
      <w:bookmarkEnd w:id="142"/>
      <w:bookmarkEnd w:id="143"/>
      <w:bookmarkEnd w:id="144"/>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color w:val="auto"/>
          <w:lang w:val="en-US" w:eastAsia="zh-CN"/>
        </w:rPr>
      </w:pPr>
      <w:bookmarkStart w:id="155" w:name="_Toc362"/>
      <w:bookmarkStart w:id="156" w:name="_Toc28561"/>
      <w:r>
        <w:rPr>
          <w:rFonts w:hint="eastAsia"/>
          <w:color w:val="auto"/>
          <w:highlight w:val="none"/>
          <w:lang w:val="en-US" w:eastAsia="zh-CN"/>
        </w:rPr>
        <w:t>新区企业服务中心、新区项目建设中心、新区综合保税区管委会、化工园区管委会</w:t>
      </w:r>
      <w:r>
        <w:rPr>
          <w:rFonts w:hint="eastAsia"/>
          <w:color w:val="auto"/>
          <w:lang w:val="en-US" w:eastAsia="zh-CN"/>
        </w:rPr>
        <w:t>按照有关规定设立由本级党政主要负责同志牵头组成的突发事件应急指挥机构，统一指挥协调本辖区突发事件应对工作；根据需要设立相关类别突发事件应急指挥机构，组织、协调、指挥突发事件应对工作。</w:t>
      </w:r>
      <w:bookmarkEnd w:id="155"/>
      <w:bookmarkEnd w:id="156"/>
    </w:p>
    <w:p>
      <w:pPr>
        <w:bidi w:val="0"/>
        <w:rPr>
          <w:rFonts w:hint="eastAsia"/>
          <w:color w:val="auto"/>
          <w:highlight w:val="yellow"/>
        </w:rPr>
      </w:pPr>
      <w:r>
        <w:rPr>
          <w:rFonts w:hint="eastAsia"/>
          <w:color w:val="auto"/>
          <w:lang w:val="en-US" w:eastAsia="zh-CN"/>
        </w:rPr>
        <w:t>镇（中心社区）应当</w:t>
      </w:r>
      <w:r>
        <w:rPr>
          <w:rFonts w:hint="default"/>
          <w:color w:val="auto"/>
          <w:lang w:val="en-US" w:eastAsia="zh-CN"/>
        </w:rPr>
        <w:t>完善</w:t>
      </w:r>
      <w:r>
        <w:rPr>
          <w:rFonts w:hint="default"/>
          <w:color w:val="auto"/>
        </w:rPr>
        <w:t>应急管理组织体系，明确专门工作力量</w:t>
      </w:r>
      <w:r>
        <w:rPr>
          <w:rFonts w:hint="default"/>
          <w:color w:val="auto"/>
          <w:lang w:eastAsia="zh-CN"/>
        </w:rPr>
        <w:t>，</w:t>
      </w:r>
      <w:r>
        <w:rPr>
          <w:rFonts w:hint="default"/>
          <w:color w:val="auto"/>
          <w:lang w:val="en-US" w:eastAsia="zh-CN"/>
        </w:rPr>
        <w:t>细化应急预案</w:t>
      </w:r>
      <w:r>
        <w:rPr>
          <w:rFonts w:hint="default"/>
          <w:color w:val="auto"/>
        </w:rPr>
        <w:t>，</w:t>
      </w:r>
      <w:r>
        <w:rPr>
          <w:rFonts w:hint="eastAsia"/>
          <w:color w:val="auto"/>
          <w:lang w:val="en-US" w:eastAsia="zh-CN"/>
        </w:rPr>
        <w:t>根据预案</w:t>
      </w:r>
      <w:r>
        <w:rPr>
          <w:rFonts w:hint="default"/>
          <w:color w:val="auto"/>
        </w:rPr>
        <w:t>做好本区域突发事件应对组织协调工作。</w:t>
      </w:r>
      <w:r>
        <w:rPr>
          <w:rFonts w:hint="eastAsia"/>
          <w:color w:val="auto"/>
          <w:highlight w:val="none"/>
          <w:lang w:val="en-US" w:eastAsia="zh-CN"/>
        </w:rPr>
        <w:t>村（社区）应当及时传递</w:t>
      </w:r>
      <w:r>
        <w:rPr>
          <w:rFonts w:hint="eastAsia"/>
          <w:color w:val="auto"/>
          <w:highlight w:val="none"/>
        </w:rPr>
        <w:t>预警</w:t>
      </w:r>
      <w:r>
        <w:rPr>
          <w:rFonts w:hint="eastAsia"/>
          <w:color w:val="auto"/>
          <w:highlight w:val="none"/>
          <w:lang w:val="en-US" w:eastAsia="zh-CN"/>
        </w:rPr>
        <w:t>信息，做好</w:t>
      </w:r>
      <w:r>
        <w:rPr>
          <w:rFonts w:hint="eastAsia"/>
          <w:color w:val="auto"/>
          <w:highlight w:val="none"/>
        </w:rPr>
        <w:t>信息</w:t>
      </w:r>
      <w:r>
        <w:rPr>
          <w:rFonts w:hint="eastAsia"/>
          <w:color w:val="auto"/>
          <w:highlight w:val="none"/>
          <w:lang w:val="en-US" w:eastAsia="zh-CN"/>
        </w:rPr>
        <w:t>上报和</w:t>
      </w:r>
      <w:r>
        <w:rPr>
          <w:rFonts w:hint="eastAsia"/>
          <w:color w:val="auto"/>
          <w:highlight w:val="none"/>
        </w:rPr>
        <w:t>先期处置</w:t>
      </w:r>
      <w:r>
        <w:rPr>
          <w:rFonts w:hint="eastAsia"/>
          <w:color w:val="auto"/>
          <w:highlight w:val="none"/>
          <w:lang w:val="en-US" w:eastAsia="zh-CN"/>
        </w:rPr>
        <w:t>工作</w:t>
      </w:r>
      <w:r>
        <w:rPr>
          <w:rFonts w:hint="eastAsia"/>
          <w:color w:val="auto"/>
          <w:highlight w:val="none"/>
        </w:rPr>
        <w:t>，依法健全应急工作机制，做好本区域应急管理相关工作。</w:t>
      </w:r>
    </w:p>
    <w:p>
      <w:pPr>
        <w:bidi w:val="0"/>
        <w:rPr>
          <w:rFonts w:hint="eastAsia"/>
          <w:color w:val="auto"/>
          <w:lang w:eastAsia="zh-CN"/>
        </w:rPr>
      </w:pPr>
      <w:r>
        <w:rPr>
          <w:rFonts w:hint="eastAsia"/>
          <w:color w:val="auto"/>
          <w:lang w:eastAsia="zh-CN"/>
        </w:rPr>
        <w:t>相邻</w:t>
      </w:r>
      <w:r>
        <w:rPr>
          <w:rFonts w:hint="eastAsia"/>
          <w:color w:val="auto"/>
          <w:lang w:val="en-US" w:eastAsia="zh-CN"/>
        </w:rPr>
        <w:t>地区</w:t>
      </w:r>
      <w:r>
        <w:rPr>
          <w:rFonts w:hint="eastAsia"/>
          <w:color w:val="auto"/>
          <w:lang w:eastAsia="zh-CN"/>
        </w:rPr>
        <w:t>应当建立信息共享和应急联动机制，共同做好区域性、流域性、关联性强的突发事件防范应对工作。</w:t>
      </w:r>
    </w:p>
    <w:p>
      <w:pPr>
        <w:keepNext w:val="0"/>
        <w:widowControl w:val="0"/>
        <w:bidi w:val="0"/>
        <w:spacing w:line="560" w:lineRule="exact"/>
        <w:ind w:left="0" w:leftChars="0" w:firstLine="640" w:firstLineChars="200"/>
        <w:jc w:val="both"/>
        <w:outlineLvl w:val="1"/>
        <w:rPr>
          <w:rFonts w:hint="default" w:ascii="Times New Roman" w:hAnsi="Times New Roman" w:eastAsia="楷体" w:cs="Times New Roman"/>
          <w:color w:val="auto"/>
          <w:kern w:val="2"/>
          <w:sz w:val="32"/>
          <w:szCs w:val="32"/>
          <w:lang w:val="en-US" w:eastAsia="zh-CN" w:bidi="ar-SA"/>
        </w:rPr>
      </w:pPr>
      <w:bookmarkStart w:id="157" w:name="_Toc22247"/>
      <w:bookmarkStart w:id="158" w:name="_Toc4168"/>
      <w:bookmarkStart w:id="159" w:name="_Toc32545"/>
      <w:bookmarkStart w:id="160" w:name="_Toc25014"/>
      <w:bookmarkStart w:id="161" w:name="_Toc2184"/>
      <w:bookmarkStart w:id="162" w:name="_Toc3069"/>
      <w:bookmarkStart w:id="163" w:name="_Toc26929"/>
      <w:bookmarkStart w:id="164" w:name="_Toc11806"/>
      <w:bookmarkStart w:id="165" w:name="_Toc24765"/>
      <w:bookmarkStart w:id="166" w:name="_Toc27522"/>
      <w:bookmarkStart w:id="167" w:name="_Toc30943"/>
      <w:bookmarkStart w:id="168" w:name="_Toc6580"/>
      <w:r>
        <w:rPr>
          <w:rFonts w:ascii="Times New Roman" w:hAnsi="Times New Roman" w:eastAsia="楷体" w:cs="Times New Roman"/>
          <w:color w:val="auto"/>
          <w:kern w:val="2"/>
          <w:sz w:val="32"/>
          <w:szCs w:val="32"/>
          <w:lang w:val="en-US" w:eastAsia="zh-CN" w:bidi="ar-SA"/>
        </w:rPr>
        <w:t>2.</w:t>
      </w:r>
      <w:r>
        <w:rPr>
          <w:rFonts w:hint="eastAsia" w:eastAsia="楷体" w:cs="Times New Roman"/>
          <w:color w:val="auto"/>
          <w:kern w:val="2"/>
          <w:sz w:val="32"/>
          <w:szCs w:val="32"/>
          <w:lang w:val="en-US" w:eastAsia="zh-CN" w:bidi="ar-SA"/>
        </w:rPr>
        <w:t>3</w:t>
      </w:r>
      <w:r>
        <w:rPr>
          <w:rFonts w:ascii="Times New Roman" w:hAnsi="Times New Roman" w:eastAsia="楷体" w:cs="Times New Roman"/>
          <w:color w:val="auto"/>
          <w:kern w:val="2"/>
          <w:sz w:val="32"/>
          <w:szCs w:val="32"/>
          <w:lang w:val="en-US" w:eastAsia="zh-CN" w:bidi="ar-SA"/>
        </w:rPr>
        <w:t xml:space="preserve"> </w:t>
      </w:r>
      <w:r>
        <w:rPr>
          <w:rFonts w:hint="eastAsia" w:ascii="Times New Roman Bold" w:hAnsi="Times New Roman Bold" w:eastAsia="楷体_GB2312" w:cs="仿宋_GB2312"/>
          <w:bCs/>
          <w:iCs/>
          <w:color w:val="auto"/>
          <w:kern w:val="2"/>
          <w:sz w:val="32"/>
          <w:szCs w:val="28"/>
          <w:lang w:val="en-US" w:eastAsia="zh-CN" w:bidi="ar-SA"/>
        </w:rPr>
        <w:t>现场指挥</w:t>
      </w:r>
      <w:bookmarkEnd w:id="145"/>
      <w:bookmarkEnd w:id="146"/>
      <w:bookmarkEnd w:id="147"/>
      <w:bookmarkEnd w:id="148"/>
      <w:bookmarkEnd w:id="149"/>
      <w:bookmarkEnd w:id="150"/>
      <w:bookmarkEnd w:id="151"/>
      <w:bookmarkEnd w:id="152"/>
      <w:bookmarkEnd w:id="153"/>
      <w:bookmarkEnd w:id="154"/>
      <w:bookmarkEnd w:id="157"/>
      <w:bookmarkEnd w:id="158"/>
      <w:bookmarkEnd w:id="159"/>
      <w:bookmarkEnd w:id="160"/>
      <w:bookmarkEnd w:id="161"/>
      <w:bookmarkEnd w:id="162"/>
      <w:bookmarkEnd w:id="163"/>
      <w:bookmarkEnd w:id="164"/>
      <w:bookmarkEnd w:id="165"/>
      <w:bookmarkEnd w:id="166"/>
      <w:bookmarkEnd w:id="167"/>
      <w:bookmarkEnd w:id="168"/>
      <w:r>
        <w:rPr>
          <w:rFonts w:hint="eastAsia" w:ascii="Times New Roman Bold" w:hAnsi="Times New Roman Bold" w:eastAsia="楷体_GB2312" w:cs="仿宋_GB2312"/>
          <w:bCs/>
          <w:iCs/>
          <w:color w:val="auto"/>
          <w:kern w:val="2"/>
          <w:sz w:val="32"/>
          <w:szCs w:val="28"/>
          <w:lang w:val="en-US" w:eastAsia="zh-CN" w:bidi="ar-SA"/>
        </w:rPr>
        <w:t>部</w:t>
      </w:r>
    </w:p>
    <w:p>
      <w:pPr>
        <w:bidi w:val="0"/>
        <w:ind w:firstLine="640"/>
        <w:rPr>
          <w:rFonts w:hint="eastAsia"/>
          <w:color w:val="auto"/>
        </w:rPr>
      </w:pPr>
      <w:r>
        <w:rPr>
          <w:rFonts w:hint="eastAsia"/>
          <w:color w:val="auto"/>
        </w:rPr>
        <w:t>突发事件发生后，</w:t>
      </w:r>
      <w:r>
        <w:rPr>
          <w:rFonts w:hint="eastAsia"/>
          <w:color w:val="auto"/>
          <w:highlight w:val="none"/>
          <w:lang w:val="en-US" w:eastAsia="zh-CN"/>
        </w:rPr>
        <w:t>新区各级</w:t>
      </w:r>
      <w:r>
        <w:rPr>
          <w:rFonts w:hint="eastAsia"/>
          <w:color w:val="auto"/>
          <w:lang w:val="en-US" w:eastAsia="zh-CN"/>
        </w:rPr>
        <w:t>可视情</w:t>
      </w:r>
      <w:r>
        <w:rPr>
          <w:rFonts w:hint="eastAsia"/>
          <w:color w:val="auto"/>
        </w:rPr>
        <w:t>设立现场指挥</w:t>
      </w:r>
      <w:r>
        <w:rPr>
          <w:rFonts w:hint="eastAsia"/>
          <w:color w:val="auto"/>
          <w:lang w:val="en-US" w:eastAsia="zh-CN"/>
        </w:rPr>
        <w:t>部</w:t>
      </w:r>
      <w:r>
        <w:rPr>
          <w:rFonts w:hint="eastAsia"/>
          <w:color w:val="auto"/>
        </w:rPr>
        <w:t>，统一组织指挥现场应急处置与救援工作，并结合实际按规定成立临时党</w:t>
      </w:r>
      <w:r>
        <w:rPr>
          <w:rFonts w:hint="eastAsia"/>
          <w:color w:val="auto"/>
          <w:lang w:val="en-US" w:eastAsia="zh-CN"/>
        </w:rPr>
        <w:t>支部</w:t>
      </w:r>
      <w:r>
        <w:rPr>
          <w:rFonts w:hint="eastAsia"/>
          <w:color w:val="auto"/>
        </w:rPr>
        <w:t>，加强思想政治工作，发挥战斗堡垒作用</w:t>
      </w:r>
      <w:r>
        <w:rPr>
          <w:rFonts w:hint="eastAsia"/>
          <w:color w:val="auto"/>
          <w:lang w:eastAsia="zh-CN"/>
        </w:rPr>
        <w:t>，</w:t>
      </w:r>
      <w:r>
        <w:rPr>
          <w:rFonts w:hint="eastAsia"/>
          <w:color w:val="auto"/>
        </w:rPr>
        <w:t>目的是靠前指挥、压缩指挥层级、增加指挥跨度、提高指挥效能，突发事件应急处置工作结束后，按照“谁设立、谁终止”的原则，现场指挥</w:t>
      </w:r>
      <w:r>
        <w:rPr>
          <w:rFonts w:hint="eastAsia"/>
          <w:color w:val="auto"/>
          <w:lang w:val="en-US" w:eastAsia="zh-CN"/>
        </w:rPr>
        <w:t>部</w:t>
      </w:r>
      <w:r>
        <w:rPr>
          <w:rFonts w:hint="eastAsia"/>
          <w:color w:val="auto"/>
        </w:rPr>
        <w:t>随即终止运行。</w:t>
      </w:r>
    </w:p>
    <w:p>
      <w:pPr>
        <w:bidi w:val="0"/>
        <w:ind w:firstLine="0"/>
        <w:rPr>
          <w:rFonts w:hint="eastAsia" w:eastAsia="仿宋_GB2312"/>
          <w:color w:val="auto"/>
          <w:highlight w:val="none"/>
          <w:lang w:eastAsia="zh-CN"/>
        </w:rPr>
      </w:pPr>
      <w:r>
        <w:rPr>
          <w:color w:val="auto"/>
        </w:rPr>
        <w:t>现场指挥</w:t>
      </w:r>
      <w:r>
        <w:rPr>
          <w:rFonts w:hint="eastAsia"/>
          <w:color w:val="auto"/>
          <w:lang w:val="en-US" w:eastAsia="zh-CN"/>
        </w:rPr>
        <w:t>部</w:t>
      </w:r>
      <w:r>
        <w:rPr>
          <w:color w:val="auto"/>
        </w:rPr>
        <w:t>负责制定现场处置工作方案，统筹协调现场救援力量与资源等，</w:t>
      </w:r>
      <w:r>
        <w:rPr>
          <w:rFonts w:hint="eastAsia"/>
          <w:color w:val="auto"/>
          <w:lang w:val="en-US" w:eastAsia="zh-CN"/>
        </w:rPr>
        <w:t>向后方应急指挥</w:t>
      </w:r>
      <w:r>
        <w:rPr>
          <w:rFonts w:hint="eastAsia"/>
          <w:color w:val="auto"/>
          <w:highlight w:val="none"/>
          <w:lang w:val="en-US" w:eastAsia="zh-CN"/>
        </w:rPr>
        <w:t>机构</w:t>
      </w:r>
      <w:r>
        <w:rPr>
          <w:rFonts w:hint="eastAsia"/>
          <w:color w:val="auto"/>
          <w:lang w:val="en-US" w:eastAsia="zh-CN"/>
        </w:rPr>
        <w:t>汇报现场情况，根据后方应急指挥机构决策，全</w:t>
      </w:r>
      <w:r>
        <w:rPr>
          <w:color w:val="auto"/>
        </w:rPr>
        <w:t>面组织指挥现场应急处置各项工作。</w:t>
      </w:r>
    </w:p>
    <w:p>
      <w:pPr>
        <w:pStyle w:val="3"/>
        <w:keepNext w:val="0"/>
        <w:widowControl w:val="0"/>
        <w:bidi w:val="0"/>
        <w:ind w:left="0" w:leftChars="0" w:firstLineChars="200"/>
        <w:jc w:val="both"/>
        <w:outlineLvl w:val="1"/>
        <w:rPr>
          <w:rFonts w:hint="default"/>
          <w:color w:val="auto"/>
          <w:lang w:val="en-US" w:eastAsia="zh-CN"/>
        </w:rPr>
      </w:pPr>
      <w:bookmarkStart w:id="169" w:name="_Toc529"/>
      <w:bookmarkStart w:id="170" w:name="_Toc7038"/>
      <w:bookmarkStart w:id="171" w:name="_Toc30195"/>
      <w:bookmarkStart w:id="172" w:name="_Toc5308"/>
      <w:bookmarkStart w:id="173" w:name="_Toc13736"/>
      <w:bookmarkStart w:id="174" w:name="_Toc9655"/>
      <w:bookmarkStart w:id="175" w:name="_Toc7273"/>
      <w:bookmarkStart w:id="176" w:name="_Toc22883"/>
      <w:bookmarkStart w:id="177" w:name="_Toc1983134496"/>
      <w:bookmarkStart w:id="178" w:name="_Toc28672"/>
      <w:bookmarkStart w:id="179" w:name="_Toc25388"/>
      <w:bookmarkStart w:id="180" w:name="_Toc21544"/>
      <w:bookmarkStart w:id="181" w:name="_Toc22650"/>
      <w:bookmarkStart w:id="182" w:name="_Toc9738"/>
      <w:bookmarkStart w:id="183" w:name="_Toc17488"/>
      <w:bookmarkStart w:id="184" w:name="_Toc8752"/>
      <w:bookmarkStart w:id="185" w:name="_Toc31583"/>
      <w:bookmarkStart w:id="186" w:name="_Toc27277"/>
      <w:bookmarkStart w:id="187" w:name="_Toc15685"/>
      <w:bookmarkStart w:id="188" w:name="_Toc32239"/>
      <w:bookmarkStart w:id="189" w:name="_Toc32354"/>
      <w:bookmarkStart w:id="190" w:name="_Toc5282"/>
      <w:r>
        <w:rPr>
          <w:color w:val="auto"/>
          <w:lang w:val="en-US" w:eastAsia="zh-CN"/>
        </w:rPr>
        <w:t>2.</w:t>
      </w:r>
      <w:r>
        <w:rPr>
          <w:rFonts w:hint="eastAsia"/>
          <w:color w:val="auto"/>
          <w:lang w:val="en-US" w:eastAsia="zh-CN"/>
        </w:rPr>
        <w:t>4</w:t>
      </w:r>
      <w:r>
        <w:rPr>
          <w:color w:val="auto"/>
          <w:lang w:val="en-US" w:eastAsia="zh-CN"/>
        </w:rPr>
        <w:t xml:space="preserve"> </w:t>
      </w:r>
      <w:r>
        <w:rPr>
          <w:rFonts w:hint="eastAsia"/>
          <w:color w:val="auto"/>
          <w:lang w:val="en-US" w:eastAsia="zh-CN"/>
        </w:rPr>
        <w:t>工作组</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rPr>
          <w:rFonts w:hint="eastAsia" w:eastAsia="仿宋_GB2312"/>
          <w:color w:val="auto"/>
          <w:lang w:eastAsia="zh-CN"/>
        </w:rPr>
      </w:pPr>
      <w:r>
        <w:rPr>
          <w:rFonts w:hint="eastAsia"/>
          <w:color w:val="auto"/>
        </w:rPr>
        <w:t>根据突发事件应对需要，突发事件主要牵头部门可派出工作组或牵头组成部门联合工作指导组</w:t>
      </w:r>
      <w:r>
        <w:rPr>
          <w:rFonts w:hint="eastAsia" w:ascii="Times New Roman" w:eastAsia="仿宋_GB2312"/>
          <w:color w:val="auto"/>
          <w:lang w:val="en-US" w:eastAsia="zh-CN"/>
        </w:rPr>
        <w:t>赶</w:t>
      </w:r>
      <w:r>
        <w:rPr>
          <w:rFonts w:hint="eastAsia"/>
          <w:color w:val="auto"/>
        </w:rPr>
        <w:t>赴现场，指导应急处置工作，协调支援应急队伍、专家以及装备、物资等应急资源</w:t>
      </w:r>
      <w:r>
        <w:rPr>
          <w:rFonts w:hint="eastAsia" w:eastAsia="仿宋_GB2312"/>
          <w:color w:val="auto"/>
          <w:lang w:eastAsia="zh-CN"/>
        </w:rPr>
        <w:t>。</w:t>
      </w:r>
    </w:p>
    <w:bookmarkEnd w:id="185"/>
    <w:bookmarkEnd w:id="186"/>
    <w:bookmarkEnd w:id="187"/>
    <w:bookmarkEnd w:id="188"/>
    <w:bookmarkEnd w:id="189"/>
    <w:bookmarkEnd w:id="190"/>
    <w:p>
      <w:pPr>
        <w:pStyle w:val="3"/>
        <w:keepNext w:val="0"/>
        <w:widowControl w:val="0"/>
        <w:bidi w:val="0"/>
        <w:ind w:left="0" w:leftChars="0" w:firstLineChars="200"/>
        <w:jc w:val="both"/>
        <w:outlineLvl w:val="1"/>
        <w:rPr>
          <w:color w:val="auto"/>
          <w:lang w:val="en-US" w:eastAsia="zh-CN"/>
        </w:rPr>
      </w:pPr>
      <w:bookmarkStart w:id="191" w:name="_Toc29192"/>
      <w:bookmarkStart w:id="192" w:name="_Toc9864"/>
      <w:bookmarkStart w:id="193" w:name="_Toc8984"/>
      <w:bookmarkStart w:id="194" w:name="_Toc8107"/>
      <w:bookmarkStart w:id="195" w:name="_Toc8757"/>
      <w:bookmarkStart w:id="196" w:name="_Toc18888"/>
      <w:bookmarkStart w:id="197" w:name="_Toc29499"/>
      <w:bookmarkStart w:id="198" w:name="_Toc22777"/>
      <w:bookmarkStart w:id="199" w:name="_Toc7111"/>
      <w:bookmarkStart w:id="200" w:name="_Toc31620"/>
      <w:bookmarkStart w:id="201" w:name="_Toc9847"/>
      <w:bookmarkStart w:id="202" w:name="_Toc15509"/>
      <w:bookmarkStart w:id="203" w:name="_Toc2346"/>
      <w:bookmarkStart w:id="204" w:name="_Toc20043"/>
      <w:bookmarkStart w:id="205" w:name="_Toc22419"/>
      <w:bookmarkStart w:id="206" w:name="_Toc12747"/>
      <w:bookmarkStart w:id="207" w:name="_Toc1595272832"/>
      <w:bookmarkStart w:id="208" w:name="_Toc8304"/>
      <w:bookmarkStart w:id="209" w:name="_Toc18838"/>
      <w:bookmarkStart w:id="210" w:name="_Toc8396"/>
      <w:bookmarkStart w:id="211" w:name="_Toc23312"/>
      <w:bookmarkStart w:id="212" w:name="_Toc25064"/>
      <w:r>
        <w:rPr>
          <w:color w:val="auto"/>
          <w:lang w:val="en-US" w:eastAsia="zh-CN"/>
        </w:rPr>
        <w:t>2.</w:t>
      </w:r>
      <w:r>
        <w:rPr>
          <w:rFonts w:hint="eastAsia"/>
          <w:color w:val="auto"/>
          <w:lang w:val="en-US" w:eastAsia="zh-CN"/>
        </w:rPr>
        <w:t>5</w:t>
      </w:r>
      <w:r>
        <w:rPr>
          <w:color w:val="auto"/>
          <w:lang w:val="en-US" w:eastAsia="zh-CN"/>
        </w:rPr>
        <w:t xml:space="preserve"> 专家组</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bidi w:val="0"/>
        <w:rPr>
          <w:rFonts w:hint="default" w:eastAsia="仿宋_GB2312"/>
          <w:color w:val="auto"/>
          <w:lang w:val="en-US" w:eastAsia="zh-CN"/>
        </w:rPr>
      </w:pPr>
      <w:r>
        <w:rPr>
          <w:rFonts w:hint="eastAsia"/>
          <w:color w:val="auto"/>
          <w:lang w:val="en-US" w:eastAsia="zh-CN"/>
        </w:rPr>
        <w:t>各级</w:t>
      </w:r>
      <w:r>
        <w:rPr>
          <w:rFonts w:hint="eastAsia" w:ascii="Times New Roman" w:eastAsia="仿宋_GB2312"/>
          <w:color w:val="auto"/>
          <w:lang w:val="en-US" w:eastAsia="zh-CN"/>
        </w:rPr>
        <w:t>各类突发事件应急指挥机构建立相关专业人才库，根据实际需要聘请有关专家组成专家组，为</w:t>
      </w:r>
      <w:r>
        <w:rPr>
          <w:rFonts w:hint="eastAsia"/>
          <w:color w:val="auto"/>
          <w:lang w:val="en-US" w:eastAsia="zh-CN"/>
        </w:rPr>
        <w:t>突发事件应对</w:t>
      </w:r>
      <w:r>
        <w:rPr>
          <w:rFonts w:hint="eastAsia" w:ascii="Times New Roman" w:eastAsia="仿宋_GB2312"/>
          <w:color w:val="auto"/>
          <w:lang w:val="en-US" w:eastAsia="zh-CN"/>
        </w:rPr>
        <w:t>提供决策建议，必要时参加突发事件应急处置工作。</w:t>
      </w:r>
    </w:p>
    <w:p>
      <w:pPr>
        <w:keepNext w:val="0"/>
        <w:widowControl w:val="0"/>
        <w:bidi w:val="0"/>
        <w:spacing w:beforeAutospacing="0" w:afterAutospacing="0" w:line="560" w:lineRule="exact"/>
        <w:ind w:firstLine="640" w:firstLineChars="200"/>
        <w:jc w:val="both"/>
        <w:outlineLvl w:val="0"/>
        <w:rPr>
          <w:rFonts w:ascii="Times New Roman" w:hAnsi="Times New Roman" w:eastAsia="黑体" w:cs="宋体"/>
          <w:bCs/>
          <w:color w:val="auto"/>
          <w:kern w:val="44"/>
          <w:sz w:val="32"/>
          <w:szCs w:val="48"/>
          <w:lang w:val="en-US" w:eastAsia="zh-CN" w:bidi="ar"/>
        </w:rPr>
      </w:pPr>
      <w:bookmarkStart w:id="213" w:name="_Toc14889"/>
      <w:bookmarkStart w:id="214" w:name="_Toc2717"/>
      <w:bookmarkStart w:id="215" w:name="_Toc24663"/>
      <w:bookmarkStart w:id="216" w:name="_Toc21187"/>
      <w:bookmarkStart w:id="217" w:name="_Toc15084"/>
      <w:bookmarkStart w:id="218" w:name="_Toc20554"/>
      <w:bookmarkStart w:id="219" w:name="_Toc16078"/>
      <w:bookmarkStart w:id="220" w:name="_Toc5347"/>
      <w:bookmarkStart w:id="221" w:name="_Toc7762"/>
      <w:bookmarkStart w:id="222" w:name="_Toc27038"/>
      <w:bookmarkStart w:id="223" w:name="_Toc6448"/>
      <w:bookmarkStart w:id="224" w:name="_Toc2"/>
      <w:bookmarkStart w:id="225" w:name="_Toc12636"/>
      <w:bookmarkStart w:id="226" w:name="_Toc17630"/>
      <w:bookmarkStart w:id="227" w:name="_Toc2506"/>
      <w:bookmarkStart w:id="228" w:name="_Toc25979"/>
      <w:bookmarkStart w:id="229" w:name="_Toc17051"/>
      <w:bookmarkStart w:id="230" w:name="_Toc8155"/>
      <w:bookmarkStart w:id="231" w:name="_Toc17609"/>
      <w:bookmarkStart w:id="232" w:name="_Toc31787"/>
      <w:bookmarkStart w:id="233" w:name="_Toc1731225795"/>
      <w:bookmarkStart w:id="234" w:name="_Toc13398"/>
      <w:r>
        <w:rPr>
          <w:rFonts w:ascii="Times New Roman" w:hAnsi="Times New Roman" w:eastAsia="黑体" w:cs="宋体"/>
          <w:bCs/>
          <w:color w:val="auto"/>
          <w:kern w:val="44"/>
          <w:sz w:val="32"/>
          <w:szCs w:val="48"/>
          <w:lang w:val="en-US" w:eastAsia="zh-CN" w:bidi="ar"/>
        </w:rPr>
        <w:t>3 运行机制</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3"/>
        <w:keepNext w:val="0"/>
        <w:widowControl w:val="0"/>
        <w:bidi w:val="0"/>
        <w:ind w:left="0" w:leftChars="0" w:firstLineChars="200"/>
        <w:jc w:val="both"/>
        <w:outlineLvl w:val="1"/>
        <w:rPr>
          <w:rFonts w:hint="default"/>
          <w:b w:val="0"/>
          <w:bCs/>
          <w:color w:val="auto"/>
          <w:lang w:val="en-US" w:eastAsia="zh-CN"/>
        </w:rPr>
      </w:pPr>
      <w:bookmarkStart w:id="235" w:name="_Toc20825"/>
      <w:bookmarkStart w:id="236" w:name="_Toc10735"/>
      <w:bookmarkStart w:id="237" w:name="_Toc6926"/>
      <w:bookmarkStart w:id="238" w:name="_Toc902"/>
      <w:bookmarkStart w:id="239" w:name="_Toc21687"/>
      <w:bookmarkStart w:id="240" w:name="_Toc13511"/>
      <w:bookmarkStart w:id="241" w:name="_Toc27572"/>
      <w:bookmarkStart w:id="242" w:name="_Toc906"/>
      <w:bookmarkStart w:id="243" w:name="_Toc23714"/>
      <w:bookmarkStart w:id="244" w:name="_Toc10298"/>
      <w:bookmarkStart w:id="245" w:name="_Toc9882"/>
      <w:bookmarkStart w:id="246" w:name="_Toc23912"/>
      <w:bookmarkStart w:id="247" w:name="_Toc17035"/>
      <w:bookmarkStart w:id="248" w:name="_Toc21518"/>
      <w:bookmarkStart w:id="249" w:name="_Toc6555"/>
      <w:bookmarkStart w:id="250" w:name="_Toc10219"/>
      <w:bookmarkStart w:id="251" w:name="_Toc456003362"/>
      <w:bookmarkStart w:id="252" w:name="_Toc5415"/>
      <w:bookmarkStart w:id="253" w:name="_Toc14264"/>
      <w:bookmarkStart w:id="254" w:name="_Toc16463"/>
      <w:bookmarkStart w:id="255" w:name="_Toc2606"/>
      <w:bookmarkStart w:id="256" w:name="_Toc25166"/>
      <w:r>
        <w:rPr>
          <w:rFonts w:hint="eastAsia"/>
          <w:b w:val="0"/>
          <w:bCs/>
          <w:color w:val="auto"/>
          <w:lang w:val="en-US" w:eastAsia="zh-CN"/>
        </w:rPr>
        <w:t>3.1 风险防控</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rPr>
          <w:rFonts w:hint="default"/>
          <w:color w:val="auto"/>
          <w:lang w:val="en-US" w:eastAsia="zh-CN"/>
        </w:rPr>
      </w:pPr>
      <w:r>
        <w:rPr>
          <w:rFonts w:hint="eastAsia"/>
          <w:color w:val="auto"/>
          <w:highlight w:val="none"/>
          <w:lang w:val="en-US" w:eastAsia="zh-CN"/>
        </w:rPr>
        <w:t>坚持从源头上防范化解重大风险。新区各级应当健全风险防范化解机制，推行安全风险网格化管理，</w:t>
      </w:r>
      <w:r>
        <w:rPr>
          <w:rFonts w:hint="eastAsia" w:ascii="Times New Roman" w:eastAsia="仿宋_GB2312"/>
          <w:color w:val="auto"/>
          <w:highlight w:val="none"/>
          <w:lang w:val="en-US" w:eastAsia="zh-CN"/>
        </w:rPr>
        <w:t>按规定</w:t>
      </w:r>
      <w:r>
        <w:rPr>
          <w:rFonts w:hint="eastAsia"/>
          <w:color w:val="auto"/>
          <w:highlight w:val="none"/>
          <w:lang w:val="en-US" w:eastAsia="zh-CN"/>
        </w:rPr>
        <w:t>组织对各类危险源、危险区域和传染病疫情、生物安全风险等进行调查、评估、登记，加强风险早期识别和信息报告</w:t>
      </w:r>
      <w:r>
        <w:rPr>
          <w:rFonts w:hint="default" w:ascii="Times New Roman" w:eastAsia="仿宋_GB2312"/>
          <w:color w:val="auto"/>
          <w:highlight w:val="none"/>
          <w:lang w:val="en-US" w:eastAsia="zh-CN"/>
        </w:rPr>
        <w:t>、</w:t>
      </w:r>
      <w:r>
        <w:rPr>
          <w:rFonts w:hint="eastAsia"/>
          <w:color w:val="auto"/>
          <w:highlight w:val="none"/>
          <w:lang w:val="en-US" w:eastAsia="zh-CN"/>
        </w:rPr>
        <w:t>通报。定期组织开展公共安全形势分析，必要时向社会进行通报</w:t>
      </w:r>
      <w:r>
        <w:rPr>
          <w:rFonts w:hint="default"/>
          <w:color w:val="auto"/>
          <w:lang w:val="en-US" w:eastAsia="zh-CN"/>
        </w:rPr>
        <w:t>。</w:t>
      </w:r>
    </w:p>
    <w:p>
      <w:pPr>
        <w:pStyle w:val="3"/>
        <w:keepNext w:val="0"/>
        <w:widowControl w:val="0"/>
        <w:bidi w:val="0"/>
        <w:ind w:left="0" w:leftChars="0" w:firstLineChars="200"/>
        <w:jc w:val="both"/>
        <w:outlineLvl w:val="1"/>
        <w:rPr>
          <w:rFonts w:hint="default"/>
          <w:color w:val="auto"/>
          <w:lang w:val="en-US" w:eastAsia="zh-CN"/>
        </w:rPr>
      </w:pPr>
      <w:bookmarkStart w:id="257" w:name="_Toc13098"/>
      <w:bookmarkStart w:id="258" w:name="_Toc12764"/>
      <w:bookmarkStart w:id="259" w:name="_Toc5736"/>
      <w:bookmarkStart w:id="260" w:name="_Toc12694"/>
      <w:bookmarkStart w:id="261" w:name="_Toc25999"/>
      <w:bookmarkStart w:id="262" w:name="_Toc31720"/>
      <w:bookmarkStart w:id="263" w:name="_Toc1164"/>
      <w:bookmarkStart w:id="264" w:name="_Toc2651"/>
      <w:bookmarkStart w:id="265" w:name="_Toc14164"/>
      <w:bookmarkStart w:id="266" w:name="_Toc15159"/>
      <w:bookmarkStart w:id="267" w:name="_Toc1826852638"/>
      <w:bookmarkStart w:id="268" w:name="_Toc4112"/>
      <w:bookmarkStart w:id="269" w:name="_Toc31092"/>
      <w:bookmarkStart w:id="270" w:name="_Toc10338"/>
      <w:bookmarkStart w:id="271" w:name="_Toc17802"/>
      <w:bookmarkStart w:id="272" w:name="_Toc11143"/>
      <w:bookmarkStart w:id="273" w:name="_Toc5404"/>
      <w:r>
        <w:rPr>
          <w:color w:val="auto"/>
          <w:lang w:val="en-US" w:eastAsia="zh-CN"/>
        </w:rPr>
        <w:t>3.</w:t>
      </w:r>
      <w:r>
        <w:rPr>
          <w:rFonts w:hint="eastAsia"/>
          <w:color w:val="auto"/>
          <w:lang w:val="en-US" w:eastAsia="zh-CN"/>
        </w:rPr>
        <w:t>2 监测与预警</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pPr>
        <w:pStyle w:val="4"/>
        <w:bidi w:val="0"/>
        <w:rPr>
          <w:rFonts w:hint="default"/>
          <w:color w:val="auto"/>
          <w:lang w:val="en-US" w:eastAsia="zh-CN"/>
        </w:rPr>
      </w:pPr>
      <w:r>
        <w:rPr>
          <w:rFonts w:hint="eastAsia"/>
          <w:color w:val="auto"/>
          <w:lang w:val="en-US" w:eastAsia="zh-CN"/>
        </w:rPr>
        <w:t>3.2.1 监测</w:t>
      </w:r>
    </w:p>
    <w:p>
      <w:pPr>
        <w:bidi w:val="0"/>
        <w:rPr>
          <w:rFonts w:hint="eastAsia"/>
          <w:color w:val="auto"/>
          <w:lang w:val="en-US" w:eastAsia="zh-CN"/>
        </w:rPr>
      </w:pPr>
      <w:r>
        <w:rPr>
          <w:rFonts w:hint="eastAsia"/>
          <w:color w:val="auto"/>
          <w:lang w:val="en-US" w:eastAsia="zh-CN"/>
        </w:rPr>
        <w:t>新区</w:t>
      </w:r>
      <w:r>
        <w:rPr>
          <w:rFonts w:hint="eastAsia" w:ascii="Times New Roman" w:eastAsia="仿宋_GB2312"/>
          <w:color w:val="auto"/>
          <w:lang w:val="en-US" w:eastAsia="zh-CN"/>
        </w:rPr>
        <w:t>各</w:t>
      </w:r>
      <w:r>
        <w:rPr>
          <w:rFonts w:hint="eastAsia"/>
          <w:color w:val="auto"/>
          <w:lang w:val="en-US" w:eastAsia="zh-CN"/>
        </w:rPr>
        <w:t>行业主管</w:t>
      </w:r>
      <w:r>
        <w:rPr>
          <w:rFonts w:hint="eastAsia" w:ascii="Times New Roman" w:eastAsia="仿宋_GB2312"/>
          <w:color w:val="auto"/>
          <w:lang w:val="en-US" w:eastAsia="zh-CN"/>
        </w:rPr>
        <w:t>部门</w:t>
      </w:r>
      <w:r>
        <w:rPr>
          <w:rFonts w:hint="eastAsia"/>
          <w:color w:val="auto"/>
          <w:lang w:val="en-US" w:eastAsia="zh-CN"/>
        </w:rPr>
        <w:t>应当</w:t>
      </w:r>
      <w:r>
        <w:rPr>
          <w:rFonts w:hint="eastAsia" w:ascii="Times New Roman" w:eastAsia="仿宋_GB2312"/>
          <w:color w:val="auto"/>
          <w:lang w:val="en-US" w:eastAsia="zh-CN"/>
        </w:rPr>
        <w:t>完善监测网络，整合信息资源，加强对气象、水文、地震、地质、森林、</w:t>
      </w:r>
      <w:r>
        <w:rPr>
          <w:rFonts w:hint="eastAsia"/>
          <w:color w:val="auto"/>
          <w:lang w:val="en-US" w:eastAsia="zh-CN"/>
        </w:rPr>
        <w:t>草原、</w:t>
      </w:r>
      <w:r>
        <w:rPr>
          <w:rFonts w:hint="eastAsia" w:ascii="Times New Roman" w:eastAsia="仿宋_GB2312"/>
          <w:color w:val="auto"/>
          <w:highlight w:val="none"/>
          <w:lang w:val="en-US" w:eastAsia="zh-CN"/>
        </w:rPr>
        <w:t>矿山、</w:t>
      </w:r>
      <w:r>
        <w:rPr>
          <w:rFonts w:hint="eastAsia" w:ascii="Times New Roman" w:hAnsi="Times New Roman" w:eastAsia="仿宋_GB2312" w:cs="Times New Roman"/>
          <w:b w:val="0"/>
          <w:bCs w:val="0"/>
          <w:color w:val="auto"/>
          <w:spacing w:val="0"/>
          <w:sz w:val="32"/>
          <w:szCs w:val="24"/>
          <w:highlight w:val="none"/>
        </w:rPr>
        <w:t>生态环境，重大危险源、危险区域、重大关键基础设施、交通运输状况、人员分布和流动情况，传染病和不明原因疾病、动物疫情、植物病虫害、食品药品安全、金融异动、</w:t>
      </w:r>
      <w:r>
        <w:rPr>
          <w:rFonts w:hint="eastAsia" w:ascii="Times New Roman" w:hAnsi="Times New Roman" w:eastAsia="仿宋_GB2312" w:cs="Times New Roman"/>
          <w:b w:val="0"/>
          <w:bCs w:val="0"/>
          <w:color w:val="auto"/>
          <w:spacing w:val="0"/>
          <w:sz w:val="32"/>
          <w:szCs w:val="24"/>
          <w:highlight w:val="none"/>
          <w:lang w:val="en-US" w:eastAsia="zh-CN"/>
        </w:rPr>
        <w:t>网络</w:t>
      </w:r>
      <w:r>
        <w:rPr>
          <w:rFonts w:hint="eastAsia" w:ascii="Times New Roman" w:hAnsi="Times New Roman" w:eastAsia="仿宋_GB2312" w:cs="Times New Roman"/>
          <w:b w:val="0"/>
          <w:bCs w:val="0"/>
          <w:color w:val="auto"/>
          <w:spacing w:val="0"/>
          <w:sz w:val="32"/>
          <w:szCs w:val="24"/>
          <w:highlight w:val="none"/>
        </w:rPr>
        <w:t>数据安全</w:t>
      </w:r>
      <w:r>
        <w:rPr>
          <w:rFonts w:hint="eastAsia" w:cs="Times New Roman"/>
          <w:b w:val="0"/>
          <w:bCs w:val="0"/>
          <w:color w:val="auto"/>
          <w:spacing w:val="0"/>
          <w:sz w:val="32"/>
          <w:szCs w:val="24"/>
          <w:highlight w:val="none"/>
          <w:lang w:eastAsia="zh-CN"/>
        </w:rPr>
        <w:t>、</w:t>
      </w:r>
      <w:r>
        <w:rPr>
          <w:rFonts w:hint="eastAsia" w:cs="Times New Roman"/>
          <w:b w:val="0"/>
          <w:bCs w:val="0"/>
          <w:color w:val="auto"/>
          <w:spacing w:val="0"/>
          <w:sz w:val="32"/>
          <w:szCs w:val="24"/>
          <w:highlight w:val="none"/>
          <w:lang w:val="en-US" w:eastAsia="zh-CN"/>
        </w:rPr>
        <w:t>人工智能安全、无线电</w:t>
      </w:r>
      <w:r>
        <w:rPr>
          <w:rFonts w:hint="eastAsia" w:ascii="Times New Roman" w:hAnsi="Times New Roman" w:eastAsia="仿宋_GB2312" w:cs="Times New Roman"/>
          <w:b w:val="0"/>
          <w:bCs w:val="0"/>
          <w:color w:val="auto"/>
          <w:spacing w:val="0"/>
          <w:sz w:val="32"/>
          <w:szCs w:val="24"/>
          <w:highlight w:val="none"/>
        </w:rPr>
        <w:t>及其他情报信息等综合监测，</w:t>
      </w:r>
      <w:r>
        <w:rPr>
          <w:rFonts w:hint="eastAsia" w:ascii="Times New Roman" w:hAnsi="Times New Roman" w:eastAsia="仿宋_GB2312" w:cs="Times New Roman"/>
          <w:b w:val="0"/>
          <w:bCs w:val="0"/>
          <w:color w:val="auto"/>
          <w:spacing w:val="0"/>
          <w:sz w:val="32"/>
          <w:szCs w:val="24"/>
          <w:highlight w:val="none"/>
          <w:lang w:val="en-US" w:eastAsia="zh-CN"/>
        </w:rPr>
        <w:t>推动专业监测和群测群防深度融合，</w:t>
      </w:r>
      <w:r>
        <w:rPr>
          <w:rFonts w:hint="eastAsia" w:ascii="Times New Roman" w:hAnsi="Times New Roman" w:eastAsia="仿宋_GB2312" w:cs="Times New Roman"/>
          <w:b w:val="0"/>
          <w:bCs w:val="0"/>
          <w:color w:val="auto"/>
          <w:spacing w:val="0"/>
          <w:sz w:val="32"/>
          <w:szCs w:val="24"/>
          <w:highlight w:val="none"/>
        </w:rPr>
        <w:t>多种途径收集获取</w:t>
      </w:r>
      <w:r>
        <w:rPr>
          <w:rFonts w:hint="eastAsia" w:cs="Times New Roman"/>
          <w:b w:val="0"/>
          <w:bCs w:val="0"/>
          <w:color w:val="auto"/>
          <w:spacing w:val="0"/>
          <w:sz w:val="32"/>
          <w:szCs w:val="24"/>
          <w:highlight w:val="none"/>
          <w:lang w:val="en-US" w:eastAsia="zh-CN"/>
        </w:rPr>
        <w:t>信息，多元方式</w:t>
      </w:r>
      <w:r>
        <w:rPr>
          <w:rFonts w:hint="eastAsia" w:ascii="Times New Roman" w:hAnsi="Times New Roman" w:eastAsia="仿宋_GB2312" w:cs="Times New Roman"/>
          <w:b w:val="0"/>
          <w:bCs w:val="0"/>
          <w:color w:val="auto"/>
          <w:spacing w:val="0"/>
          <w:sz w:val="32"/>
          <w:szCs w:val="24"/>
          <w:highlight w:val="none"/>
        </w:rPr>
        <w:t>共享信息</w:t>
      </w:r>
      <w:r>
        <w:rPr>
          <w:rFonts w:hint="eastAsia" w:ascii="Times New Roman" w:eastAsia="仿宋_GB2312"/>
          <w:color w:val="auto"/>
          <w:lang w:val="en-US" w:eastAsia="zh-CN"/>
        </w:rPr>
        <w:t>，建立健全基础信息数据库，加强信息综合和分析研判，</w:t>
      </w:r>
      <w:r>
        <w:rPr>
          <w:rFonts w:hint="eastAsia" w:ascii="Times New Roman" w:hAnsi="Times New Roman" w:eastAsia="仿宋_GB2312" w:cs="Times New Roman"/>
          <w:b w:val="0"/>
          <w:bCs w:val="0"/>
          <w:color w:val="auto"/>
          <w:spacing w:val="0"/>
          <w:sz w:val="32"/>
          <w:szCs w:val="24"/>
          <w:highlight w:val="none"/>
        </w:rPr>
        <w:t>及早发现可能引发突发事件的苗头性信息，提出预警和处置措施建议。</w:t>
      </w:r>
    </w:p>
    <w:p>
      <w:pPr>
        <w:pStyle w:val="4"/>
        <w:bidi w:val="0"/>
        <w:rPr>
          <w:color w:val="auto"/>
          <w:highlight w:val="none"/>
        </w:rPr>
      </w:pPr>
      <w:r>
        <w:rPr>
          <w:color w:val="auto"/>
          <w:highlight w:val="none"/>
        </w:rPr>
        <w:t>3.</w:t>
      </w:r>
      <w:r>
        <w:rPr>
          <w:rFonts w:hint="eastAsia"/>
          <w:color w:val="auto"/>
          <w:highlight w:val="none"/>
          <w:lang w:val="en-US" w:eastAsia="zh-CN"/>
        </w:rPr>
        <w:t>2.2</w:t>
      </w:r>
      <w:r>
        <w:rPr>
          <w:color w:val="auto"/>
          <w:highlight w:val="none"/>
        </w:rPr>
        <w:t xml:space="preserve"> 预警</w:t>
      </w:r>
    </w:p>
    <w:p>
      <w:pPr>
        <w:bidi w:val="0"/>
        <w:rPr>
          <w:color w:val="auto"/>
        </w:rPr>
      </w:pPr>
      <w:r>
        <w:rPr>
          <w:rFonts w:hint="eastAsia" w:ascii="Times New Roman" w:eastAsia="仿宋_GB2312"/>
          <w:color w:val="auto"/>
          <w:highlight w:val="none"/>
          <w:lang w:val="en-US" w:eastAsia="zh-CN"/>
        </w:rPr>
        <w:t>按照突发事件发生的紧急程度、发展</w:t>
      </w:r>
      <w:r>
        <w:rPr>
          <w:rFonts w:hint="eastAsia"/>
          <w:color w:val="auto"/>
          <w:highlight w:val="none"/>
          <w:lang w:val="en-US" w:eastAsia="zh-CN"/>
        </w:rPr>
        <w:t>态势</w:t>
      </w:r>
      <w:r>
        <w:rPr>
          <w:rFonts w:hint="eastAsia" w:ascii="Times New Roman" w:eastAsia="仿宋_GB2312"/>
          <w:color w:val="auto"/>
          <w:highlight w:val="none"/>
          <w:lang w:val="en-US" w:eastAsia="zh-CN"/>
        </w:rPr>
        <w:t>和可能造成的危害程度，</w:t>
      </w:r>
      <w:r>
        <w:rPr>
          <w:rFonts w:hint="eastAsia"/>
          <w:color w:val="auto"/>
          <w:highlight w:val="none"/>
          <w:lang w:val="en-US" w:eastAsia="zh-CN"/>
        </w:rPr>
        <w:t>可以预警的自然灾害、事故灾难和公共卫生事件，</w:t>
      </w:r>
      <w:r>
        <w:rPr>
          <w:rFonts w:hint="eastAsia" w:ascii="Times New Roman" w:eastAsia="仿宋_GB2312"/>
          <w:color w:val="auto"/>
          <w:highlight w:val="none"/>
          <w:lang w:val="en-US" w:eastAsia="zh-CN"/>
        </w:rPr>
        <w:t>预警级别</w:t>
      </w:r>
      <w:r>
        <w:rPr>
          <w:rFonts w:hint="eastAsia"/>
          <w:color w:val="auto"/>
          <w:highlight w:val="none"/>
          <w:lang w:val="en-US" w:eastAsia="zh-CN"/>
        </w:rPr>
        <w:t>通常</w:t>
      </w:r>
      <w:r>
        <w:rPr>
          <w:rFonts w:hint="eastAsia" w:ascii="Times New Roman" w:eastAsia="仿宋_GB2312"/>
          <w:color w:val="auto"/>
          <w:highlight w:val="none"/>
          <w:lang w:val="en-US" w:eastAsia="zh-CN"/>
        </w:rPr>
        <w:t>分为一级、二级、三级、四级，分别用红色、橙色、黄色、蓝色标示，一级为最高级别，具体分级标准在专项应急预案中予以明确</w:t>
      </w:r>
      <w:r>
        <w:rPr>
          <w:color w:val="auto"/>
        </w:rPr>
        <w:t>。</w:t>
      </w:r>
    </w:p>
    <w:p>
      <w:pPr>
        <w:bidi w:val="0"/>
        <w:rPr>
          <w:rFonts w:hint="default" w:eastAsia="仿宋_GB2312"/>
          <w:color w:val="auto"/>
          <w:lang w:val="en-US" w:eastAsia="zh-CN"/>
        </w:rPr>
      </w:pPr>
      <w:r>
        <w:rPr>
          <w:rFonts w:hint="eastAsia"/>
          <w:color w:val="auto"/>
          <w:highlight w:val="none"/>
          <w:lang w:val="en-US" w:eastAsia="zh-CN"/>
        </w:rPr>
        <w:t>新区各级</w:t>
      </w:r>
      <w:r>
        <w:rPr>
          <w:rFonts w:hint="eastAsia"/>
          <w:color w:val="auto"/>
          <w:lang w:val="en-US" w:eastAsia="zh-CN"/>
        </w:rPr>
        <w:t>负责统一发布或授权相关部门、应急指挥机构发布突发事件预警信息。</w:t>
      </w:r>
    </w:p>
    <w:p>
      <w:pPr>
        <w:bidi w:val="0"/>
        <w:rPr>
          <w:color w:val="auto"/>
        </w:rPr>
      </w:pPr>
      <w:r>
        <w:rPr>
          <w:rFonts w:hint="eastAsia" w:ascii="Times New Roman" w:eastAsia="仿宋_GB2312"/>
          <w:color w:val="auto"/>
          <w:lang w:val="en-US" w:eastAsia="zh-CN"/>
        </w:rPr>
        <w:t>（1）预警信息发布</w:t>
      </w:r>
    </w:p>
    <w:p>
      <w:pPr>
        <w:bidi w:val="0"/>
        <w:ind w:firstLine="640"/>
        <w:rPr>
          <w:color w:val="auto"/>
        </w:rPr>
      </w:pPr>
      <w:r>
        <w:rPr>
          <w:color w:val="auto"/>
        </w:rPr>
        <w:t>可以预警的自</w:t>
      </w:r>
      <w:r>
        <w:rPr>
          <w:color w:val="auto"/>
          <w:highlight w:val="none"/>
        </w:rPr>
        <w:t>然灾害、事故灾难或者公共卫生事件即将发生或者发生的可能性增大时</w:t>
      </w:r>
      <w:r>
        <w:rPr>
          <w:rFonts w:hint="eastAsia"/>
          <w:color w:val="auto"/>
          <w:highlight w:val="none"/>
        </w:rPr>
        <w:t>，</w:t>
      </w:r>
      <w:r>
        <w:rPr>
          <w:rFonts w:hint="eastAsia"/>
          <w:color w:val="auto"/>
          <w:highlight w:val="none"/>
          <w:lang w:val="en-US" w:eastAsia="zh-CN"/>
        </w:rPr>
        <w:t>新区管委会、新区突发事件应急指挥机构及相关部门按照规定权限和程序，</w:t>
      </w:r>
      <w:r>
        <w:rPr>
          <w:rFonts w:hint="eastAsia" w:ascii="Times New Roman" w:eastAsia="仿宋_GB2312"/>
          <w:color w:val="auto"/>
          <w:highlight w:val="none"/>
          <w:lang w:val="en-US" w:eastAsia="zh-CN"/>
        </w:rPr>
        <w:t>根据分级标准确定预警级别，</w:t>
      </w:r>
      <w:r>
        <w:rPr>
          <w:color w:val="auto"/>
          <w:highlight w:val="none"/>
        </w:rPr>
        <w:t>发布相应</w:t>
      </w:r>
      <w:r>
        <w:rPr>
          <w:rFonts w:hint="eastAsia" w:ascii="Times New Roman" w:eastAsia="仿宋_GB2312"/>
          <w:color w:val="auto"/>
          <w:highlight w:val="none"/>
          <w:lang w:val="en-US" w:eastAsia="zh-CN"/>
        </w:rPr>
        <w:t>级别的预警信息</w:t>
      </w:r>
      <w:r>
        <w:rPr>
          <w:color w:val="auto"/>
          <w:highlight w:val="none"/>
        </w:rPr>
        <w:t>，决定并宣布有关区域进入预警期，</w:t>
      </w:r>
      <w:r>
        <w:rPr>
          <w:rFonts w:hint="eastAsia"/>
          <w:color w:val="auto"/>
          <w:highlight w:val="none"/>
          <w:lang w:val="en-US" w:eastAsia="zh-CN"/>
        </w:rPr>
        <w:t>同时</w:t>
      </w:r>
      <w:r>
        <w:rPr>
          <w:rFonts w:hint="eastAsia" w:ascii="仿宋_GB2312" w:hAnsi="仿宋_GB2312" w:eastAsia="仿宋_GB2312" w:cs="仿宋_GB2312"/>
          <w:b w:val="0"/>
          <w:bCs w:val="0"/>
          <w:color w:val="auto"/>
          <w:spacing w:val="-8"/>
          <w:sz w:val="32"/>
          <w:szCs w:val="32"/>
          <w:highlight w:val="none"/>
        </w:rPr>
        <w:t>向</w:t>
      </w:r>
      <w:r>
        <w:rPr>
          <w:rFonts w:hint="eastAsia" w:ascii="仿宋_GB2312" w:hAnsi="仿宋_GB2312" w:cs="仿宋_GB2312"/>
          <w:b w:val="0"/>
          <w:bCs w:val="0"/>
          <w:color w:val="auto"/>
          <w:spacing w:val="-8"/>
          <w:sz w:val="32"/>
          <w:szCs w:val="32"/>
          <w:highlight w:val="none"/>
          <w:lang w:val="en-US" w:eastAsia="zh-CN"/>
        </w:rPr>
        <w:t>甘肃省政府</w:t>
      </w:r>
      <w:r>
        <w:rPr>
          <w:rFonts w:hint="eastAsia" w:ascii="仿宋_GB2312" w:hAnsi="仿宋_GB2312" w:eastAsia="仿宋_GB2312" w:cs="仿宋_GB2312"/>
          <w:b w:val="0"/>
          <w:bCs w:val="0"/>
          <w:color w:val="auto"/>
          <w:spacing w:val="-8"/>
          <w:sz w:val="32"/>
          <w:szCs w:val="32"/>
          <w:highlight w:val="none"/>
        </w:rPr>
        <w:t>报告</w:t>
      </w:r>
      <w:r>
        <w:rPr>
          <w:rFonts w:hint="eastAsia" w:ascii="仿宋_GB2312" w:hAnsi="仿宋_GB2312" w:cs="仿宋_GB2312"/>
          <w:b w:val="0"/>
          <w:bCs w:val="0"/>
          <w:color w:val="auto"/>
          <w:spacing w:val="-8"/>
          <w:sz w:val="32"/>
          <w:szCs w:val="32"/>
          <w:highlight w:val="none"/>
          <w:lang w:eastAsia="zh-CN"/>
        </w:rPr>
        <w:t>，</w:t>
      </w:r>
      <w:r>
        <w:rPr>
          <w:rFonts w:hint="eastAsia" w:ascii="仿宋_GB2312" w:hAnsi="仿宋_GB2312" w:cs="仿宋_GB2312"/>
          <w:b w:val="0"/>
          <w:bCs w:val="0"/>
          <w:color w:val="auto"/>
          <w:spacing w:val="-8"/>
          <w:sz w:val="32"/>
          <w:szCs w:val="32"/>
          <w:highlight w:val="none"/>
          <w:lang w:val="en-US" w:eastAsia="zh-CN"/>
        </w:rPr>
        <w:t>必要时可越级上报；并向当地驻军和</w:t>
      </w:r>
      <w:r>
        <w:rPr>
          <w:color w:val="auto"/>
          <w:highlight w:val="none"/>
        </w:rPr>
        <w:t>可能受到危害的毗邻或者相关地区政府通报</w:t>
      </w:r>
      <w:r>
        <w:rPr>
          <w:rFonts w:hint="eastAsia"/>
          <w:color w:val="auto"/>
          <w:highlight w:val="none"/>
          <w:lang w:eastAsia="zh-CN"/>
        </w:rPr>
        <w:t>，</w:t>
      </w:r>
      <w:r>
        <w:rPr>
          <w:rFonts w:hint="eastAsia"/>
          <w:color w:val="auto"/>
          <w:highlight w:val="none"/>
          <w:lang w:val="en-US" w:eastAsia="zh-CN"/>
        </w:rPr>
        <w:t>根据事态发展及时做出调整</w:t>
      </w:r>
      <w:r>
        <w:rPr>
          <w:color w:val="auto"/>
          <w:highlight w:val="none"/>
        </w:rPr>
        <w:t>。</w:t>
      </w:r>
    </w:p>
    <w:p>
      <w:pPr>
        <w:shd w:val="clear"/>
        <w:bidi w:val="0"/>
        <w:ind w:firstLine="640"/>
        <w:rPr>
          <w:rFonts w:hint="eastAsia"/>
          <w:color w:val="auto"/>
          <w:highlight w:val="none"/>
          <w:lang w:val="en-US" w:eastAsia="zh-CN"/>
        </w:rPr>
      </w:pPr>
      <w:r>
        <w:rPr>
          <w:rFonts w:hint="eastAsia" w:ascii="Times New Roman" w:eastAsia="仿宋_GB2312"/>
          <w:color w:val="auto"/>
          <w:lang w:val="en-US" w:eastAsia="zh-CN"/>
        </w:rPr>
        <w:t>预警信息采用统一格式，主要内容包括预警类别、预警级别、起始时间、可能影响范围、警示事项、公众应采取的防范措施和</w:t>
      </w:r>
      <w:r>
        <w:rPr>
          <w:rFonts w:hint="eastAsia" w:ascii="Times New Roman" w:eastAsia="仿宋_GB2312"/>
          <w:color w:val="auto"/>
          <w:highlight w:val="none"/>
          <w:lang w:val="en-US" w:eastAsia="zh-CN"/>
        </w:rPr>
        <w:t>发布机关</w:t>
      </w:r>
      <w:r>
        <w:rPr>
          <w:rFonts w:hint="eastAsia"/>
          <w:color w:val="auto"/>
          <w:highlight w:val="none"/>
          <w:lang w:val="en-US" w:eastAsia="zh-CN"/>
        </w:rPr>
        <w:t>、</w:t>
      </w:r>
      <w:r>
        <w:rPr>
          <w:rFonts w:hint="eastAsia" w:ascii="Times New Roman" w:eastAsia="仿宋_GB2312"/>
          <w:color w:val="auto"/>
          <w:highlight w:val="none"/>
          <w:lang w:val="en-US" w:eastAsia="zh-CN"/>
        </w:rPr>
        <w:t>发布时间等。</w:t>
      </w:r>
    </w:p>
    <w:p>
      <w:pPr>
        <w:keepNext/>
        <w:keepLines w:val="0"/>
        <w:pageBreakBefore w:val="0"/>
        <w:widowControl w:val="0"/>
        <w:shd w:val="clear"/>
        <w:kinsoku/>
        <w:wordWrap/>
        <w:overflowPunct/>
        <w:topLinePunct w:val="0"/>
        <w:autoSpaceDE/>
        <w:autoSpaceDN/>
        <w:bidi w:val="0"/>
        <w:adjustRightInd/>
        <w:snapToGrid/>
        <w:textAlignment w:val="auto"/>
        <w:rPr>
          <w:rFonts w:hint="eastAsia"/>
          <w:color w:val="auto"/>
          <w:highlight w:val="none"/>
          <w:lang w:val="en-US" w:eastAsia="zh-CN"/>
        </w:rPr>
      </w:pPr>
      <w:r>
        <w:rPr>
          <w:rFonts w:hint="eastAsia" w:ascii="Times New Roman" w:eastAsia="仿宋_GB2312"/>
          <w:color w:val="auto"/>
          <w:highlight w:val="none"/>
          <w:lang w:val="en-US" w:eastAsia="zh-CN"/>
        </w:rPr>
        <w:t>（2）预警信息传播</w:t>
      </w:r>
    </w:p>
    <w:p>
      <w:pPr>
        <w:shd w:val="clear"/>
        <w:bidi w:val="0"/>
        <w:ind w:firstLine="640"/>
        <w:rPr>
          <w:rFonts w:hint="eastAsia"/>
          <w:color w:val="auto"/>
          <w:lang w:val="en-US" w:eastAsia="zh-CN"/>
        </w:rPr>
      </w:pPr>
      <w:r>
        <w:rPr>
          <w:rFonts w:hint="eastAsia" w:ascii="Times New Roman" w:eastAsia="仿宋_GB2312"/>
          <w:color w:val="auto"/>
          <w:highlight w:val="none"/>
          <w:lang w:val="en-US" w:eastAsia="zh-CN"/>
        </w:rPr>
        <w:t>综合运用突发事件预警信息发布系统、应急服务平台、应急广播</w:t>
      </w:r>
      <w:r>
        <w:rPr>
          <w:rFonts w:hint="eastAsia" w:ascii="仿宋_GB2312" w:hAnsi="仿宋_GB2312" w:cs="仿宋_GB2312"/>
          <w:b w:val="0"/>
          <w:bCs w:val="0"/>
          <w:color w:val="auto"/>
          <w:spacing w:val="-8"/>
          <w:sz w:val="32"/>
          <w:szCs w:val="32"/>
          <w:highlight w:val="none"/>
          <w:lang w:eastAsia="zh-CN"/>
        </w:rPr>
        <w:t>、</w:t>
      </w:r>
      <w:r>
        <w:rPr>
          <w:rFonts w:hint="eastAsia" w:ascii="仿宋_GB2312" w:hAnsi="仿宋_GB2312" w:cs="仿宋_GB2312"/>
          <w:b w:val="0"/>
          <w:bCs w:val="0"/>
          <w:color w:val="auto"/>
          <w:spacing w:val="-8"/>
          <w:sz w:val="32"/>
          <w:szCs w:val="32"/>
          <w:highlight w:val="none"/>
          <w:lang w:val="en-US" w:eastAsia="zh-CN"/>
        </w:rPr>
        <w:t>短信、微信</w:t>
      </w:r>
      <w:r>
        <w:rPr>
          <w:rFonts w:hint="eastAsia" w:ascii="Times New Roman" w:eastAsia="仿宋_GB2312"/>
          <w:color w:val="auto"/>
          <w:highlight w:val="none"/>
          <w:lang w:val="en-US" w:eastAsia="zh-CN"/>
        </w:rPr>
        <w:t>等手段</w:t>
      </w:r>
      <w:r>
        <w:rPr>
          <w:rFonts w:hint="eastAsia"/>
          <w:color w:val="auto"/>
          <w:highlight w:val="none"/>
          <w:lang w:val="en-US" w:eastAsia="zh-CN"/>
        </w:rPr>
        <w:t>及时准确发布预警信息</w:t>
      </w:r>
      <w:r>
        <w:rPr>
          <w:rFonts w:hint="eastAsia" w:ascii="Times New Roman" w:eastAsia="仿宋_GB2312"/>
          <w:color w:val="auto"/>
          <w:highlight w:val="none"/>
          <w:lang w:val="en-US" w:eastAsia="zh-CN"/>
        </w:rPr>
        <w:t>，</w:t>
      </w:r>
      <w:r>
        <w:rPr>
          <w:rFonts w:hint="eastAsia" w:ascii="Times New Roman" w:eastAsia="仿宋_GB2312"/>
          <w:color w:val="auto"/>
          <w:lang w:val="en-US" w:eastAsia="zh-CN"/>
        </w:rPr>
        <w:t>扩大预警覆盖面。</w:t>
      </w:r>
      <w:r>
        <w:rPr>
          <w:color w:val="auto"/>
        </w:rPr>
        <w:t>对老、幼、病、残、孕等特殊人群</w:t>
      </w:r>
      <w:r>
        <w:rPr>
          <w:rFonts w:hint="eastAsia" w:eastAsia="仿宋_GB2312"/>
          <w:color w:val="auto"/>
          <w:lang w:eastAsia="zh-CN"/>
        </w:rPr>
        <w:t>和</w:t>
      </w:r>
      <w:r>
        <w:rPr>
          <w:color w:val="auto"/>
        </w:rPr>
        <w:t>学校</w:t>
      </w:r>
      <w:r>
        <w:rPr>
          <w:rFonts w:hint="eastAsia" w:eastAsia="仿宋_GB2312"/>
          <w:color w:val="auto"/>
          <w:lang w:eastAsia="zh-CN"/>
        </w:rPr>
        <w:t>、</w:t>
      </w:r>
      <w:r>
        <w:rPr>
          <w:rFonts w:hint="eastAsia"/>
          <w:color w:val="auto"/>
          <w:lang w:val="en-US" w:eastAsia="zh-CN"/>
        </w:rPr>
        <w:t>医院、</w:t>
      </w:r>
      <w:r>
        <w:rPr>
          <w:rFonts w:hint="eastAsia" w:eastAsia="仿宋_GB2312"/>
          <w:color w:val="auto"/>
          <w:lang w:eastAsia="zh-CN"/>
        </w:rPr>
        <w:t>养老服务机构等特殊场所，农村偏远地区等警报盲区，夜间等特殊时段</w:t>
      </w:r>
      <w:r>
        <w:rPr>
          <w:rFonts w:hint="eastAsia"/>
          <w:color w:val="auto"/>
          <w:lang w:eastAsia="zh-CN"/>
        </w:rPr>
        <w:t>，</w:t>
      </w:r>
      <w:r>
        <w:rPr>
          <w:rFonts w:hint="eastAsia" w:eastAsia="仿宋_GB2312"/>
          <w:color w:val="auto"/>
          <w:lang w:eastAsia="zh-CN"/>
        </w:rPr>
        <w:t>采取</w:t>
      </w:r>
      <w:r>
        <w:rPr>
          <w:rFonts w:hint="eastAsia" w:ascii="Times New Roman" w:hAnsi="Times New Roman" w:cs="Times New Roman"/>
          <w:b w:val="0"/>
          <w:bCs w:val="0"/>
          <w:color w:val="auto"/>
          <w:spacing w:val="0"/>
          <w:sz w:val="32"/>
          <w:szCs w:val="24"/>
          <w:highlight w:val="none"/>
          <w:lang w:val="en-US" w:eastAsia="zh-CN"/>
        </w:rPr>
        <w:t>鸣锣吹哨、敲门入户等</w:t>
      </w:r>
      <w:r>
        <w:rPr>
          <w:rFonts w:hint="eastAsia" w:ascii="Times New Roman" w:hAnsi="Times New Roman" w:eastAsia="仿宋_GB2312" w:cs="Times New Roman"/>
          <w:b w:val="0"/>
          <w:bCs w:val="0"/>
          <w:color w:val="auto"/>
          <w:spacing w:val="0"/>
          <w:sz w:val="32"/>
          <w:szCs w:val="24"/>
          <w:highlight w:val="none"/>
        </w:rPr>
        <w:t>针对性措施精准通知到位。</w:t>
      </w:r>
    </w:p>
    <w:p>
      <w:pPr>
        <w:bidi w:val="0"/>
        <w:rPr>
          <w:rFonts w:hint="eastAsia"/>
          <w:color w:val="auto"/>
          <w:lang w:val="en-US" w:eastAsia="zh-CN"/>
        </w:rPr>
      </w:pPr>
      <w:r>
        <w:rPr>
          <w:rFonts w:hint="eastAsia" w:ascii="Times New Roman" w:eastAsia="仿宋_GB2312"/>
          <w:color w:val="auto"/>
          <w:lang w:val="en-US" w:eastAsia="zh-CN"/>
        </w:rPr>
        <w:t>（3）预警响应措施</w:t>
      </w:r>
    </w:p>
    <w:p>
      <w:pPr>
        <w:spacing w:line="560" w:lineRule="exact"/>
        <w:ind w:firstLine="640" w:firstLineChars="200"/>
        <w:rPr>
          <w:rFonts w:hint="eastAsia"/>
          <w:color w:val="auto"/>
          <w:highlight w:val="none"/>
        </w:rPr>
      </w:pPr>
      <w:r>
        <w:rPr>
          <w:rFonts w:hint="eastAsia"/>
          <w:color w:val="auto"/>
          <w:highlight w:val="none"/>
        </w:rPr>
        <w:t>预警信息发布后，</w:t>
      </w:r>
      <w:r>
        <w:rPr>
          <w:rFonts w:hint="eastAsia"/>
          <w:color w:val="auto"/>
          <w:highlight w:val="none"/>
          <w:lang w:val="en-US" w:eastAsia="zh-CN"/>
        </w:rPr>
        <w:t>新区各级应当根据即将发生的突发事件特点和可能造成的危害，</w:t>
      </w:r>
      <w:r>
        <w:rPr>
          <w:rFonts w:hint="eastAsia"/>
          <w:color w:val="auto"/>
          <w:highlight w:val="none"/>
        </w:rPr>
        <w:t>依法采取转移疏散人员、预置应急力量、调集物资装备、保卫重点目标</w:t>
      </w:r>
      <w:r>
        <w:rPr>
          <w:rFonts w:hint="eastAsia" w:eastAsia="仿宋_GB2312"/>
          <w:color w:val="auto"/>
          <w:highlight w:val="none"/>
          <w:lang w:eastAsia="zh-CN"/>
        </w:rPr>
        <w:t>、</w:t>
      </w:r>
      <w:r>
        <w:rPr>
          <w:rFonts w:hint="eastAsia"/>
          <w:color w:val="auto"/>
          <w:highlight w:val="none"/>
        </w:rPr>
        <w:t>保障公共设施安全运行等措施</w:t>
      </w:r>
      <w:r>
        <w:rPr>
          <w:rFonts w:hint="eastAsia"/>
          <w:color w:val="auto"/>
          <w:highlight w:val="none"/>
          <w:lang w:eastAsia="zh-CN"/>
        </w:rPr>
        <w:t>。</w:t>
      </w:r>
      <w:r>
        <w:rPr>
          <w:rFonts w:hint="eastAsia"/>
          <w:color w:val="auto"/>
          <w:highlight w:val="none"/>
        </w:rPr>
        <w:t>必要时，依法采取封控有关区域，</w:t>
      </w:r>
      <w:r>
        <w:rPr>
          <w:rFonts w:hint="eastAsia" w:ascii="Times New Roman" w:eastAsia="仿宋_GB2312"/>
          <w:color w:val="auto"/>
          <w:highlight w:val="none"/>
          <w:lang w:val="en-US" w:eastAsia="zh-CN"/>
        </w:rPr>
        <w:t>暂停</w:t>
      </w:r>
      <w:r>
        <w:rPr>
          <w:rFonts w:hint="eastAsia"/>
          <w:color w:val="auto"/>
          <w:highlight w:val="none"/>
        </w:rPr>
        <w:t>公共场所活动、错峰上下班或者停课、停业、停工、停产、停运以及其他防范性、保护性措施。</w:t>
      </w:r>
    </w:p>
    <w:p>
      <w:pPr>
        <w:bidi w:val="0"/>
        <w:rPr>
          <w:color w:val="auto"/>
          <w:highlight w:val="none"/>
        </w:rPr>
      </w:pPr>
      <w:r>
        <w:rPr>
          <w:color w:val="auto"/>
        </w:rPr>
        <w:t>发布</w:t>
      </w:r>
      <w:r>
        <w:rPr>
          <w:rFonts w:hint="eastAsia" w:ascii="Times New Roman" w:eastAsia="仿宋_GB2312"/>
          <w:color w:val="auto"/>
          <w:highlight w:val="none"/>
          <w:lang w:val="en-US" w:eastAsia="zh-CN"/>
        </w:rPr>
        <w:t>三级</w:t>
      </w:r>
      <w:r>
        <w:rPr>
          <w:rFonts w:hint="eastAsia" w:eastAsia="仿宋_GB2312"/>
          <w:color w:val="auto"/>
          <w:highlight w:val="none"/>
          <w:lang w:eastAsia="zh-CN"/>
        </w:rPr>
        <w:t>、</w:t>
      </w:r>
      <w:r>
        <w:rPr>
          <w:color w:val="auto"/>
          <w:highlight w:val="none"/>
        </w:rPr>
        <w:t>四级</w:t>
      </w:r>
      <w:r>
        <w:rPr>
          <w:rFonts w:hint="eastAsia"/>
          <w:color w:val="auto"/>
          <w:highlight w:val="none"/>
          <w:lang w:eastAsia="zh-CN"/>
        </w:rPr>
        <w:t>预</w:t>
      </w:r>
      <w:r>
        <w:rPr>
          <w:rFonts w:hint="eastAsia" w:ascii="Times New Roman" w:eastAsia="仿宋_GB2312"/>
          <w:color w:val="auto"/>
          <w:highlight w:val="none"/>
          <w:lang w:val="en-US" w:eastAsia="zh-CN"/>
        </w:rPr>
        <w:t>警</w:t>
      </w:r>
      <w:r>
        <w:rPr>
          <w:color w:val="auto"/>
          <w:highlight w:val="none"/>
        </w:rPr>
        <w:t>，</w:t>
      </w:r>
      <w:r>
        <w:rPr>
          <w:strike w:val="0"/>
          <w:color w:val="auto"/>
          <w:highlight w:val="none"/>
        </w:rPr>
        <w:t>宣布进入预警期后</w:t>
      </w:r>
      <w:r>
        <w:rPr>
          <w:color w:val="auto"/>
          <w:highlight w:val="none"/>
        </w:rPr>
        <w:t>，</w:t>
      </w:r>
      <w:r>
        <w:rPr>
          <w:rFonts w:hint="eastAsia"/>
          <w:color w:val="auto"/>
          <w:highlight w:val="none"/>
          <w:lang w:val="en-US" w:eastAsia="zh-CN"/>
        </w:rPr>
        <w:t>新区各级</w:t>
      </w:r>
      <w:r>
        <w:rPr>
          <w:color w:val="auto"/>
          <w:highlight w:val="none"/>
        </w:rPr>
        <w:t>根据即将发生的突发事件的特点和可能造成的危害，</w:t>
      </w:r>
      <w:r>
        <w:rPr>
          <w:color w:val="auto"/>
        </w:rPr>
        <w:t>采取下列一项或者多项措施</w:t>
      </w:r>
      <w:r>
        <w:rPr>
          <w:color w:val="auto"/>
          <w:highlight w:val="none"/>
        </w:rPr>
        <w:t>：</w:t>
      </w:r>
    </w:p>
    <w:p>
      <w:pPr>
        <w:bidi w:val="0"/>
        <w:rPr>
          <w:color w:val="auto"/>
          <w:highlight w:val="none"/>
        </w:rPr>
      </w:pPr>
      <w:r>
        <w:rPr>
          <w:rFonts w:hint="eastAsia" w:ascii="仿宋_GB2312" w:hAnsi="仿宋_GB2312" w:cs="仿宋_GB2312"/>
          <w:color w:val="auto"/>
          <w:highlight w:val="none"/>
        </w:rPr>
        <w:t>①</w:t>
      </w:r>
      <w:r>
        <w:rPr>
          <w:rFonts w:hint="eastAsia" w:ascii="Times New Roman" w:eastAsia="仿宋_GB2312"/>
          <w:color w:val="auto"/>
          <w:lang w:val="en-US" w:eastAsia="zh-CN"/>
        </w:rPr>
        <w:t>突发事件已经发生或研判将要发生，</w:t>
      </w:r>
      <w:r>
        <w:rPr>
          <w:rFonts w:hint="eastAsia"/>
          <w:color w:val="auto"/>
          <w:lang w:val="en-US" w:eastAsia="zh-CN"/>
        </w:rPr>
        <w:t>立即</w:t>
      </w:r>
      <w:r>
        <w:rPr>
          <w:rFonts w:hint="eastAsia" w:ascii="仿宋_GB2312" w:hAnsi="仿宋_GB2312" w:cs="仿宋_GB2312"/>
          <w:color w:val="auto"/>
          <w:highlight w:val="none"/>
          <w:lang w:val="en-US" w:eastAsia="zh-CN"/>
        </w:rPr>
        <w:t>按照</w:t>
      </w:r>
      <w:r>
        <w:rPr>
          <w:rFonts w:hint="eastAsia"/>
          <w:color w:val="auto"/>
          <w:highlight w:val="none"/>
        </w:rPr>
        <w:t>预案启动应急</w:t>
      </w:r>
      <w:r>
        <w:rPr>
          <w:rFonts w:hint="eastAsia"/>
          <w:color w:val="auto"/>
          <w:highlight w:val="none"/>
          <w:lang w:val="en-US" w:eastAsia="zh-CN"/>
        </w:rPr>
        <w:t>响应</w:t>
      </w:r>
      <w:r>
        <w:rPr>
          <w:rFonts w:hint="eastAsia"/>
          <w:color w:val="auto"/>
          <w:highlight w:val="none"/>
          <w:lang w:eastAsia="zh-CN"/>
        </w:rPr>
        <w:t>。</w:t>
      </w:r>
    </w:p>
    <w:p>
      <w:pPr>
        <w:bidi w:val="0"/>
        <w:rPr>
          <w:color w:val="auto"/>
          <w:highlight w:val="none"/>
        </w:rPr>
      </w:pPr>
      <w:r>
        <w:rPr>
          <w:rFonts w:hint="eastAsia" w:ascii="仿宋_GB2312" w:hAnsi="仿宋_GB2312" w:cs="仿宋_GB2312"/>
          <w:color w:val="auto"/>
          <w:highlight w:val="none"/>
        </w:rPr>
        <w:t>②</w:t>
      </w:r>
      <w:r>
        <w:rPr>
          <w:rFonts w:hint="eastAsia" w:ascii="仿宋_GB2312" w:hAnsi="仿宋_GB2312" w:cs="仿宋_GB2312"/>
          <w:color w:val="auto"/>
          <w:highlight w:val="none"/>
          <w:lang w:val="en-US" w:eastAsia="zh-CN"/>
        </w:rPr>
        <w:t>通知</w:t>
      </w:r>
      <w:r>
        <w:rPr>
          <w:color w:val="auto"/>
          <w:highlight w:val="none"/>
        </w:rPr>
        <w:t>有关部门、专业机构、监测网点和负有特定职责的人员及时收集、报告有关信息，加强</w:t>
      </w:r>
      <w:r>
        <w:rPr>
          <w:rFonts w:hint="eastAsia" w:ascii="Times New Roman" w:eastAsia="仿宋_GB2312"/>
          <w:color w:val="auto"/>
          <w:highlight w:val="none"/>
          <w:lang w:val="en-US" w:eastAsia="zh-CN"/>
        </w:rPr>
        <w:t>对</w:t>
      </w:r>
      <w:r>
        <w:rPr>
          <w:color w:val="auto"/>
          <w:highlight w:val="none"/>
        </w:rPr>
        <w:t>突发事件发生、发展情况</w:t>
      </w:r>
      <w:r>
        <w:rPr>
          <w:rFonts w:hint="eastAsia" w:ascii="Times New Roman" w:eastAsia="仿宋_GB2312"/>
          <w:color w:val="auto"/>
          <w:highlight w:val="none"/>
          <w:lang w:val="en-US" w:eastAsia="zh-CN"/>
        </w:rPr>
        <w:t>的</w:t>
      </w:r>
      <w:r>
        <w:rPr>
          <w:color w:val="auto"/>
          <w:highlight w:val="none"/>
        </w:rPr>
        <w:t>监测、预报和预警工作。</w:t>
      </w:r>
    </w:p>
    <w:p>
      <w:pPr>
        <w:bidi w:val="0"/>
        <w:rPr>
          <w:color w:val="auto"/>
          <w:highlight w:val="none"/>
        </w:rPr>
      </w:pPr>
      <w:r>
        <w:rPr>
          <w:rFonts w:hint="eastAsia" w:ascii="仿宋_GB2312" w:hAnsi="仿宋_GB2312" w:cs="仿宋_GB2312"/>
          <w:color w:val="auto"/>
          <w:highlight w:val="none"/>
        </w:rPr>
        <w:t>③</w:t>
      </w:r>
      <w:r>
        <w:rPr>
          <w:color w:val="auto"/>
          <w:highlight w:val="none"/>
        </w:rPr>
        <w:t>组织有关部门和机构、专业技术人员、有关专家，随时对突发事件信息进行分析评估，预测发生突发事件可能性的大小、影响范围和强度以及可能发生的突发事件级别。</w:t>
      </w:r>
    </w:p>
    <w:p>
      <w:pPr>
        <w:bidi w:val="0"/>
        <w:rPr>
          <w:color w:val="auto"/>
          <w:highlight w:val="none"/>
        </w:rPr>
      </w:pPr>
      <w:r>
        <w:rPr>
          <w:rFonts w:hint="eastAsia" w:ascii="仿宋_GB2312" w:hAnsi="仿宋_GB2312" w:cs="仿宋_GB2312"/>
          <w:color w:val="auto"/>
          <w:highlight w:val="none"/>
        </w:rPr>
        <w:t>④</w:t>
      </w:r>
      <w:r>
        <w:rPr>
          <w:color w:val="auto"/>
          <w:highlight w:val="none"/>
        </w:rPr>
        <w:t>定时向社会发布与公众有关的突发事件预测信息和分析评估结果，并对相关信息的报道工作进行管理。</w:t>
      </w:r>
    </w:p>
    <w:p>
      <w:pPr>
        <w:bidi w:val="0"/>
        <w:rPr>
          <w:color w:val="auto"/>
          <w:highlight w:val="none"/>
        </w:rPr>
      </w:pPr>
      <w:r>
        <w:rPr>
          <w:rFonts w:hint="eastAsia" w:ascii="仿宋_GB2312" w:hAnsi="仿宋_GB2312" w:cs="仿宋_GB2312"/>
          <w:color w:val="auto"/>
          <w:highlight w:val="none"/>
        </w:rPr>
        <w:t>⑤</w:t>
      </w:r>
      <w:r>
        <w:rPr>
          <w:color w:val="auto"/>
          <w:highlight w:val="none"/>
        </w:rPr>
        <w:t>及时按照有关规定向社会发布可能受到突发事件危害的</w:t>
      </w:r>
      <w:r>
        <w:rPr>
          <w:rFonts w:hint="eastAsia"/>
          <w:color w:val="auto"/>
          <w:highlight w:val="none"/>
          <w:lang w:val="en-US" w:eastAsia="zh-CN"/>
        </w:rPr>
        <w:t>预警信息</w:t>
      </w:r>
      <w:r>
        <w:rPr>
          <w:color w:val="auto"/>
          <w:highlight w:val="none"/>
        </w:rPr>
        <w:t>，宣传避免、减轻危害的常识，公布咨询</w:t>
      </w:r>
      <w:r>
        <w:rPr>
          <w:rFonts w:hint="eastAsia" w:ascii="Times New Roman" w:eastAsia="仿宋_GB2312"/>
          <w:color w:val="auto"/>
          <w:highlight w:val="none"/>
          <w:lang w:val="en-US" w:eastAsia="zh-CN"/>
        </w:rPr>
        <w:t>或者求助</w:t>
      </w:r>
      <w:r>
        <w:rPr>
          <w:color w:val="auto"/>
          <w:highlight w:val="none"/>
        </w:rPr>
        <w:t>电话</w:t>
      </w:r>
      <w:r>
        <w:rPr>
          <w:rFonts w:hint="eastAsia" w:ascii="Times New Roman" w:eastAsia="仿宋_GB2312"/>
          <w:color w:val="auto"/>
          <w:highlight w:val="none"/>
          <w:lang w:val="en-US" w:eastAsia="zh-CN"/>
        </w:rPr>
        <w:t>等联络方式和渠道</w:t>
      </w:r>
      <w:r>
        <w:rPr>
          <w:color w:val="auto"/>
          <w:highlight w:val="none"/>
        </w:rPr>
        <w:t>。</w:t>
      </w:r>
    </w:p>
    <w:p>
      <w:pPr>
        <w:bidi w:val="0"/>
        <w:rPr>
          <w:color w:val="auto"/>
        </w:rPr>
      </w:pPr>
      <w:r>
        <w:rPr>
          <w:color w:val="auto"/>
          <w:highlight w:val="none"/>
        </w:rPr>
        <w:t>发布二级、一级</w:t>
      </w:r>
      <w:r>
        <w:rPr>
          <w:rFonts w:hint="eastAsia"/>
          <w:color w:val="auto"/>
          <w:highlight w:val="none"/>
          <w:lang w:eastAsia="zh-CN"/>
        </w:rPr>
        <w:t>预</w:t>
      </w:r>
      <w:r>
        <w:rPr>
          <w:rFonts w:hint="eastAsia" w:ascii="Times New Roman" w:eastAsia="仿宋_GB2312"/>
          <w:color w:val="auto"/>
          <w:highlight w:val="none"/>
          <w:lang w:val="en-US" w:eastAsia="zh-CN"/>
        </w:rPr>
        <w:t>警</w:t>
      </w:r>
      <w:r>
        <w:rPr>
          <w:strike w:val="0"/>
          <w:color w:val="auto"/>
          <w:highlight w:val="none"/>
        </w:rPr>
        <w:t>，宣布进入预警期后，</w:t>
      </w:r>
      <w:r>
        <w:rPr>
          <w:rFonts w:hint="eastAsia"/>
          <w:color w:val="auto"/>
          <w:highlight w:val="none"/>
          <w:lang w:val="en-US" w:eastAsia="zh-CN"/>
        </w:rPr>
        <w:t>新区各级</w:t>
      </w:r>
      <w:r>
        <w:rPr>
          <w:color w:val="auto"/>
          <w:highlight w:val="none"/>
        </w:rPr>
        <w:t>除采取</w:t>
      </w:r>
      <w:r>
        <w:rPr>
          <w:rFonts w:hint="eastAsia" w:ascii="Times New Roman" w:eastAsia="仿宋_GB2312"/>
          <w:color w:val="auto"/>
          <w:lang w:val="en-US" w:eastAsia="zh-CN"/>
        </w:rPr>
        <w:t>上述</w:t>
      </w:r>
      <w:r>
        <w:rPr>
          <w:color w:val="auto"/>
        </w:rPr>
        <w:t>的预警措施外，针对即将发生的突发事件的特点和可能造成的危害，采取下列一项或者多项措施：</w:t>
      </w:r>
    </w:p>
    <w:p>
      <w:pPr>
        <w:bidi w:val="0"/>
        <w:rPr>
          <w:color w:val="auto"/>
        </w:rPr>
      </w:pPr>
      <w:r>
        <w:rPr>
          <w:rFonts w:hint="eastAsia" w:ascii="仿宋_GB2312" w:hAnsi="仿宋_GB2312" w:cs="仿宋_GB2312"/>
          <w:color w:val="auto"/>
          <w:highlight w:val="none"/>
        </w:rPr>
        <w:t>①</w:t>
      </w:r>
      <w:r>
        <w:rPr>
          <w:color w:val="auto"/>
        </w:rPr>
        <w:t>应急救援队伍、负有特定职责的人员进入待命状态，并动员后备人员做好参加应急处置</w:t>
      </w:r>
      <w:r>
        <w:rPr>
          <w:rFonts w:hint="eastAsia" w:ascii="Times New Roman" w:eastAsia="仿宋_GB2312"/>
          <w:color w:val="auto"/>
          <w:lang w:val="en-US" w:eastAsia="zh-CN"/>
        </w:rPr>
        <w:t>与救援</w:t>
      </w:r>
      <w:r>
        <w:rPr>
          <w:color w:val="auto"/>
        </w:rPr>
        <w:t>工作的准备。</w:t>
      </w:r>
    </w:p>
    <w:p>
      <w:pPr>
        <w:bidi w:val="0"/>
        <w:rPr>
          <w:color w:val="auto"/>
        </w:rPr>
      </w:pPr>
      <w:r>
        <w:rPr>
          <w:rFonts w:hint="eastAsia" w:ascii="仿宋_GB2312" w:hAnsi="仿宋_GB2312" w:cs="仿宋_GB2312"/>
          <w:color w:val="auto"/>
          <w:highlight w:val="none"/>
        </w:rPr>
        <w:t>②</w:t>
      </w:r>
      <w:r>
        <w:rPr>
          <w:color w:val="auto"/>
        </w:rPr>
        <w:t>调集应急救援所需物资</w:t>
      </w:r>
      <w:r>
        <w:rPr>
          <w:rFonts w:hint="eastAsia" w:ascii="Times New Roman" w:eastAsia="仿宋_GB2312"/>
          <w:color w:val="auto"/>
          <w:lang w:val="en-US" w:eastAsia="zh-CN"/>
        </w:rPr>
        <w:t>装备</w:t>
      </w:r>
      <w:r>
        <w:rPr>
          <w:color w:val="auto"/>
        </w:rPr>
        <w:t>、</w:t>
      </w:r>
      <w:r>
        <w:rPr>
          <w:rFonts w:hint="eastAsia" w:ascii="Times New Roman" w:eastAsia="仿宋_GB2312"/>
          <w:color w:val="auto"/>
          <w:lang w:val="en-US" w:eastAsia="zh-CN"/>
        </w:rPr>
        <w:t>设备</w:t>
      </w:r>
      <w:r>
        <w:rPr>
          <w:color w:val="auto"/>
        </w:rPr>
        <w:t>、工具，准备应急设施和</w:t>
      </w:r>
      <w:r>
        <w:rPr>
          <w:rFonts w:hint="eastAsia" w:ascii="Times New Roman" w:eastAsia="仿宋_GB2312"/>
          <w:color w:val="auto"/>
          <w:lang w:val="en-US" w:eastAsia="zh-CN"/>
        </w:rPr>
        <w:t>应急避难、封闭隔离、紧急医疗救治等场所</w:t>
      </w:r>
      <w:r>
        <w:rPr>
          <w:color w:val="auto"/>
        </w:rPr>
        <w:t>，并确保处于良好状态，随时可以投入正常使用。</w:t>
      </w:r>
    </w:p>
    <w:p>
      <w:pPr>
        <w:bidi w:val="0"/>
        <w:rPr>
          <w:color w:val="auto"/>
        </w:rPr>
      </w:pPr>
      <w:r>
        <w:rPr>
          <w:rFonts w:hint="eastAsia" w:ascii="仿宋_GB2312" w:hAnsi="仿宋_GB2312" w:cs="仿宋_GB2312"/>
          <w:color w:val="auto"/>
          <w:highlight w:val="none"/>
        </w:rPr>
        <w:t>③</w:t>
      </w:r>
      <w:r>
        <w:rPr>
          <w:color w:val="auto"/>
        </w:rPr>
        <w:t>加强对重点单位、重要部位和重要基础设施的安全保卫，维护社会治安秩序。</w:t>
      </w:r>
    </w:p>
    <w:p>
      <w:pPr>
        <w:bidi w:val="0"/>
        <w:rPr>
          <w:color w:val="auto"/>
        </w:rPr>
      </w:pPr>
      <w:r>
        <w:rPr>
          <w:rFonts w:hint="eastAsia" w:ascii="仿宋_GB2312" w:hAnsi="仿宋_GB2312" w:cs="仿宋_GB2312"/>
          <w:color w:val="auto"/>
          <w:highlight w:val="none"/>
        </w:rPr>
        <w:t>④</w:t>
      </w:r>
      <w:r>
        <w:rPr>
          <w:color w:val="auto"/>
        </w:rPr>
        <w:t>采取必要措施，确保交通、通信、供水、排水、供电、供气、供热</w:t>
      </w:r>
      <w:r>
        <w:rPr>
          <w:rFonts w:hint="eastAsia" w:eastAsia="仿宋_GB2312"/>
          <w:color w:val="auto"/>
          <w:lang w:eastAsia="zh-CN"/>
        </w:rPr>
        <w:t>、</w:t>
      </w:r>
      <w:r>
        <w:rPr>
          <w:rFonts w:hint="eastAsia" w:ascii="Times New Roman" w:eastAsia="仿宋_GB2312"/>
          <w:color w:val="auto"/>
          <w:lang w:val="en-US" w:eastAsia="zh-CN"/>
        </w:rPr>
        <w:t>医疗卫生、气象</w:t>
      </w:r>
      <w:r>
        <w:rPr>
          <w:color w:val="auto"/>
        </w:rPr>
        <w:t>等公共设施的安全和正常运行。</w:t>
      </w:r>
    </w:p>
    <w:p>
      <w:pPr>
        <w:bidi w:val="0"/>
        <w:rPr>
          <w:color w:val="auto"/>
        </w:rPr>
      </w:pPr>
      <w:r>
        <w:rPr>
          <w:rFonts w:hint="eastAsia" w:ascii="仿宋_GB2312" w:hAnsi="仿宋_GB2312" w:cs="仿宋_GB2312"/>
          <w:color w:val="auto"/>
          <w:highlight w:val="none"/>
        </w:rPr>
        <w:t>⑤</w:t>
      </w:r>
      <w:r>
        <w:rPr>
          <w:color w:val="auto"/>
        </w:rPr>
        <w:t>及时向社会发布有关采取特定措施避免或者减轻危害的建议、劝告。</w:t>
      </w:r>
    </w:p>
    <w:p>
      <w:pPr>
        <w:bidi w:val="0"/>
        <w:rPr>
          <w:color w:val="auto"/>
        </w:rPr>
      </w:pPr>
      <w:r>
        <w:rPr>
          <w:rFonts w:hint="eastAsia" w:ascii="仿宋_GB2312" w:hAnsi="仿宋_GB2312" w:cs="仿宋_GB2312"/>
          <w:color w:val="auto"/>
          <w:highlight w:val="none"/>
        </w:rPr>
        <w:t>⑥</w:t>
      </w:r>
      <w:r>
        <w:rPr>
          <w:color w:val="auto"/>
        </w:rPr>
        <w:t>转移、疏散或者撤离易受突发事件危害的人员并予以妥善安置，转移重要财产。</w:t>
      </w:r>
    </w:p>
    <w:p>
      <w:pPr>
        <w:bidi w:val="0"/>
        <w:rPr>
          <w:color w:val="auto"/>
        </w:rPr>
      </w:pPr>
      <w:r>
        <w:rPr>
          <w:rFonts w:hint="eastAsia" w:ascii="仿宋_GB2312" w:hAnsi="仿宋_GB2312" w:cs="仿宋_GB2312"/>
          <w:color w:val="auto"/>
          <w:highlight w:val="none"/>
        </w:rPr>
        <w:t>⑦</w:t>
      </w:r>
      <w:r>
        <w:rPr>
          <w:color w:val="auto"/>
        </w:rPr>
        <w:t>关闭或者限制使用易受突发事件危害的场所，控制或者限制容易导致危害扩大的公共场所活动。</w:t>
      </w:r>
    </w:p>
    <w:p>
      <w:pPr>
        <w:bidi w:val="0"/>
        <w:rPr>
          <w:color w:val="auto"/>
          <w:highlight w:val="none"/>
        </w:rPr>
      </w:pPr>
      <w:r>
        <w:rPr>
          <w:rFonts w:hint="eastAsia" w:ascii="仿宋_GB2312" w:hAnsi="仿宋_GB2312" w:eastAsia="仿宋_GB2312" w:cs="仿宋_GB2312"/>
          <w:color w:val="auto"/>
          <w:highlight w:val="none"/>
        </w:rPr>
        <w:t>⑧</w:t>
      </w:r>
      <w:r>
        <w:rPr>
          <w:color w:val="auto"/>
          <w:highlight w:val="none"/>
        </w:rPr>
        <w:t>法律</w:t>
      </w:r>
      <w:r>
        <w:rPr>
          <w:rFonts w:hint="eastAsia"/>
          <w:color w:val="auto"/>
          <w:highlight w:val="none"/>
          <w:lang w:eastAsia="zh-CN"/>
        </w:rPr>
        <w:t>、</w:t>
      </w:r>
      <w:r>
        <w:rPr>
          <w:color w:val="auto"/>
          <w:highlight w:val="none"/>
        </w:rPr>
        <w:t>法规、规章规定的其他必要的防范性、保护性措施。</w:t>
      </w:r>
    </w:p>
    <w:p>
      <w:pPr>
        <w:bidi w:val="0"/>
        <w:rPr>
          <w:color w:val="auto"/>
          <w:highlight w:val="none"/>
        </w:rPr>
      </w:pPr>
      <w:r>
        <w:rPr>
          <w:rFonts w:hint="eastAsia" w:ascii="Times New Roman" w:eastAsia="仿宋_GB2312"/>
          <w:color w:val="auto"/>
          <w:lang w:val="en-US" w:eastAsia="zh-CN"/>
        </w:rPr>
        <w:t>发布</w:t>
      </w:r>
      <w:r>
        <w:rPr>
          <w:rFonts w:hint="eastAsia" w:ascii="Times New Roman"/>
          <w:color w:val="auto"/>
          <w:lang w:val="en-US" w:eastAsia="zh-CN"/>
        </w:rPr>
        <w:t>预警</w:t>
      </w:r>
      <w:r>
        <w:rPr>
          <w:rFonts w:hint="eastAsia" w:ascii="Times New Roman" w:eastAsia="仿宋_GB2312"/>
          <w:strike w:val="0"/>
          <w:color w:val="auto"/>
          <w:lang w:val="en-US" w:eastAsia="zh-CN"/>
        </w:rPr>
        <w:t>，宣布进入预警期后</w:t>
      </w:r>
      <w:r>
        <w:rPr>
          <w:rFonts w:hint="eastAsia" w:ascii="Times New Roman" w:eastAsia="仿宋_GB2312"/>
          <w:color w:val="auto"/>
          <w:lang w:val="en-US" w:eastAsia="zh-CN"/>
        </w:rPr>
        <w:t>，</w:t>
      </w:r>
      <w:r>
        <w:rPr>
          <w:rFonts w:hint="eastAsia"/>
          <w:color w:val="auto"/>
          <w:highlight w:val="none"/>
          <w:lang w:val="en-US" w:eastAsia="zh-CN"/>
        </w:rPr>
        <w:t>新区各级</w:t>
      </w:r>
      <w:r>
        <w:rPr>
          <w:rFonts w:hint="eastAsia" w:ascii="Times New Roman" w:eastAsia="仿宋_GB2312"/>
          <w:color w:val="auto"/>
          <w:lang w:val="en-US" w:eastAsia="zh-CN"/>
        </w:rPr>
        <w:t>对重要商品和服务市场情况加强监测，根据实际需要及时保障供应、稳定市场。</w:t>
      </w:r>
    </w:p>
    <w:p>
      <w:pPr>
        <w:bidi w:val="0"/>
        <w:rPr>
          <w:color w:val="auto"/>
          <w:highlight w:val="none"/>
        </w:rPr>
      </w:pPr>
      <w:r>
        <w:rPr>
          <w:rFonts w:hint="eastAsia"/>
          <w:color w:val="auto"/>
          <w:highlight w:val="none"/>
        </w:rPr>
        <w:t>对即将发生或者已经发生的社会安全事件，</w:t>
      </w:r>
      <w:r>
        <w:rPr>
          <w:rFonts w:hint="eastAsia"/>
          <w:color w:val="auto"/>
          <w:lang w:val="en-US" w:eastAsia="zh-CN"/>
        </w:rPr>
        <w:t>新区管委会，</w:t>
      </w:r>
      <w:r>
        <w:rPr>
          <w:rFonts w:hint="eastAsia"/>
          <w:color w:val="auto"/>
          <w:highlight w:val="none"/>
          <w:lang w:val="en-US" w:eastAsia="zh-CN"/>
        </w:rPr>
        <w:t>新区各级</w:t>
      </w:r>
      <w:r>
        <w:rPr>
          <w:rFonts w:hint="eastAsia"/>
          <w:color w:val="auto"/>
          <w:highlight w:val="none"/>
        </w:rPr>
        <w:t>及有关主管部门应当按照规定向上一级人民政府及其有关主管部门报告，必要时可以越级上报，具备条件的，应当进行网络直报或者自动速报。</w:t>
      </w:r>
    </w:p>
    <w:p>
      <w:pPr>
        <w:bidi w:val="0"/>
        <w:rPr>
          <w:rFonts w:hint="default"/>
          <w:color w:val="auto"/>
          <w:highlight w:val="none"/>
          <w:lang w:val="en-US" w:eastAsia="zh-CN"/>
        </w:rPr>
      </w:pPr>
      <w:r>
        <w:rPr>
          <w:rFonts w:hint="eastAsia" w:ascii="Times New Roman" w:eastAsia="仿宋_GB2312"/>
          <w:color w:val="auto"/>
          <w:lang w:val="en-US" w:eastAsia="zh-CN"/>
        </w:rPr>
        <w:t>（4）</w:t>
      </w:r>
      <w:r>
        <w:rPr>
          <w:rFonts w:hint="eastAsia" w:ascii="Times New Roman" w:eastAsia="仿宋_GB2312"/>
          <w:color w:val="auto"/>
          <w:highlight w:val="none"/>
          <w:lang w:val="en-US" w:eastAsia="zh-CN"/>
        </w:rPr>
        <w:t>预警调整、解除</w:t>
      </w:r>
    </w:p>
    <w:p>
      <w:pPr>
        <w:bidi w:val="0"/>
        <w:rPr>
          <w:color w:val="auto"/>
          <w:highlight w:val="none"/>
        </w:rPr>
      </w:pPr>
      <w:r>
        <w:rPr>
          <w:rFonts w:hint="eastAsia"/>
          <w:color w:val="auto"/>
          <w:highlight w:val="none"/>
          <w:lang w:val="en-US" w:eastAsia="zh-CN"/>
        </w:rPr>
        <w:t>新区管委会、新区突发事件应急指挥机构及相关部门</w:t>
      </w:r>
      <w:r>
        <w:rPr>
          <w:color w:val="auto"/>
          <w:highlight w:val="none"/>
        </w:rPr>
        <w:t>根据事态的发展，按照有关规定适时调整预警级别并重新发布</w:t>
      </w:r>
      <w:r>
        <w:rPr>
          <w:rFonts w:hint="eastAsia" w:eastAsia="仿宋_GB2312"/>
          <w:color w:val="auto"/>
          <w:highlight w:val="none"/>
          <w:lang w:eastAsia="zh-CN"/>
        </w:rPr>
        <w:t>，</w:t>
      </w:r>
      <w:r>
        <w:rPr>
          <w:rFonts w:hint="eastAsia" w:ascii="Times New Roman" w:eastAsia="仿宋_GB2312"/>
          <w:color w:val="auto"/>
          <w:highlight w:val="none"/>
          <w:lang w:val="en-US" w:eastAsia="zh-CN"/>
        </w:rPr>
        <w:t>并采取相应的措施</w:t>
      </w:r>
      <w:r>
        <w:rPr>
          <w:color w:val="auto"/>
          <w:highlight w:val="none"/>
        </w:rPr>
        <w:t>。</w:t>
      </w:r>
    </w:p>
    <w:p>
      <w:pPr>
        <w:bidi w:val="0"/>
        <w:rPr>
          <w:rFonts w:hint="eastAsia" w:ascii="Times New Roman" w:eastAsia="仿宋_GB2312"/>
          <w:color w:val="auto"/>
          <w:lang w:val="en-US" w:eastAsia="zh-CN"/>
        </w:rPr>
      </w:pPr>
      <w:r>
        <w:rPr>
          <w:rFonts w:hint="eastAsia"/>
          <w:color w:val="auto"/>
          <w:highlight w:val="none"/>
          <w:lang w:val="en-US" w:eastAsia="zh-CN"/>
        </w:rPr>
        <w:t>突发事件危险已经消除的，应当及时解除预警</w:t>
      </w:r>
      <w:r>
        <w:rPr>
          <w:color w:val="auto"/>
          <w:highlight w:val="none"/>
        </w:rPr>
        <w:t>，</w:t>
      </w:r>
      <w:r>
        <w:rPr>
          <w:strike w:val="0"/>
          <w:color w:val="auto"/>
          <w:highlight w:val="none"/>
        </w:rPr>
        <w:t>终止预警期</w:t>
      </w:r>
      <w:r>
        <w:rPr>
          <w:color w:val="auto"/>
          <w:highlight w:val="none"/>
        </w:rPr>
        <w:t>，并解除已经采取的有</w:t>
      </w:r>
      <w:r>
        <w:rPr>
          <w:color w:val="auto"/>
        </w:rPr>
        <w:t>关措施</w:t>
      </w:r>
      <w:r>
        <w:rPr>
          <w:rFonts w:hint="eastAsia" w:ascii="Times New Roman" w:eastAsia="仿宋_GB2312"/>
          <w:color w:val="auto"/>
          <w:lang w:val="en-US" w:eastAsia="zh-CN"/>
        </w:rPr>
        <w:t>。</w:t>
      </w:r>
    </w:p>
    <w:p>
      <w:pPr>
        <w:pStyle w:val="3"/>
        <w:keepNext w:val="0"/>
        <w:widowControl w:val="0"/>
        <w:bidi w:val="0"/>
        <w:ind w:left="0" w:leftChars="0" w:firstLineChars="200"/>
        <w:jc w:val="both"/>
        <w:outlineLvl w:val="1"/>
        <w:rPr>
          <w:color w:val="auto"/>
          <w:lang w:val="en-US" w:eastAsia="zh-CN"/>
        </w:rPr>
      </w:pPr>
      <w:bookmarkStart w:id="274" w:name="_Toc12090"/>
      <w:bookmarkStart w:id="275" w:name="_Toc1338585707"/>
      <w:bookmarkStart w:id="276" w:name="_Toc14779"/>
      <w:bookmarkStart w:id="277" w:name="_Toc822"/>
      <w:bookmarkStart w:id="278" w:name="_Toc30052"/>
      <w:bookmarkStart w:id="279" w:name="_Toc6543"/>
      <w:bookmarkStart w:id="280" w:name="_Toc7054"/>
      <w:bookmarkStart w:id="281" w:name="_Toc6302"/>
      <w:bookmarkStart w:id="282" w:name="_Toc20000"/>
      <w:bookmarkStart w:id="283" w:name="_Toc23972"/>
      <w:bookmarkStart w:id="284" w:name="_Toc31991"/>
      <w:bookmarkStart w:id="285" w:name="_Toc4420"/>
      <w:bookmarkStart w:id="286" w:name="_Toc534"/>
      <w:bookmarkStart w:id="287" w:name="_Toc3003"/>
      <w:bookmarkStart w:id="288" w:name="_Toc25344"/>
      <w:bookmarkStart w:id="289" w:name="_Toc3299"/>
      <w:bookmarkStart w:id="290" w:name="_Toc30674"/>
      <w:bookmarkStart w:id="291" w:name="_Toc25719"/>
      <w:bookmarkStart w:id="292" w:name="_Toc28353"/>
      <w:bookmarkStart w:id="293" w:name="_Toc1971"/>
      <w:bookmarkStart w:id="294" w:name="_Toc23767"/>
      <w:bookmarkStart w:id="295" w:name="_Toc18093"/>
      <w:r>
        <w:rPr>
          <w:rFonts w:hint="eastAsia"/>
          <w:color w:val="auto"/>
          <w:lang w:val="en-US" w:eastAsia="zh-CN"/>
        </w:rPr>
        <w:t>3.3</w:t>
      </w:r>
      <w:r>
        <w:rPr>
          <w:color w:val="auto"/>
          <w:lang w:val="en-US" w:eastAsia="zh-CN"/>
        </w:rPr>
        <w:t xml:space="preserve"> 处置与救援</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4"/>
        <w:bidi w:val="0"/>
        <w:rPr>
          <w:color w:val="auto"/>
        </w:rPr>
      </w:pPr>
      <w:r>
        <w:rPr>
          <w:color w:val="auto"/>
        </w:rPr>
        <w:t>3.</w:t>
      </w:r>
      <w:r>
        <w:rPr>
          <w:rFonts w:hint="eastAsia"/>
          <w:color w:val="auto"/>
          <w:lang w:val="en-US" w:eastAsia="zh-CN"/>
        </w:rPr>
        <w:t>3</w:t>
      </w:r>
      <w:r>
        <w:rPr>
          <w:color w:val="auto"/>
        </w:rPr>
        <w:t>.1 信息报告</w:t>
      </w:r>
    </w:p>
    <w:p>
      <w:pPr>
        <w:bidi w:val="0"/>
        <w:rPr>
          <w:rFonts w:hint="eastAsia"/>
          <w:color w:val="auto"/>
          <w:highlight w:val="none"/>
          <w:lang w:val="en-US" w:eastAsia="zh-CN"/>
        </w:rPr>
      </w:pPr>
      <w:r>
        <w:rPr>
          <w:rFonts w:hint="eastAsia"/>
          <w:color w:val="auto"/>
          <w:highlight w:val="none"/>
          <w:lang w:val="en-US" w:eastAsia="zh-CN"/>
        </w:rPr>
        <w:t>新区各级</w:t>
      </w:r>
      <w:r>
        <w:rPr>
          <w:rFonts w:hint="eastAsia" w:cs="Times New Roman"/>
          <w:color w:val="auto"/>
          <w:lang w:val="en-US" w:eastAsia="zh-CN"/>
        </w:rPr>
        <w:t>，</w:t>
      </w:r>
      <w:r>
        <w:rPr>
          <w:rFonts w:hint="eastAsia"/>
          <w:color w:val="auto"/>
          <w:highlight w:val="none"/>
          <w:lang w:val="en-US" w:eastAsia="zh-CN"/>
        </w:rPr>
        <w:t>各</w:t>
      </w:r>
      <w:r>
        <w:rPr>
          <w:rFonts w:hint="eastAsia" w:cs="Times New Roman"/>
          <w:color w:val="auto"/>
          <w:lang w:val="en-US" w:eastAsia="zh-CN"/>
        </w:rPr>
        <w:t>镇（中心社区）党委和政府</w:t>
      </w:r>
      <w:r>
        <w:rPr>
          <w:rFonts w:hint="eastAsia"/>
          <w:color w:val="auto"/>
          <w:highlight w:val="none"/>
          <w:lang w:val="en-US" w:eastAsia="zh-CN"/>
        </w:rPr>
        <w:t>按照制度要求，</w:t>
      </w:r>
      <w:r>
        <w:rPr>
          <w:rFonts w:hint="eastAsia" w:ascii="Times New Roman" w:eastAsia="仿宋_GB2312"/>
          <w:color w:val="auto"/>
          <w:highlight w:val="none"/>
          <w:lang w:val="en-US" w:eastAsia="zh-CN"/>
        </w:rPr>
        <w:t>及时、客观、真实向上级党委和政府报送突发事件信息，不得迟报、谎报、瞒报、漏报，不得压制、阻挠报送紧急信息。</w:t>
      </w:r>
    </w:p>
    <w:p>
      <w:pPr>
        <w:bidi w:val="0"/>
        <w:rPr>
          <w:rFonts w:hint="eastAsia"/>
          <w:color w:val="auto"/>
          <w:highlight w:val="none"/>
          <w:lang w:val="en-US" w:eastAsia="zh-CN"/>
        </w:rPr>
      </w:pPr>
      <w:r>
        <w:rPr>
          <w:rFonts w:hint="eastAsia" w:ascii="Times New Roman" w:eastAsia="仿宋_GB2312"/>
          <w:b w:val="0"/>
          <w:bCs w:val="0"/>
          <w:color w:val="auto"/>
          <w:highlight w:val="none"/>
          <w:lang w:val="en-US" w:eastAsia="zh-CN"/>
        </w:rPr>
        <w:t>（1）创新基层网格员管理体制机制。</w:t>
      </w:r>
      <w:r>
        <w:rPr>
          <w:rFonts w:hint="eastAsia" w:ascii="Times New Roman" w:eastAsia="仿宋_GB2312"/>
          <w:color w:val="auto"/>
          <w:highlight w:val="none"/>
          <w:lang w:val="en-US" w:eastAsia="zh-CN"/>
        </w:rPr>
        <w:t>推进安全风险网格化管理，统筹</w:t>
      </w:r>
      <w:r>
        <w:rPr>
          <w:rFonts w:hint="eastAsia"/>
          <w:color w:val="auto"/>
          <w:highlight w:val="none"/>
          <w:lang w:val="en-US" w:eastAsia="zh-CN"/>
        </w:rPr>
        <w:t>灾害信息</w:t>
      </w:r>
      <w:r>
        <w:rPr>
          <w:rFonts w:hint="eastAsia" w:ascii="Times New Roman" w:eastAsia="仿宋_GB2312"/>
          <w:color w:val="auto"/>
          <w:highlight w:val="none"/>
          <w:lang w:val="en-US" w:eastAsia="zh-CN"/>
        </w:rPr>
        <w:t>员、</w:t>
      </w:r>
      <w:r>
        <w:rPr>
          <w:rFonts w:hint="eastAsia"/>
          <w:color w:val="auto"/>
          <w:highlight w:val="none"/>
          <w:lang w:val="en-US" w:eastAsia="zh-CN"/>
        </w:rPr>
        <w:t>应急第一响应人、</w:t>
      </w:r>
      <w:r>
        <w:rPr>
          <w:rFonts w:hint="eastAsia" w:ascii="Times New Roman" w:eastAsia="仿宋_GB2312"/>
          <w:color w:val="auto"/>
          <w:highlight w:val="none"/>
          <w:lang w:val="en-US" w:eastAsia="zh-CN"/>
        </w:rPr>
        <w:t>综治网格员等资源，建立统一规范的基层网格员管理和激励制度，实现村、社区网格员全覆盖、无死角，同时承担风险隐患巡查报告、突发事件第一时间报告、第一时间先期处置</w:t>
      </w:r>
      <w:r>
        <w:rPr>
          <w:rFonts w:hint="eastAsia"/>
          <w:color w:val="auto"/>
          <w:highlight w:val="none"/>
          <w:lang w:val="en-US" w:eastAsia="zh-CN"/>
        </w:rPr>
        <w:t>、</w:t>
      </w:r>
      <w:r>
        <w:rPr>
          <w:rFonts w:hint="eastAsia" w:ascii="Times New Roman" w:eastAsia="仿宋_GB2312"/>
          <w:color w:val="auto"/>
          <w:highlight w:val="none"/>
          <w:lang w:val="en-US" w:eastAsia="zh-CN"/>
        </w:rPr>
        <w:t>灾情统计报告等职责。</w:t>
      </w:r>
    </w:p>
    <w:p>
      <w:pPr>
        <w:bidi w:val="0"/>
        <w:ind w:firstLine="640"/>
        <w:rPr>
          <w:rFonts w:hint="eastAsia" w:ascii="Times New Roman" w:eastAsia="仿宋_GB2312"/>
          <w:color w:val="auto"/>
          <w:lang w:val="en-US" w:eastAsia="zh-CN"/>
        </w:rPr>
      </w:pPr>
      <w:r>
        <w:rPr>
          <w:rFonts w:hint="eastAsia" w:ascii="Times New Roman" w:eastAsia="仿宋_GB2312"/>
          <w:b w:val="0"/>
          <w:bCs w:val="0"/>
          <w:color w:val="auto"/>
          <w:highlight w:val="none"/>
          <w:lang w:val="en-US" w:eastAsia="zh-CN"/>
        </w:rPr>
        <w:t>（2）健全完善突发事件报告机制。</w:t>
      </w:r>
      <w:r>
        <w:rPr>
          <w:rFonts w:hint="eastAsia"/>
          <w:b w:val="0"/>
          <w:bCs w:val="0"/>
          <w:color w:val="auto"/>
          <w:highlight w:val="none"/>
          <w:lang w:val="en-US" w:eastAsia="zh-CN"/>
        </w:rPr>
        <w:t>新区</w:t>
      </w:r>
      <w:r>
        <w:rPr>
          <w:rFonts w:eastAsia="仿宋_GB2312"/>
          <w:color w:val="auto"/>
          <w:sz w:val="32"/>
          <w:szCs w:val="32"/>
        </w:rPr>
        <w:t>突发事件信息报告遵循</w:t>
      </w:r>
      <w:r>
        <w:rPr>
          <w:rFonts w:hint="eastAsia" w:ascii="仿宋_GB2312" w:hAnsi="仿宋_GB2312" w:eastAsia="仿宋_GB2312" w:cs="仿宋_GB2312"/>
          <w:color w:val="auto"/>
          <w:sz w:val="32"/>
          <w:szCs w:val="32"/>
        </w:rPr>
        <w:t>“</w:t>
      </w:r>
      <w:r>
        <w:rPr>
          <w:rFonts w:eastAsia="仿宋_GB2312"/>
          <w:color w:val="auto"/>
          <w:sz w:val="32"/>
          <w:szCs w:val="32"/>
        </w:rPr>
        <w:t>分级负责、条块结合、逐级上报</w:t>
      </w:r>
      <w:r>
        <w:rPr>
          <w:rFonts w:hint="eastAsia"/>
          <w:color w:val="auto"/>
          <w:sz w:val="32"/>
          <w:szCs w:val="32"/>
          <w:lang w:eastAsia="zh-CN"/>
        </w:rPr>
        <w:t>（</w:t>
      </w:r>
      <w:r>
        <w:rPr>
          <w:rFonts w:eastAsia="仿宋_GB2312"/>
          <w:color w:val="auto"/>
          <w:sz w:val="32"/>
          <w:szCs w:val="32"/>
        </w:rPr>
        <w:t>必要时可越级上报</w:t>
      </w:r>
      <w:r>
        <w:rPr>
          <w:rFonts w:hint="eastAsia"/>
          <w:color w:val="auto"/>
          <w:sz w:val="32"/>
          <w:szCs w:val="32"/>
          <w:lang w:eastAsia="zh-CN"/>
        </w:rPr>
        <w:t>）</w:t>
      </w:r>
      <w:r>
        <w:rPr>
          <w:rFonts w:hint="eastAsia" w:ascii="仿宋_GB2312" w:hAnsi="仿宋_GB2312" w:eastAsia="仿宋_GB2312" w:cs="仿宋_GB2312"/>
          <w:color w:val="auto"/>
          <w:sz w:val="32"/>
          <w:szCs w:val="32"/>
        </w:rPr>
        <w:t>”</w:t>
      </w:r>
      <w:r>
        <w:rPr>
          <w:rFonts w:eastAsia="仿宋_GB2312"/>
          <w:color w:val="auto"/>
          <w:sz w:val="32"/>
          <w:szCs w:val="32"/>
        </w:rPr>
        <w:t>的原则。</w:t>
      </w:r>
      <w:r>
        <w:rPr>
          <w:rFonts w:hint="eastAsia" w:ascii="Times New Roman" w:eastAsia="仿宋_GB2312"/>
          <w:color w:val="auto"/>
          <w:lang w:val="en-US" w:eastAsia="zh-CN"/>
        </w:rPr>
        <w:t>发生突发事件或发现重大风险、隐患</w:t>
      </w:r>
      <w:r>
        <w:rPr>
          <w:rFonts w:hint="eastAsia"/>
          <w:color w:val="auto"/>
          <w:lang w:val="en-US" w:eastAsia="zh-CN"/>
        </w:rPr>
        <w:t>时</w:t>
      </w:r>
      <w:r>
        <w:rPr>
          <w:rFonts w:hint="eastAsia" w:ascii="Times New Roman" w:eastAsia="仿宋_GB2312"/>
          <w:color w:val="auto"/>
          <w:lang w:val="en-US" w:eastAsia="zh-CN"/>
        </w:rPr>
        <w:t>，基层网格员和有关村</w:t>
      </w:r>
      <w:r>
        <w:rPr>
          <w:rFonts w:hint="eastAsia"/>
          <w:color w:val="auto"/>
          <w:lang w:val="en-US" w:eastAsia="zh-CN"/>
        </w:rPr>
        <w:t>（社区）</w:t>
      </w:r>
      <w:r>
        <w:rPr>
          <w:rFonts w:hint="eastAsia" w:ascii="Times New Roman" w:eastAsia="仿宋_GB2312"/>
          <w:color w:val="auto"/>
          <w:lang w:val="en-US" w:eastAsia="zh-CN"/>
        </w:rPr>
        <w:t>、企业、社会组织、监测网点等要及时向</w:t>
      </w:r>
      <w:r>
        <w:rPr>
          <w:rFonts w:hint="eastAsia" w:cs="Times New Roman"/>
          <w:color w:val="auto"/>
          <w:lang w:val="en-US" w:eastAsia="zh-CN"/>
        </w:rPr>
        <w:t>所在地镇（中心社区）报告信息</w:t>
      </w:r>
      <w:r>
        <w:rPr>
          <w:rFonts w:hint="eastAsia"/>
          <w:color w:val="auto"/>
          <w:lang w:val="en-US" w:eastAsia="zh-CN"/>
        </w:rPr>
        <w:t>，</w:t>
      </w:r>
      <w:r>
        <w:rPr>
          <w:rFonts w:hint="eastAsia" w:cs="Times New Roman"/>
          <w:color w:val="auto"/>
          <w:lang w:val="en-US" w:eastAsia="zh-CN"/>
        </w:rPr>
        <w:t>所在地镇（中心社区）接到报告后，及时向</w:t>
      </w:r>
      <w:r>
        <w:rPr>
          <w:rFonts w:hint="eastAsia"/>
          <w:color w:val="auto"/>
          <w:highlight w:val="none"/>
          <w:lang w:val="en-US" w:eastAsia="zh-CN"/>
        </w:rPr>
        <w:t>新区企业服务中心、新区项目建设中心、新区综合保税区管委会、化工园区管委会</w:t>
      </w:r>
      <w:r>
        <w:rPr>
          <w:rFonts w:hint="eastAsia" w:cs="Times New Roman"/>
          <w:color w:val="auto"/>
          <w:lang w:val="en-US" w:eastAsia="zh-CN"/>
        </w:rPr>
        <w:t>、</w:t>
      </w:r>
      <w:r>
        <w:rPr>
          <w:rFonts w:hint="eastAsia"/>
          <w:color w:val="auto"/>
          <w:lang w:val="en-US" w:eastAsia="zh-CN"/>
        </w:rPr>
        <w:t>新区</w:t>
      </w:r>
      <w:r>
        <w:rPr>
          <w:rFonts w:hint="eastAsia" w:ascii="Times New Roman" w:eastAsia="仿宋_GB2312"/>
          <w:color w:val="auto"/>
          <w:lang w:val="en-US" w:eastAsia="zh-CN"/>
        </w:rPr>
        <w:t>有关主管部门报告。</w:t>
      </w:r>
      <w:r>
        <w:rPr>
          <w:rFonts w:hint="eastAsia"/>
          <w:color w:val="auto"/>
          <w:highlight w:val="none"/>
          <w:lang w:val="en-US" w:eastAsia="zh-CN"/>
        </w:rPr>
        <w:t>新区企业服务中心、新区项目建设中心、新区综合保税区管委会、化工园区管委会</w:t>
      </w:r>
      <w:r>
        <w:rPr>
          <w:rFonts w:hint="eastAsia" w:ascii="Times New Roman" w:eastAsia="仿宋_GB2312"/>
          <w:color w:val="auto"/>
          <w:lang w:val="en-US" w:eastAsia="zh-CN"/>
        </w:rPr>
        <w:t>和</w:t>
      </w:r>
      <w:r>
        <w:rPr>
          <w:rFonts w:hint="eastAsia"/>
          <w:color w:val="auto"/>
          <w:lang w:val="en-US" w:eastAsia="zh-CN"/>
        </w:rPr>
        <w:t>新区</w:t>
      </w:r>
      <w:r>
        <w:rPr>
          <w:rFonts w:hint="eastAsia" w:ascii="Times New Roman" w:eastAsia="仿宋_GB2312"/>
          <w:color w:val="auto"/>
          <w:lang w:val="en-US" w:eastAsia="zh-CN"/>
        </w:rPr>
        <w:t>有关主管部门在接到突发事件信息后，要按照“首报快、续报准、终报全”的原则，根据有关规定向</w:t>
      </w:r>
      <w:r>
        <w:rPr>
          <w:rFonts w:hint="eastAsia"/>
          <w:color w:val="auto"/>
          <w:lang w:val="en-US" w:eastAsia="zh-CN"/>
        </w:rPr>
        <w:t>新区党工委、管委会</w:t>
      </w:r>
      <w:r>
        <w:rPr>
          <w:rFonts w:hint="eastAsia" w:ascii="Times New Roman" w:eastAsia="仿宋_GB2312"/>
          <w:color w:val="auto"/>
          <w:lang w:val="en-US" w:eastAsia="zh-CN"/>
        </w:rPr>
        <w:t>报告，涉及自然灾害、事故灾难的突发事件信息还应当同时抄送</w:t>
      </w:r>
      <w:r>
        <w:rPr>
          <w:rFonts w:hint="eastAsia"/>
          <w:color w:val="auto"/>
          <w:lang w:val="en-US" w:eastAsia="zh-CN"/>
        </w:rPr>
        <w:t>新区</w:t>
      </w:r>
      <w:r>
        <w:rPr>
          <w:rFonts w:hint="eastAsia" w:ascii="Times New Roman" w:eastAsia="仿宋_GB2312"/>
          <w:color w:val="auto"/>
          <w:lang w:val="en-US" w:eastAsia="zh-CN"/>
        </w:rPr>
        <w:t>应急管理局</w:t>
      </w:r>
      <w:r>
        <w:rPr>
          <w:rFonts w:hint="eastAsia"/>
          <w:color w:val="auto"/>
          <w:lang w:val="en-US" w:eastAsia="zh-CN"/>
        </w:rPr>
        <w:t>、新区城乡发展局、新区生态环境局等相关部门</w:t>
      </w:r>
      <w:r>
        <w:rPr>
          <w:rFonts w:hint="eastAsia" w:ascii="Times New Roman" w:eastAsia="仿宋_GB2312"/>
          <w:color w:val="auto"/>
          <w:lang w:val="en-US" w:eastAsia="zh-CN"/>
        </w:rPr>
        <w:t>，涉及公共卫生事件的要同时抄送</w:t>
      </w:r>
      <w:r>
        <w:rPr>
          <w:rFonts w:hint="eastAsia" w:cs="Times New Roman"/>
          <w:b w:val="0"/>
          <w:bCs w:val="0"/>
          <w:color w:val="auto"/>
          <w:highlight w:val="none"/>
          <w:lang w:val="en-US" w:eastAsia="zh-CN"/>
        </w:rPr>
        <w:t>新区教育和卫生健康委员会（疾病和预防控制局）、新区商务和市场监督管理局等相关部门</w:t>
      </w:r>
      <w:r>
        <w:rPr>
          <w:rFonts w:hint="eastAsia" w:ascii="Times New Roman" w:eastAsia="仿宋_GB2312"/>
          <w:color w:val="auto"/>
          <w:lang w:val="en-US" w:eastAsia="zh-CN"/>
        </w:rPr>
        <w:t>，涉及社会安全事件的要同时抄送</w:t>
      </w:r>
      <w:r>
        <w:rPr>
          <w:rFonts w:hint="eastAsia"/>
          <w:color w:val="auto"/>
          <w:lang w:val="en-US" w:eastAsia="zh-CN"/>
        </w:rPr>
        <w:t>兰州市</w:t>
      </w:r>
      <w:r>
        <w:rPr>
          <w:rFonts w:hint="eastAsia" w:ascii="Times New Roman" w:eastAsia="仿宋_GB2312"/>
          <w:color w:val="auto"/>
          <w:lang w:val="en-US" w:eastAsia="zh-CN"/>
        </w:rPr>
        <w:t>公安局</w:t>
      </w:r>
      <w:r>
        <w:rPr>
          <w:rFonts w:hint="eastAsia"/>
          <w:color w:val="auto"/>
          <w:lang w:val="en-US" w:eastAsia="zh-CN"/>
        </w:rPr>
        <w:t>兰州新区分局</w:t>
      </w:r>
      <w:r>
        <w:rPr>
          <w:rFonts w:hint="eastAsia" w:cs="Times New Roman"/>
          <w:b w:val="0"/>
          <w:bCs w:val="0"/>
          <w:color w:val="auto"/>
          <w:highlight w:val="none"/>
          <w:lang w:val="en-US" w:eastAsia="zh-CN"/>
        </w:rPr>
        <w:t>、新区党群政法和社会工作部、财政金融和国有资产监督管理局等相关部门</w:t>
      </w:r>
      <w:r>
        <w:rPr>
          <w:rFonts w:hint="eastAsia" w:ascii="Times New Roman" w:eastAsia="仿宋_GB2312"/>
          <w:color w:val="auto"/>
          <w:lang w:val="en-US" w:eastAsia="zh-CN"/>
        </w:rPr>
        <w:t>。有关部门要及时续报事态进展和处置等有关情况，同时通报可能受影响的地区、部门和企业。</w:t>
      </w:r>
      <w:r>
        <w:rPr>
          <w:rFonts w:hint="eastAsia"/>
          <w:color w:val="auto"/>
          <w:lang w:val="en-US" w:eastAsia="zh-CN"/>
        </w:rPr>
        <w:t>新区</w:t>
      </w:r>
      <w:r>
        <w:rPr>
          <w:rFonts w:hint="eastAsia"/>
          <w:color w:val="auto"/>
          <w:highlight w:val="none"/>
          <w:lang w:val="en-US" w:eastAsia="zh-CN"/>
        </w:rPr>
        <w:t>党工委、管委会</w:t>
      </w:r>
      <w:r>
        <w:rPr>
          <w:rFonts w:hint="eastAsia" w:ascii="Times New Roman" w:eastAsia="仿宋_GB2312"/>
          <w:color w:val="auto"/>
          <w:lang w:val="en-US" w:eastAsia="zh-CN"/>
        </w:rPr>
        <w:t>和相关部门应当加强突发事件信息获取、核实、研判，</w:t>
      </w:r>
      <w:r>
        <w:rPr>
          <w:rFonts w:hint="default"/>
          <w:color w:val="auto"/>
          <w:lang w:val="en-US" w:eastAsia="zh-CN"/>
        </w:rPr>
        <w:t>按规</w:t>
      </w:r>
      <w:r>
        <w:rPr>
          <w:rFonts w:hint="eastAsia" w:ascii="Times New Roman" w:eastAsia="仿宋_GB2312"/>
          <w:color w:val="auto"/>
          <w:lang w:val="en-US" w:eastAsia="zh-CN"/>
        </w:rPr>
        <w:t>定</w:t>
      </w:r>
      <w:r>
        <w:rPr>
          <w:rFonts w:hint="default"/>
          <w:color w:val="auto"/>
          <w:lang w:val="en-US" w:eastAsia="zh-CN"/>
        </w:rPr>
        <w:t>报告并通报相关方面</w:t>
      </w:r>
      <w:r>
        <w:rPr>
          <w:rFonts w:hint="eastAsia" w:ascii="Times New Roman" w:eastAsia="仿宋_GB2312"/>
          <w:color w:val="auto"/>
          <w:lang w:val="en-US" w:eastAsia="zh-CN"/>
        </w:rPr>
        <w:t>。</w:t>
      </w:r>
    </w:p>
    <w:p>
      <w:pPr>
        <w:bidi w:val="0"/>
        <w:ind w:firstLine="640"/>
        <w:rPr>
          <w:rFonts w:hint="default"/>
          <w:color w:val="auto"/>
          <w:lang w:val="en-US" w:eastAsia="zh-CN"/>
        </w:rPr>
      </w:pPr>
      <w:r>
        <w:rPr>
          <w:rFonts w:hint="eastAsia"/>
          <w:color w:val="auto"/>
          <w:lang w:val="en-US" w:eastAsia="zh-CN"/>
        </w:rPr>
        <w:t>任何单位和个人获悉突发事件，均可通过公众求助（服务）热线或其他渠道报告，119、110、120、12345等公众求助（服务）热线接到相关报警后，应及时向有关部门报告，并按职能做好联动处置工作。探索建立突发事件信息统一接报处置体系。</w:t>
      </w:r>
    </w:p>
    <w:p>
      <w:pPr>
        <w:rPr>
          <w:rFonts w:hint="eastAsia"/>
          <w:color w:val="auto"/>
          <w:lang w:val="en-US" w:eastAsia="zh-CN"/>
        </w:rPr>
      </w:pPr>
      <w:r>
        <w:rPr>
          <w:rFonts w:hint="eastAsia" w:ascii="Times New Roman" w:eastAsia="仿宋_GB2312"/>
          <w:color w:val="auto"/>
          <w:lang w:val="en-US" w:eastAsia="zh-CN"/>
        </w:rPr>
        <w:t>（3）强化较大以上突发事件信息和敏感事件信息报送。</w:t>
      </w:r>
      <w:r>
        <w:rPr>
          <w:rFonts w:hint="eastAsia" w:ascii="Times New Roman" w:eastAsia="仿宋_GB2312"/>
          <w:color w:val="auto"/>
          <w:highlight w:val="none"/>
          <w:lang w:val="en-US" w:eastAsia="zh-CN"/>
        </w:rPr>
        <w:t>对于较大以上突发事件，</w:t>
      </w:r>
      <w:r>
        <w:rPr>
          <w:rFonts w:hint="eastAsia"/>
          <w:color w:val="auto"/>
          <w:highlight w:val="none"/>
          <w:lang w:val="en-US" w:eastAsia="zh-CN"/>
        </w:rPr>
        <w:t>新区企业服务中心、新区项目建设中心、新区综合保税区管委会、化工园区管委会</w:t>
      </w:r>
      <w:r>
        <w:rPr>
          <w:rFonts w:hint="eastAsia" w:cs="Times New Roman"/>
          <w:color w:val="auto"/>
          <w:sz w:val="32"/>
          <w:szCs w:val="32"/>
          <w:highlight w:val="none"/>
          <w:lang w:val="en-US" w:eastAsia="zh-CN"/>
        </w:rPr>
        <w:t>、</w:t>
      </w:r>
      <w:r>
        <w:rPr>
          <w:rFonts w:hint="eastAsia"/>
          <w:color w:val="auto"/>
          <w:highlight w:val="none"/>
          <w:lang w:val="en-US" w:eastAsia="zh-CN"/>
        </w:rPr>
        <w:t>新区</w:t>
      </w:r>
      <w:r>
        <w:rPr>
          <w:rFonts w:hint="eastAsia" w:ascii="Times New Roman" w:eastAsia="仿宋_GB2312"/>
          <w:color w:val="auto"/>
          <w:highlight w:val="none"/>
          <w:lang w:val="en-US" w:eastAsia="zh-CN"/>
        </w:rPr>
        <w:t>有关部门</w:t>
      </w:r>
      <w:r>
        <w:rPr>
          <w:rFonts w:hint="eastAsia"/>
          <w:color w:val="auto"/>
          <w:highlight w:val="none"/>
          <w:lang w:val="en-US" w:eastAsia="zh-CN"/>
        </w:rPr>
        <w:t>以及</w:t>
      </w:r>
      <w:r>
        <w:rPr>
          <w:rFonts w:hint="eastAsia" w:ascii="Times New Roman" w:eastAsia="仿宋_GB2312"/>
          <w:color w:val="auto"/>
          <w:highlight w:val="none"/>
          <w:lang w:val="en-US" w:eastAsia="zh-CN"/>
        </w:rPr>
        <w:t>所在地</w:t>
      </w:r>
      <w:r>
        <w:rPr>
          <w:rFonts w:hint="eastAsia" w:cs="Times New Roman"/>
          <w:color w:val="auto"/>
          <w:sz w:val="32"/>
          <w:szCs w:val="32"/>
          <w:highlight w:val="none"/>
          <w:lang w:val="en-US" w:eastAsia="zh-CN"/>
        </w:rPr>
        <w:t>镇（中心社区）</w:t>
      </w:r>
      <w:r>
        <w:rPr>
          <w:rFonts w:hint="eastAsia" w:ascii="Times New Roman" w:eastAsia="仿宋_GB2312"/>
          <w:color w:val="auto"/>
          <w:highlight w:val="none"/>
          <w:lang w:val="en-US" w:eastAsia="zh-CN"/>
        </w:rPr>
        <w:t>要按照</w:t>
      </w:r>
      <w:r>
        <w:rPr>
          <w:rFonts w:hint="eastAsia"/>
          <w:color w:val="auto"/>
          <w:highlight w:val="none"/>
          <w:lang w:val="en-US" w:eastAsia="zh-CN"/>
        </w:rPr>
        <w:t>新区党工委、管委会</w:t>
      </w:r>
      <w:r>
        <w:rPr>
          <w:rFonts w:hint="eastAsia" w:ascii="Times New Roman" w:eastAsia="仿宋_GB2312"/>
          <w:color w:val="auto"/>
          <w:highlight w:val="none"/>
          <w:lang w:val="en-US" w:eastAsia="zh-CN"/>
        </w:rPr>
        <w:t>的有关规定，立即如实向</w:t>
      </w:r>
      <w:r>
        <w:rPr>
          <w:rFonts w:hint="eastAsia"/>
          <w:color w:val="auto"/>
          <w:highlight w:val="none"/>
          <w:lang w:val="en-US" w:eastAsia="zh-CN"/>
        </w:rPr>
        <w:t>新区党工委、管委会</w:t>
      </w:r>
      <w:r>
        <w:rPr>
          <w:rFonts w:hint="eastAsia" w:ascii="Times New Roman" w:eastAsia="仿宋_GB2312"/>
          <w:color w:val="auto"/>
          <w:highlight w:val="none"/>
          <w:lang w:val="en-US" w:eastAsia="zh-CN"/>
        </w:rPr>
        <w:t>报告，并严格履行</w:t>
      </w:r>
      <w:r>
        <w:rPr>
          <w:rFonts w:hint="eastAsia"/>
          <w:color w:val="auto"/>
          <w:highlight w:val="none"/>
          <w:lang w:val="en-US" w:eastAsia="zh-CN"/>
        </w:rPr>
        <w:t>新区各级</w:t>
      </w:r>
      <w:r>
        <w:rPr>
          <w:rFonts w:hint="eastAsia" w:cs="Times New Roman"/>
          <w:color w:val="auto"/>
          <w:sz w:val="32"/>
          <w:szCs w:val="32"/>
          <w:highlight w:val="none"/>
          <w:lang w:val="en-US" w:eastAsia="zh-CN"/>
        </w:rPr>
        <w:t>、新区有关</w:t>
      </w:r>
      <w:r>
        <w:rPr>
          <w:rFonts w:hint="eastAsia" w:ascii="Times New Roman" w:eastAsia="仿宋_GB2312"/>
          <w:color w:val="auto"/>
          <w:highlight w:val="none"/>
          <w:lang w:val="en-US" w:eastAsia="zh-CN"/>
        </w:rPr>
        <w:t>部门</w:t>
      </w:r>
      <w:r>
        <w:rPr>
          <w:rFonts w:hint="eastAsia"/>
          <w:color w:val="auto"/>
          <w:highlight w:val="none"/>
          <w:lang w:val="en-US" w:eastAsia="zh-CN"/>
        </w:rPr>
        <w:t>以及所在地</w:t>
      </w:r>
      <w:r>
        <w:rPr>
          <w:rFonts w:hint="eastAsia" w:cs="Times New Roman"/>
          <w:color w:val="auto"/>
          <w:sz w:val="32"/>
          <w:szCs w:val="32"/>
          <w:highlight w:val="none"/>
          <w:lang w:val="en-US" w:eastAsia="zh-CN"/>
        </w:rPr>
        <w:t>镇（中心社区）</w:t>
      </w:r>
      <w:r>
        <w:rPr>
          <w:rFonts w:hint="eastAsia" w:ascii="Times New Roman" w:eastAsia="仿宋_GB2312"/>
          <w:color w:val="auto"/>
          <w:highlight w:val="none"/>
          <w:lang w:val="en-US" w:eastAsia="zh-CN"/>
        </w:rPr>
        <w:t>相关负责人的责任。对可能引发较大以上事故与灾害的信息，要即发即报、边核边报。因情况紧急来不及形成书面报告的，电话报告简要情况，</w:t>
      </w:r>
      <w:r>
        <w:rPr>
          <w:rFonts w:hint="eastAsia"/>
          <w:color w:val="auto"/>
          <w:highlight w:val="none"/>
          <w:lang w:val="en-US" w:eastAsia="zh-CN"/>
        </w:rPr>
        <w:t>并后</w:t>
      </w:r>
      <w:r>
        <w:rPr>
          <w:rFonts w:hint="eastAsia" w:ascii="Times New Roman" w:eastAsia="仿宋_GB2312"/>
          <w:color w:val="auto"/>
          <w:highlight w:val="none"/>
          <w:lang w:val="en-US" w:eastAsia="zh-CN"/>
        </w:rPr>
        <w:t>书面报告，并全程跟踪续报，不得迟报、谎报、瞒报和漏报。对于暂时无法判明等级的事故与灾害情况，应迅速核实，同时根据事故与灾害可能达到或演化的级别或影响程度，参照上述规定上报，并做好信息续报工作。</w:t>
      </w:r>
    </w:p>
    <w:p>
      <w:pPr>
        <w:bidi w:val="0"/>
        <w:rPr>
          <w:rFonts w:hint="default" w:eastAsia="仿宋_GB2312"/>
          <w:color w:val="auto"/>
          <w:lang w:val="en-US" w:eastAsia="zh-CN"/>
        </w:rPr>
      </w:pPr>
      <w:r>
        <w:rPr>
          <w:rFonts w:hint="eastAsia" w:eastAsia="仿宋_GB2312"/>
          <w:color w:val="auto"/>
          <w:lang w:eastAsia="zh-CN"/>
        </w:rPr>
        <w:t>（</w:t>
      </w:r>
      <w:r>
        <w:rPr>
          <w:rFonts w:hint="eastAsia"/>
          <w:color w:val="auto"/>
          <w:lang w:val="en-US" w:eastAsia="zh-CN"/>
        </w:rPr>
        <w:t>4</w:t>
      </w:r>
      <w:r>
        <w:rPr>
          <w:rFonts w:hint="eastAsia" w:eastAsia="仿宋_GB2312"/>
          <w:color w:val="auto"/>
          <w:lang w:eastAsia="zh-CN"/>
        </w:rPr>
        <w:t>）</w:t>
      </w:r>
      <w:r>
        <w:rPr>
          <w:color w:val="auto"/>
        </w:rPr>
        <w:t>报告内容</w:t>
      </w:r>
      <w:r>
        <w:rPr>
          <w:rFonts w:hint="eastAsia" w:ascii="Times New Roman" w:eastAsia="仿宋_GB2312"/>
          <w:color w:val="auto"/>
          <w:lang w:val="en-US" w:eastAsia="zh-CN"/>
        </w:rPr>
        <w:t>主要</w:t>
      </w:r>
      <w:r>
        <w:rPr>
          <w:color w:val="auto"/>
        </w:rPr>
        <w:t>包括突发事件发生的时间、地点、信息来源、</w:t>
      </w:r>
      <w:r>
        <w:rPr>
          <w:rFonts w:hint="eastAsia" w:ascii="Times New Roman" w:eastAsia="仿宋_GB2312"/>
          <w:color w:val="auto"/>
          <w:lang w:val="en-US" w:eastAsia="zh-CN"/>
        </w:rPr>
        <w:t>事件</w:t>
      </w:r>
      <w:r>
        <w:rPr>
          <w:color w:val="auto"/>
        </w:rPr>
        <w:t>性质、影响范围</w:t>
      </w:r>
      <w:r>
        <w:rPr>
          <w:rFonts w:hint="eastAsia" w:ascii="Times New Roman" w:eastAsia="仿宋_GB2312"/>
          <w:color w:val="auto"/>
          <w:lang w:val="en-US" w:eastAsia="zh-CN"/>
        </w:rPr>
        <w:t>及损害程度、人员伤（病）亡和失联情况、事件发展趋势及已经采取的措施等</w:t>
      </w:r>
      <w:r>
        <w:rPr>
          <w:color w:val="auto"/>
        </w:rPr>
        <w:t>。</w:t>
      </w:r>
      <w:r>
        <w:rPr>
          <w:rFonts w:hint="eastAsia" w:ascii="Times New Roman" w:eastAsia="仿宋_GB2312"/>
          <w:color w:val="auto"/>
          <w:lang w:val="en-US" w:eastAsia="zh-CN"/>
        </w:rPr>
        <w:t>根据事态进展，及时续报事故与灾害处置等有关情况。</w:t>
      </w:r>
    </w:p>
    <w:p>
      <w:pPr>
        <w:pStyle w:val="17"/>
        <w:rPr>
          <w:rFonts w:hint="eastAsia"/>
          <w:color w:val="auto"/>
          <w:lang w:val="en-US" w:eastAsia="zh-CN"/>
        </w:rPr>
      </w:pPr>
      <w:r>
        <w:rPr>
          <w:rFonts w:hint="eastAsia"/>
          <w:color w:val="auto"/>
          <w:lang w:val="en-US" w:eastAsia="zh-CN"/>
        </w:rPr>
        <w:t>（5）构建突发事件信息通报机制。突发事件涉及港澳台侨、外籍人员，按照相关规定办理。突发事件涉及或者影响到本行政区域外的，由新区管委会及时与所涉及或者所影响的地市取得联系，通报有关情况。</w:t>
      </w:r>
    </w:p>
    <w:p>
      <w:pPr>
        <w:pStyle w:val="17"/>
        <w:rPr>
          <w:rFonts w:hint="eastAsia"/>
          <w:color w:val="auto"/>
          <w:lang w:val="en-US" w:eastAsia="zh-CN"/>
        </w:rPr>
      </w:pPr>
      <w:r>
        <w:rPr>
          <w:rFonts w:hint="eastAsia"/>
          <w:color w:val="auto"/>
          <w:lang w:val="en-US" w:eastAsia="zh-CN"/>
        </w:rPr>
        <w:t>（6）建立健全信息快速获取机制。应对突发事件主要牵头部门要建立健全信息快速获取机制，完善突发事件信息报送和信息共享系统，融合相关部门、地方的应急基础信息、地理信息、应急资源信息、预案和案例信息、事件动态信息等，为突发事件应对提供信息保障。</w:t>
      </w:r>
    </w:p>
    <w:p>
      <w:pPr>
        <w:bidi w:val="0"/>
        <w:ind w:firstLine="640"/>
        <w:rPr>
          <w:rFonts w:hint="eastAsia"/>
          <w:color w:val="auto"/>
          <w:lang w:eastAsia="zh-CN"/>
        </w:rPr>
      </w:pPr>
      <w:r>
        <w:rPr>
          <w:rFonts w:hint="eastAsia" w:eastAsia="仿宋_GB2312"/>
          <w:color w:val="auto"/>
          <w:lang w:eastAsia="zh-CN"/>
        </w:rPr>
        <w:t>（</w:t>
      </w:r>
      <w:r>
        <w:rPr>
          <w:rFonts w:hint="eastAsia" w:ascii="Times New Roman" w:eastAsia="仿宋_GB2312"/>
          <w:color w:val="auto"/>
          <w:lang w:val="en-US" w:eastAsia="zh-CN"/>
        </w:rPr>
        <w:t>7）</w:t>
      </w:r>
      <w:r>
        <w:rPr>
          <w:rFonts w:hint="eastAsia" w:eastAsia="仿宋_GB2312"/>
          <w:color w:val="auto"/>
          <w:lang w:eastAsia="zh-CN"/>
        </w:rPr>
        <w:t>对于可能演化为特别重大、重大突发事件的，应当立即报告，不受突发事件分级标准限制。</w:t>
      </w:r>
    </w:p>
    <w:p>
      <w:pPr>
        <w:pStyle w:val="4"/>
        <w:rPr>
          <w:color w:val="auto"/>
        </w:rPr>
      </w:pPr>
      <w:r>
        <w:rPr>
          <w:color w:val="auto"/>
        </w:rPr>
        <w:t>3.</w:t>
      </w:r>
      <w:r>
        <w:rPr>
          <w:rFonts w:hint="eastAsia"/>
          <w:color w:val="auto"/>
          <w:lang w:val="en-US" w:eastAsia="zh-CN"/>
        </w:rPr>
        <w:t>3</w:t>
      </w:r>
      <w:r>
        <w:rPr>
          <w:color w:val="auto"/>
        </w:rPr>
        <w:t>.</w:t>
      </w:r>
      <w:r>
        <w:rPr>
          <w:rFonts w:hint="eastAsia"/>
          <w:color w:val="auto"/>
          <w:lang w:val="en-US" w:eastAsia="zh-CN"/>
        </w:rPr>
        <w:t>2</w:t>
      </w:r>
      <w:r>
        <w:rPr>
          <w:color w:val="auto"/>
        </w:rPr>
        <w:t xml:space="preserve"> </w:t>
      </w:r>
      <w:r>
        <w:rPr>
          <w:rFonts w:hint="eastAsia"/>
          <w:color w:val="auto"/>
          <w:lang w:val="en-US" w:eastAsia="zh-CN"/>
        </w:rPr>
        <w:t>先期处置</w:t>
      </w:r>
    </w:p>
    <w:p>
      <w:pPr>
        <w:bidi w:val="0"/>
        <w:ind w:firstLine="640"/>
        <w:rPr>
          <w:rFonts w:hint="default"/>
          <w:color w:val="auto"/>
          <w:lang w:val="en-US"/>
        </w:rPr>
      </w:pPr>
      <w:r>
        <w:rPr>
          <w:color w:val="auto"/>
        </w:rPr>
        <w:t>（1）</w:t>
      </w:r>
      <w:r>
        <w:rPr>
          <w:rFonts w:hint="eastAsia" w:ascii="Times New Roman" w:eastAsia="仿宋_GB2312"/>
          <w:color w:val="auto"/>
          <w:lang w:val="en-US" w:eastAsia="zh-CN"/>
        </w:rPr>
        <w:t>突发事件发生后，涉事单位应当立即</w:t>
      </w:r>
      <w:r>
        <w:rPr>
          <w:rFonts w:hint="eastAsia"/>
          <w:color w:val="auto"/>
          <w:lang w:val="en-US" w:eastAsia="zh-CN"/>
        </w:rPr>
        <w:t>采取措施，控制事态发展，</w:t>
      </w:r>
      <w:r>
        <w:rPr>
          <w:rFonts w:hint="eastAsia" w:ascii="Times New Roman" w:eastAsia="仿宋_GB2312"/>
          <w:color w:val="auto"/>
          <w:lang w:val="en-US" w:eastAsia="zh-CN"/>
        </w:rPr>
        <w:t>组织</w:t>
      </w:r>
      <w:r>
        <w:rPr>
          <w:rFonts w:hint="eastAsia"/>
          <w:color w:val="auto"/>
          <w:lang w:val="en-US" w:eastAsia="zh-CN"/>
        </w:rPr>
        <w:t>开展应急救援工作，如实向所在地党委、政府或者相关部门报告，提出支援需求。</w:t>
      </w:r>
      <w:r>
        <w:rPr>
          <w:rFonts w:hint="eastAsia" w:ascii="Times New Roman" w:eastAsia="仿宋_GB2312"/>
          <w:color w:val="auto"/>
          <w:lang w:val="en-US" w:eastAsia="zh-CN"/>
        </w:rPr>
        <w:t>本单位应急救援队伍和工作人员营救受害或受困人员，疏散、撤离、安置受威胁人员；控制危险源，标明危险区域，封锁危险场所，并采取其他防止危害扩大的必要措施；迅速控制可疑的传染源，积极救治病人，组织医疗卫生人员加强个人防护；准备好涉险场地、设施、设备等相关图纸、技术参数等背景材料，组织调集抢险力量、救援物资装备等。</w:t>
      </w:r>
    </w:p>
    <w:p>
      <w:pPr>
        <w:bidi w:val="0"/>
        <w:ind w:firstLine="640"/>
        <w:rPr>
          <w:rFonts w:hint="eastAsia" w:ascii="Times New Roman" w:eastAsia="仿宋_GB2312"/>
          <w:color w:val="auto"/>
          <w:lang w:val="en-US" w:eastAsia="zh-CN"/>
        </w:rPr>
      </w:pPr>
      <w:r>
        <w:rPr>
          <w:rFonts w:hint="eastAsia" w:eastAsia="仿宋_GB2312"/>
          <w:color w:val="auto"/>
          <w:lang w:eastAsia="zh-CN"/>
        </w:rPr>
        <w:t>（</w:t>
      </w:r>
      <w:r>
        <w:rPr>
          <w:rFonts w:hint="eastAsia" w:ascii="Times New Roman" w:eastAsia="仿宋_GB2312"/>
          <w:color w:val="auto"/>
          <w:lang w:val="en-US" w:eastAsia="zh-CN"/>
        </w:rPr>
        <w:t>2</w:t>
      </w:r>
      <w:r>
        <w:rPr>
          <w:rFonts w:hint="eastAsia" w:eastAsia="仿宋_GB2312"/>
          <w:color w:val="auto"/>
          <w:lang w:eastAsia="zh-CN"/>
        </w:rPr>
        <w:t>）</w:t>
      </w:r>
      <w:r>
        <w:rPr>
          <w:rFonts w:hint="eastAsia" w:cs="Times New Roman"/>
          <w:color w:val="auto"/>
          <w:sz w:val="32"/>
          <w:szCs w:val="32"/>
          <w:highlight w:val="none"/>
          <w:lang w:val="en-US" w:eastAsia="zh-CN"/>
        </w:rPr>
        <w:t>镇（中心社区）</w:t>
      </w:r>
      <w:r>
        <w:rPr>
          <w:rFonts w:hint="eastAsia" w:ascii="Times New Roman" w:eastAsia="仿宋_GB2312"/>
          <w:color w:val="auto"/>
          <w:lang w:val="en-US" w:eastAsia="zh-CN"/>
        </w:rPr>
        <w:t>和</w:t>
      </w:r>
      <w:r>
        <w:rPr>
          <w:rFonts w:hint="eastAsia" w:eastAsia="仿宋_GB2312"/>
          <w:color w:val="auto"/>
          <w:lang w:eastAsia="zh-CN"/>
        </w:rPr>
        <w:t>村（社区）</w:t>
      </w:r>
      <w:r>
        <w:rPr>
          <w:rFonts w:hint="eastAsia" w:ascii="Times New Roman" w:eastAsia="仿宋_GB2312"/>
          <w:color w:val="auto"/>
          <w:lang w:val="en-US" w:eastAsia="zh-CN"/>
        </w:rPr>
        <w:t>统筹调配本区域各类资源和力量开展先期处置工作，组织或者协助事发单位开展人员疏散撤离和封锁危险区域等先期处置工作，维护周边秩序。当发生自然灾害时，及时开展宣传动员，</w:t>
      </w:r>
      <w:r>
        <w:rPr>
          <w:rFonts w:hint="eastAsia"/>
          <w:color w:val="auto"/>
          <w:lang w:val="en-US" w:eastAsia="zh-CN"/>
        </w:rPr>
        <w:t>在</w:t>
      </w:r>
      <w:r>
        <w:rPr>
          <w:rFonts w:hint="eastAsia" w:ascii="Times New Roman" w:eastAsia="仿宋_GB2312"/>
          <w:color w:val="auto"/>
          <w:lang w:val="en-US" w:eastAsia="zh-CN"/>
        </w:rPr>
        <w:t>确保安全的前提下</w:t>
      </w:r>
      <w:r>
        <w:rPr>
          <w:rFonts w:hint="eastAsia"/>
          <w:color w:val="auto"/>
          <w:lang w:val="en-US" w:eastAsia="zh-CN"/>
        </w:rPr>
        <w:t>，</w:t>
      </w:r>
      <w:r>
        <w:rPr>
          <w:rFonts w:hint="eastAsia" w:ascii="Times New Roman" w:eastAsia="仿宋_GB2312"/>
          <w:color w:val="auto"/>
          <w:lang w:val="en-US" w:eastAsia="zh-CN"/>
        </w:rPr>
        <w:t>组织群众开展自救和互救，做好疏散、撤离和安置工作；组织应急力量开展先期抢险救援；组织核实受灾初步情况；提前准备受灾或涉险区域人口分布、地理环境、危险源分布等相关背景情况资料。</w:t>
      </w:r>
    </w:p>
    <w:p>
      <w:pPr>
        <w:numPr>
          <w:ilvl w:val="0"/>
          <w:numId w:val="2"/>
        </w:numPr>
        <w:bidi w:val="0"/>
        <w:ind w:firstLine="640"/>
        <w:rPr>
          <w:rFonts w:hint="eastAsia"/>
          <w:color w:val="auto"/>
          <w:highlight w:val="none"/>
          <w:lang w:eastAsia="zh-CN"/>
        </w:rPr>
      </w:pPr>
      <w:r>
        <w:rPr>
          <w:color w:val="auto"/>
          <w:highlight w:val="none"/>
        </w:rPr>
        <w:t>发生</w:t>
      </w:r>
      <w:r>
        <w:rPr>
          <w:rFonts w:hint="eastAsia" w:ascii="Times New Roman" w:eastAsia="仿宋_GB2312"/>
          <w:color w:val="auto"/>
          <w:highlight w:val="none"/>
          <w:lang w:val="en-US" w:eastAsia="zh-CN"/>
        </w:rPr>
        <w:t>一般</w:t>
      </w:r>
      <w:r>
        <w:rPr>
          <w:rFonts w:hint="eastAsia"/>
          <w:color w:val="auto"/>
          <w:highlight w:val="none"/>
          <w:lang w:val="en-US" w:eastAsia="zh-CN"/>
        </w:rPr>
        <w:t>突发事件时，新区企业服务中心、新区项目建设中心、新区综合保税区管委会、化工园区管委会立即</w:t>
      </w:r>
      <w:r>
        <w:rPr>
          <w:rFonts w:hint="eastAsia" w:ascii="Times New Roman" w:eastAsia="仿宋_GB2312"/>
          <w:color w:val="auto"/>
          <w:highlight w:val="none"/>
          <w:lang w:val="en-US" w:eastAsia="zh-CN"/>
        </w:rPr>
        <w:t>组织有关单位开展应急处置与救援工作</w:t>
      </w:r>
      <w:r>
        <w:rPr>
          <w:rFonts w:hint="eastAsia"/>
          <w:color w:val="auto"/>
          <w:highlight w:val="none"/>
          <w:lang w:val="en-US" w:eastAsia="zh-CN"/>
        </w:rPr>
        <w:t>。</w:t>
      </w:r>
    </w:p>
    <w:p>
      <w:pPr>
        <w:pStyle w:val="4"/>
        <w:bidi w:val="0"/>
        <w:rPr>
          <w:rFonts w:hint="eastAsia"/>
          <w:color w:val="auto"/>
          <w:lang w:val="en-US" w:eastAsia="zh-CN"/>
        </w:rPr>
      </w:pPr>
      <w:r>
        <w:rPr>
          <w:rFonts w:hint="eastAsia"/>
          <w:color w:val="auto"/>
          <w:lang w:val="en-US" w:eastAsia="zh-CN"/>
        </w:rPr>
        <w:t>3.3.3 响应分级</w:t>
      </w:r>
    </w:p>
    <w:p>
      <w:pPr>
        <w:bidi w:val="0"/>
        <w:rPr>
          <w:rFonts w:hint="eastAsia" w:ascii="Times New Roman" w:eastAsia="仿宋_GB2312"/>
          <w:color w:val="auto"/>
          <w:highlight w:val="none"/>
          <w:lang w:val="en-US" w:eastAsia="zh-CN"/>
        </w:rPr>
      </w:pPr>
      <w:r>
        <w:rPr>
          <w:rFonts w:hint="eastAsia"/>
          <w:color w:val="auto"/>
          <w:highlight w:val="none"/>
          <w:lang w:val="en-US" w:eastAsia="zh-CN"/>
        </w:rPr>
        <w:t>新区层面</w:t>
      </w:r>
      <w:r>
        <w:rPr>
          <w:color w:val="auto"/>
          <w:highlight w:val="none"/>
        </w:rPr>
        <w:t>应急响应</w:t>
      </w:r>
      <w:r>
        <w:rPr>
          <w:rFonts w:hint="eastAsia" w:ascii="Times New Roman" w:eastAsia="仿宋_GB2312"/>
          <w:color w:val="auto"/>
          <w:highlight w:val="none"/>
          <w:lang w:val="en-US" w:eastAsia="zh-CN"/>
        </w:rPr>
        <w:t>级别按照突发事件的性质、特点、危害程</w:t>
      </w:r>
      <w:r>
        <w:rPr>
          <w:rFonts w:hint="eastAsia"/>
          <w:color w:val="auto"/>
          <w:highlight w:val="none"/>
          <w:lang w:val="en-US" w:eastAsia="zh-CN"/>
        </w:rPr>
        <w:t>度</w:t>
      </w:r>
      <w:r>
        <w:rPr>
          <w:rFonts w:hint="eastAsia" w:ascii="Times New Roman" w:eastAsia="仿宋_GB2312"/>
          <w:color w:val="auto"/>
          <w:highlight w:val="none"/>
          <w:lang w:val="en-US" w:eastAsia="zh-CN"/>
        </w:rPr>
        <w:t>和影响范围等因素，</w:t>
      </w:r>
      <w:r>
        <w:rPr>
          <w:color w:val="auto"/>
          <w:highlight w:val="none"/>
        </w:rPr>
        <w:t>由高到低分为一级、二级、三级</w:t>
      </w:r>
      <w:r>
        <w:rPr>
          <w:rFonts w:hint="eastAsia" w:eastAsia="仿宋_GB2312"/>
          <w:color w:val="auto"/>
          <w:highlight w:val="none"/>
          <w:lang w:eastAsia="zh-CN"/>
        </w:rPr>
        <w:t>、</w:t>
      </w:r>
      <w:r>
        <w:rPr>
          <w:rFonts w:hint="eastAsia" w:ascii="Times New Roman" w:eastAsia="仿宋_GB2312"/>
          <w:color w:val="auto"/>
          <w:highlight w:val="none"/>
          <w:lang w:val="en-US" w:eastAsia="zh-CN"/>
        </w:rPr>
        <w:t>四级，具体启动条件和程序在</w:t>
      </w:r>
      <w:r>
        <w:rPr>
          <w:rFonts w:hint="eastAsia"/>
          <w:color w:val="auto"/>
          <w:highlight w:val="none"/>
          <w:lang w:val="en-US" w:eastAsia="zh-CN"/>
        </w:rPr>
        <w:t>新区</w:t>
      </w:r>
      <w:r>
        <w:rPr>
          <w:rFonts w:hint="eastAsia" w:ascii="Times New Roman" w:eastAsia="仿宋_GB2312"/>
          <w:color w:val="auto"/>
          <w:highlight w:val="none"/>
          <w:lang w:val="en-US" w:eastAsia="zh-CN"/>
        </w:rPr>
        <w:t>有关专项应急预案和</w:t>
      </w:r>
      <w:r>
        <w:rPr>
          <w:rFonts w:hint="eastAsia"/>
          <w:color w:val="auto"/>
          <w:highlight w:val="none"/>
          <w:lang w:val="en-US" w:eastAsia="zh-CN"/>
        </w:rPr>
        <w:t>部门应急</w:t>
      </w:r>
      <w:r>
        <w:rPr>
          <w:rFonts w:hint="eastAsia" w:ascii="Times New Roman" w:eastAsia="仿宋_GB2312"/>
          <w:color w:val="auto"/>
          <w:highlight w:val="none"/>
          <w:lang w:val="en-US" w:eastAsia="zh-CN"/>
        </w:rPr>
        <w:t>预案中予</w:t>
      </w:r>
      <w:r>
        <w:rPr>
          <w:rFonts w:hint="eastAsia" w:ascii="Times New Roman" w:eastAsia="仿宋_GB2312"/>
          <w:color w:val="auto"/>
          <w:lang w:val="en-US" w:eastAsia="zh-CN"/>
        </w:rPr>
        <w:t>以</w:t>
      </w:r>
      <w:r>
        <w:rPr>
          <w:rFonts w:hint="eastAsia" w:ascii="Times New Roman" w:eastAsia="仿宋_GB2312"/>
          <w:color w:val="auto"/>
          <w:highlight w:val="none"/>
          <w:lang w:val="en-US" w:eastAsia="zh-CN"/>
        </w:rPr>
        <w:t>明确。</w:t>
      </w:r>
    </w:p>
    <w:p>
      <w:pPr>
        <w:bidi w:val="0"/>
        <w:rPr>
          <w:rFonts w:hint="eastAsia" w:ascii="仿宋_GB2312" w:hAnsi="仿宋_GB2312" w:eastAsia="仿宋_GB2312" w:cs="仿宋_GB2312"/>
          <w:b w:val="0"/>
          <w:bCs w:val="0"/>
          <w:color w:val="auto"/>
          <w:spacing w:val="-2"/>
          <w:sz w:val="32"/>
          <w:szCs w:val="32"/>
          <w:highlight w:val="none"/>
        </w:rPr>
      </w:pPr>
      <w:r>
        <w:rPr>
          <w:rFonts w:hint="eastAsia"/>
          <w:color w:val="auto"/>
          <w:highlight w:val="none"/>
          <w:lang w:val="en-US" w:eastAsia="zh-CN"/>
        </w:rPr>
        <w:t>启动应急响应的建议由</w:t>
      </w:r>
      <w:r>
        <w:rPr>
          <w:rFonts w:hint="eastAsia"/>
          <w:color w:val="auto"/>
        </w:rPr>
        <w:t>突发事件</w:t>
      </w:r>
      <w:r>
        <w:rPr>
          <w:rFonts w:hint="eastAsia"/>
          <w:color w:val="auto"/>
          <w:highlight w:val="none"/>
        </w:rPr>
        <w:t>应对牵头部门</w:t>
      </w:r>
      <w:r>
        <w:rPr>
          <w:rFonts w:hint="eastAsia"/>
          <w:color w:val="auto"/>
          <w:highlight w:val="none"/>
          <w:lang w:val="en-US" w:eastAsia="zh-CN"/>
        </w:rPr>
        <w:t>提出，其中，一级应急响应报新区党工委、管委会主要领导决定；二级应急响应报新区党工委、管委会或新区突发事件应急指挥机构主要负责同志决定；三级应急响应报新区突发事件应急指挥机构负责同志（新区党工委、管委会分管领导）决定；四级应急响应由</w:t>
      </w:r>
      <w:r>
        <w:rPr>
          <w:rFonts w:hint="eastAsia"/>
          <w:color w:val="auto"/>
        </w:rPr>
        <w:t>突发事件</w:t>
      </w:r>
      <w:r>
        <w:rPr>
          <w:rFonts w:hint="eastAsia"/>
          <w:color w:val="auto"/>
          <w:highlight w:val="none"/>
        </w:rPr>
        <w:t>应对牵头部门</w:t>
      </w:r>
      <w:r>
        <w:rPr>
          <w:rFonts w:hint="eastAsia"/>
          <w:color w:val="auto"/>
          <w:highlight w:val="none"/>
          <w:lang w:val="en-US" w:eastAsia="zh-CN"/>
        </w:rPr>
        <w:t>决定</w:t>
      </w:r>
      <w:r>
        <w:rPr>
          <w:rFonts w:hint="eastAsia" w:ascii="Times New Roman" w:eastAsia="仿宋_GB2312"/>
          <w:color w:val="auto"/>
          <w:highlight w:val="none"/>
          <w:lang w:val="en-US" w:eastAsia="zh-CN"/>
        </w:rPr>
        <w:t>。</w:t>
      </w:r>
      <w:r>
        <w:rPr>
          <w:rFonts w:hint="eastAsia" w:ascii="Times New Roman"/>
          <w:color w:val="auto"/>
          <w:highlight w:val="none"/>
          <w:lang w:val="en-US" w:eastAsia="zh-CN"/>
        </w:rPr>
        <w:t>情况紧急时，新区党工委、管委会直接决定启动一级应急响应。</w:t>
      </w:r>
    </w:p>
    <w:p>
      <w:pPr>
        <w:bidi w:val="0"/>
        <w:rPr>
          <w:rFonts w:hint="default"/>
          <w:color w:val="auto"/>
          <w:lang w:val="en-US" w:eastAsia="zh-CN"/>
        </w:rPr>
      </w:pPr>
      <w:r>
        <w:rPr>
          <w:rFonts w:hint="eastAsia"/>
          <w:color w:val="auto"/>
          <w:highlight w:val="none"/>
          <w:lang w:val="en-US" w:eastAsia="zh-CN"/>
        </w:rPr>
        <w:t>新区企业服务中心、新区项目建设中心、新区综合保税区管委会、化工园区管委会</w:t>
      </w:r>
      <w:r>
        <w:rPr>
          <w:rFonts w:hint="eastAsia"/>
          <w:color w:val="auto"/>
          <w:lang w:val="en-US" w:eastAsia="zh-CN"/>
        </w:rPr>
        <w:t>应当结合各自实际细化应急响应制度，确定应急响应级别。</w:t>
      </w:r>
    </w:p>
    <w:p>
      <w:pPr>
        <w:bidi w:val="0"/>
        <w:rPr>
          <w:rFonts w:hint="eastAsia" w:ascii="仿宋_GB2312" w:hAnsi="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rPr>
        <w:t>突发事件发生后，</w:t>
      </w:r>
      <w:r>
        <w:rPr>
          <w:rFonts w:hint="eastAsia" w:ascii="仿宋_GB2312" w:hAnsi="仿宋_GB2312" w:cs="仿宋_GB2312"/>
          <w:b w:val="0"/>
          <w:bCs w:val="0"/>
          <w:color w:val="auto"/>
          <w:spacing w:val="-2"/>
          <w:sz w:val="32"/>
          <w:szCs w:val="32"/>
          <w:highlight w:val="none"/>
          <w:lang w:val="en-US" w:eastAsia="zh-CN"/>
        </w:rPr>
        <w:t>各级各有关部门</w:t>
      </w:r>
      <w:r>
        <w:rPr>
          <w:rFonts w:hint="eastAsia" w:ascii="仿宋_GB2312" w:hAnsi="仿宋_GB2312" w:eastAsia="仿宋_GB2312" w:cs="仿宋_GB2312"/>
          <w:b w:val="0"/>
          <w:bCs w:val="0"/>
          <w:color w:val="auto"/>
          <w:spacing w:val="-2"/>
          <w:sz w:val="32"/>
          <w:szCs w:val="32"/>
          <w:highlight w:val="none"/>
        </w:rPr>
        <w:t>立即按照应急预案启动应急响应，并根据突发事件事态发展情况及时调整响应级别。对于小概率、高风险、超常规的极端事件要果断提级响应，确保快速有效控制事态发展。</w:t>
      </w:r>
      <w:r>
        <w:rPr>
          <w:rFonts w:hint="eastAsia" w:ascii="仿宋_GB2312" w:hAnsi="仿宋_GB2312" w:cs="仿宋_GB2312"/>
          <w:b w:val="0"/>
          <w:bCs w:val="0"/>
          <w:color w:val="auto"/>
          <w:spacing w:val="-2"/>
          <w:sz w:val="32"/>
          <w:szCs w:val="32"/>
          <w:highlight w:val="none"/>
          <w:lang w:val="en-US" w:eastAsia="zh-CN"/>
        </w:rPr>
        <w:t>发生以下情形之一，新区党工委、管委会或突发事件应急指挥机构可视情提级响应：</w:t>
      </w:r>
    </w:p>
    <w:p>
      <w:pPr>
        <w:numPr>
          <w:ilvl w:val="0"/>
          <w:numId w:val="3"/>
        </w:numPr>
        <w:bidi w:val="0"/>
        <w:rPr>
          <w:rFonts w:hint="eastAsia" w:ascii="仿宋_GB2312" w:hAnsi="仿宋_GB2312" w:cs="仿宋_GB2312"/>
          <w:b w:val="0"/>
          <w:bCs w:val="0"/>
          <w:color w:val="auto"/>
          <w:spacing w:val="-2"/>
          <w:sz w:val="32"/>
          <w:szCs w:val="32"/>
          <w:highlight w:val="none"/>
          <w:lang w:val="en-US" w:eastAsia="zh-CN"/>
        </w:rPr>
      </w:pPr>
      <w:r>
        <w:rPr>
          <w:rFonts w:hint="eastAsia" w:ascii="仿宋_GB2312" w:hAnsi="仿宋_GB2312" w:cs="仿宋_GB2312"/>
          <w:b w:val="0"/>
          <w:bCs w:val="0"/>
          <w:color w:val="auto"/>
          <w:spacing w:val="-2"/>
          <w:sz w:val="32"/>
          <w:szCs w:val="32"/>
          <w:highlight w:val="none"/>
          <w:lang w:val="en-US" w:eastAsia="zh-CN"/>
        </w:rPr>
        <w:t>突发事件波及其他地市。</w:t>
      </w:r>
    </w:p>
    <w:p>
      <w:pPr>
        <w:numPr>
          <w:ilvl w:val="0"/>
          <w:numId w:val="3"/>
        </w:numPr>
        <w:bidi w:val="0"/>
        <w:rPr>
          <w:rFonts w:hint="default" w:ascii="仿宋_GB2312" w:hAnsi="仿宋_GB2312" w:cs="仿宋_GB2312"/>
          <w:b w:val="0"/>
          <w:bCs w:val="0"/>
          <w:color w:val="auto"/>
          <w:spacing w:val="-2"/>
          <w:sz w:val="32"/>
          <w:szCs w:val="32"/>
          <w:highlight w:val="none"/>
          <w:lang w:val="en-US" w:eastAsia="zh-CN"/>
        </w:rPr>
      </w:pPr>
      <w:r>
        <w:rPr>
          <w:rFonts w:hint="eastAsia" w:ascii="仿宋_GB2312" w:hAnsi="仿宋_GB2312" w:cs="仿宋_GB2312"/>
          <w:b w:val="0"/>
          <w:bCs w:val="0"/>
          <w:color w:val="auto"/>
          <w:spacing w:val="-2"/>
          <w:sz w:val="32"/>
          <w:szCs w:val="32"/>
          <w:highlight w:val="none"/>
          <w:lang w:val="en-US" w:eastAsia="zh-CN"/>
        </w:rPr>
        <w:t>涉辐射、爆炸、危险化学品、矿山等性质特殊的事件。</w:t>
      </w:r>
    </w:p>
    <w:p>
      <w:pPr>
        <w:numPr>
          <w:ilvl w:val="0"/>
          <w:numId w:val="3"/>
        </w:numPr>
        <w:bidi w:val="0"/>
        <w:rPr>
          <w:rFonts w:hint="default" w:ascii="仿宋_GB2312" w:hAnsi="仿宋_GB2312" w:cs="仿宋_GB2312"/>
          <w:b w:val="0"/>
          <w:bCs w:val="0"/>
          <w:color w:val="auto"/>
          <w:spacing w:val="-2"/>
          <w:sz w:val="32"/>
          <w:szCs w:val="32"/>
          <w:highlight w:val="none"/>
          <w:lang w:val="en-US" w:eastAsia="zh-CN"/>
        </w:rPr>
      </w:pPr>
      <w:r>
        <w:rPr>
          <w:rFonts w:hint="eastAsia" w:ascii="仿宋_GB2312" w:hAnsi="仿宋_GB2312" w:cs="仿宋_GB2312"/>
          <w:b w:val="0"/>
          <w:bCs w:val="0"/>
          <w:color w:val="auto"/>
          <w:spacing w:val="-2"/>
          <w:sz w:val="32"/>
          <w:szCs w:val="32"/>
          <w:highlight w:val="none"/>
          <w:lang w:val="en-US" w:eastAsia="zh-CN"/>
        </w:rPr>
        <w:t>涉及军人、公职人员、老幼病残孕、外籍或港澳台人员、由重大影响社会人士等特殊或敏感身份人员的。</w:t>
      </w:r>
    </w:p>
    <w:p>
      <w:pPr>
        <w:numPr>
          <w:ilvl w:val="0"/>
          <w:numId w:val="3"/>
        </w:numPr>
        <w:bidi w:val="0"/>
        <w:rPr>
          <w:rFonts w:hint="default" w:ascii="仿宋_GB2312" w:hAnsi="仿宋_GB2312" w:cs="仿宋_GB2312"/>
          <w:b w:val="0"/>
          <w:bCs w:val="0"/>
          <w:color w:val="auto"/>
          <w:spacing w:val="-2"/>
          <w:sz w:val="32"/>
          <w:szCs w:val="32"/>
          <w:highlight w:val="none"/>
          <w:lang w:val="en-US" w:eastAsia="zh-CN"/>
        </w:rPr>
      </w:pPr>
      <w:r>
        <w:rPr>
          <w:rFonts w:hint="eastAsia" w:ascii="仿宋_GB2312" w:hAnsi="仿宋_GB2312" w:cs="仿宋_GB2312"/>
          <w:b w:val="0"/>
          <w:bCs w:val="0"/>
          <w:color w:val="auto"/>
          <w:spacing w:val="-2"/>
          <w:sz w:val="32"/>
          <w:szCs w:val="32"/>
          <w:highlight w:val="none"/>
          <w:lang w:val="en-US" w:eastAsia="zh-CN"/>
        </w:rPr>
        <w:t>发生在重点时段、敏感地点，或可能危及重要基础设施或保护单位的。</w:t>
      </w:r>
    </w:p>
    <w:p>
      <w:pPr>
        <w:numPr>
          <w:ilvl w:val="0"/>
          <w:numId w:val="3"/>
        </w:numPr>
        <w:bidi w:val="0"/>
        <w:rPr>
          <w:rFonts w:hint="default" w:ascii="仿宋_GB2312" w:hAnsi="仿宋_GB2312" w:cs="仿宋_GB2312"/>
          <w:b w:val="0"/>
          <w:bCs w:val="0"/>
          <w:color w:val="auto"/>
          <w:spacing w:val="-2"/>
          <w:sz w:val="32"/>
          <w:szCs w:val="32"/>
          <w:highlight w:val="none"/>
          <w:lang w:val="en-US" w:eastAsia="zh-CN"/>
        </w:rPr>
      </w:pPr>
      <w:r>
        <w:rPr>
          <w:rFonts w:hint="eastAsia" w:ascii="仿宋_GB2312" w:hAnsi="仿宋_GB2312" w:cs="仿宋_GB2312"/>
          <w:b w:val="0"/>
          <w:bCs w:val="0"/>
          <w:color w:val="auto"/>
          <w:spacing w:val="-2"/>
          <w:sz w:val="32"/>
          <w:szCs w:val="32"/>
          <w:highlight w:val="none"/>
          <w:lang w:val="en-US" w:eastAsia="zh-CN"/>
        </w:rPr>
        <w:t>重大人畜共患病、国内尚未发现的人或动物疾病、国内已消灭的人或动物疾病等。</w:t>
      </w:r>
    </w:p>
    <w:p>
      <w:pPr>
        <w:numPr>
          <w:ilvl w:val="0"/>
          <w:numId w:val="3"/>
        </w:numPr>
        <w:bidi w:val="0"/>
        <w:rPr>
          <w:rFonts w:hint="default" w:ascii="仿宋_GB2312" w:hAnsi="仿宋_GB2312" w:cs="仿宋_GB2312"/>
          <w:b w:val="0"/>
          <w:bCs w:val="0"/>
          <w:color w:val="auto"/>
          <w:spacing w:val="-2"/>
          <w:sz w:val="32"/>
          <w:szCs w:val="32"/>
          <w:highlight w:val="none"/>
          <w:lang w:val="en-US" w:eastAsia="zh-CN"/>
        </w:rPr>
      </w:pPr>
      <w:r>
        <w:rPr>
          <w:rFonts w:hint="eastAsia" w:ascii="仿宋_GB2312" w:hAnsi="仿宋_GB2312" w:cs="仿宋_GB2312"/>
          <w:b w:val="0"/>
          <w:bCs w:val="0"/>
          <w:color w:val="auto"/>
          <w:spacing w:val="-2"/>
          <w:sz w:val="32"/>
          <w:szCs w:val="32"/>
          <w:highlight w:val="none"/>
          <w:lang w:val="en-US" w:eastAsia="zh-CN"/>
        </w:rPr>
        <w:t>涉及国家安全、政治安全的。</w:t>
      </w:r>
    </w:p>
    <w:p>
      <w:pPr>
        <w:numPr>
          <w:ilvl w:val="0"/>
          <w:numId w:val="3"/>
        </w:numPr>
        <w:bidi w:val="0"/>
        <w:rPr>
          <w:rFonts w:hint="default" w:ascii="仿宋_GB2312" w:hAnsi="仿宋_GB2312" w:cs="仿宋_GB2312"/>
          <w:b w:val="0"/>
          <w:bCs w:val="0"/>
          <w:color w:val="auto"/>
          <w:spacing w:val="-2"/>
          <w:sz w:val="32"/>
          <w:szCs w:val="32"/>
          <w:highlight w:val="none"/>
          <w:lang w:val="en-US" w:eastAsia="zh-CN"/>
        </w:rPr>
      </w:pPr>
      <w:r>
        <w:rPr>
          <w:rFonts w:hint="eastAsia" w:ascii="仿宋_GB2312" w:hAnsi="仿宋_GB2312" w:cs="仿宋_GB2312"/>
          <w:b w:val="0"/>
          <w:bCs w:val="0"/>
          <w:color w:val="auto"/>
          <w:spacing w:val="-2"/>
          <w:sz w:val="32"/>
          <w:szCs w:val="32"/>
          <w:highlight w:val="none"/>
          <w:lang w:val="en-US" w:eastAsia="zh-CN"/>
        </w:rPr>
        <w:t>引发负面舆情，造成重大影响的。</w:t>
      </w:r>
    </w:p>
    <w:p>
      <w:pPr>
        <w:numPr>
          <w:ilvl w:val="0"/>
          <w:numId w:val="3"/>
        </w:numPr>
        <w:bidi w:val="0"/>
        <w:rPr>
          <w:rFonts w:hint="eastAsia" w:ascii="仿宋_GB2312" w:hAnsi="仿宋_GB2312" w:eastAsia="仿宋_GB2312" w:cs="仿宋_GB2312"/>
          <w:b w:val="0"/>
          <w:bCs w:val="0"/>
          <w:color w:val="auto"/>
          <w:spacing w:val="-2"/>
          <w:sz w:val="32"/>
          <w:szCs w:val="32"/>
          <w:highlight w:val="none"/>
        </w:rPr>
      </w:pPr>
      <w:r>
        <w:rPr>
          <w:rFonts w:hint="eastAsia" w:ascii="仿宋_GB2312" w:hAnsi="仿宋_GB2312" w:cs="仿宋_GB2312"/>
          <w:b w:val="0"/>
          <w:bCs w:val="0"/>
          <w:color w:val="auto"/>
          <w:spacing w:val="-2"/>
          <w:sz w:val="32"/>
          <w:szCs w:val="32"/>
          <w:highlight w:val="none"/>
          <w:lang w:val="en-US" w:eastAsia="zh-CN"/>
        </w:rPr>
        <w:t>甘肃省或新区党工委、管委会认为需要提级响应的其他情形。</w:t>
      </w:r>
    </w:p>
    <w:p>
      <w:pPr>
        <w:pStyle w:val="4"/>
        <w:shd w:val="clear"/>
        <w:bidi w:val="0"/>
        <w:rPr>
          <w:color w:val="auto"/>
          <w:highlight w:val="none"/>
        </w:rPr>
      </w:pPr>
      <w:r>
        <w:rPr>
          <w:color w:val="auto"/>
          <w:highlight w:val="none"/>
        </w:rPr>
        <w:t>3.</w:t>
      </w:r>
      <w:r>
        <w:rPr>
          <w:rFonts w:hint="eastAsia"/>
          <w:color w:val="auto"/>
          <w:highlight w:val="none"/>
          <w:lang w:val="en-US" w:eastAsia="zh-CN"/>
        </w:rPr>
        <w:t>3</w:t>
      </w:r>
      <w:r>
        <w:rPr>
          <w:color w:val="auto"/>
          <w:highlight w:val="none"/>
        </w:rPr>
        <w:t>.</w:t>
      </w:r>
      <w:r>
        <w:rPr>
          <w:rFonts w:hint="eastAsia"/>
          <w:color w:val="auto"/>
          <w:highlight w:val="none"/>
          <w:lang w:val="en-US" w:eastAsia="zh-CN"/>
        </w:rPr>
        <w:t>4</w:t>
      </w:r>
      <w:r>
        <w:rPr>
          <w:color w:val="auto"/>
          <w:highlight w:val="none"/>
        </w:rPr>
        <w:t xml:space="preserve"> 指挥协调</w:t>
      </w:r>
    </w:p>
    <w:p>
      <w:pPr>
        <w:bidi w:val="0"/>
        <w:ind w:firstLine="640"/>
        <w:rPr>
          <w:rFonts w:hint="eastAsia" w:ascii="Times New Roman" w:eastAsia="仿宋_GB2312"/>
          <w:color w:val="auto"/>
          <w:lang w:val="en-US" w:eastAsia="zh-CN"/>
        </w:rPr>
      </w:pPr>
      <w:r>
        <w:rPr>
          <w:rFonts w:hint="eastAsia" w:ascii="Times New Roman" w:eastAsia="仿宋_GB2312"/>
          <w:color w:val="auto"/>
          <w:highlight w:val="none"/>
          <w:lang w:val="en-US" w:eastAsia="zh-CN"/>
        </w:rPr>
        <w:t>突发事件应急指挥实行分级指挥和队伍专业指挥相结合的指挥机制。</w:t>
      </w:r>
      <w:r>
        <w:rPr>
          <w:rFonts w:hint="eastAsia" w:ascii="Times New Roman"/>
          <w:color w:val="auto"/>
          <w:highlight w:val="none"/>
          <w:lang w:val="en-US" w:eastAsia="zh-CN"/>
        </w:rPr>
        <w:t>新区</w:t>
      </w:r>
      <w:r>
        <w:rPr>
          <w:rFonts w:hint="eastAsia" w:ascii="仿宋_GB2312" w:hAnsi="仿宋_GB2312" w:cs="仿宋_GB2312"/>
          <w:b w:val="0"/>
          <w:bCs w:val="0"/>
          <w:color w:val="auto"/>
          <w:spacing w:val="-2"/>
          <w:sz w:val="32"/>
          <w:szCs w:val="32"/>
          <w:highlight w:val="none"/>
          <w:lang w:val="en-US" w:eastAsia="zh-CN"/>
        </w:rPr>
        <w:t>党工委、管委会</w:t>
      </w:r>
      <w:r>
        <w:rPr>
          <w:rFonts w:hint="eastAsia" w:ascii="Times New Roman" w:eastAsia="仿宋_GB2312"/>
          <w:color w:val="auto"/>
          <w:lang w:val="en-US" w:eastAsia="zh-CN"/>
        </w:rPr>
        <w:t>负责组织指挥应对</w:t>
      </w:r>
      <w:r>
        <w:rPr>
          <w:rFonts w:hint="eastAsia"/>
          <w:color w:val="auto"/>
          <w:lang w:val="en-US" w:eastAsia="zh-CN"/>
        </w:rPr>
        <w:t>较大及以上</w:t>
      </w:r>
      <w:r>
        <w:rPr>
          <w:rFonts w:hint="eastAsia" w:ascii="Times New Roman" w:eastAsia="仿宋_GB2312"/>
          <w:color w:val="auto"/>
          <w:lang w:val="en-US" w:eastAsia="zh-CN"/>
        </w:rPr>
        <w:t>突发事件</w:t>
      </w:r>
      <w:r>
        <w:rPr>
          <w:rFonts w:hint="eastAsia"/>
          <w:color w:val="auto"/>
          <w:lang w:val="en-US" w:eastAsia="zh-CN"/>
        </w:rPr>
        <w:t>，</w:t>
      </w:r>
      <w:r>
        <w:rPr>
          <w:rFonts w:hint="eastAsia"/>
          <w:color w:val="auto"/>
          <w:highlight w:val="none"/>
          <w:lang w:val="en-US" w:eastAsia="zh-CN"/>
        </w:rPr>
        <w:t>新区企业服务中心、新区项目建设中心、新区综合保税区管委会、化工园区管委会</w:t>
      </w:r>
      <w:r>
        <w:rPr>
          <w:rFonts w:hint="eastAsia" w:ascii="Times New Roman" w:eastAsia="仿宋_GB2312"/>
          <w:color w:val="auto"/>
          <w:lang w:val="en-US" w:eastAsia="zh-CN"/>
        </w:rPr>
        <w:t>负责组织指挥应对</w:t>
      </w:r>
      <w:r>
        <w:rPr>
          <w:rFonts w:hint="eastAsia" w:cs="Times New Roman"/>
          <w:color w:val="auto"/>
          <w:sz w:val="32"/>
          <w:szCs w:val="32"/>
          <w:highlight w:val="none"/>
          <w:lang w:val="en-US" w:eastAsia="zh-CN"/>
        </w:rPr>
        <w:t>各自辖区内</w:t>
      </w:r>
      <w:r>
        <w:rPr>
          <w:rFonts w:hint="eastAsia" w:ascii="Times New Roman" w:eastAsia="仿宋_GB2312"/>
          <w:strike w:val="0"/>
          <w:color w:val="auto"/>
          <w:lang w:val="en-US" w:eastAsia="zh-CN"/>
        </w:rPr>
        <w:t>一般</w:t>
      </w:r>
      <w:r>
        <w:rPr>
          <w:rFonts w:hint="eastAsia" w:ascii="Times New Roman" w:eastAsia="仿宋_GB2312"/>
          <w:color w:val="auto"/>
          <w:lang w:val="en-US" w:eastAsia="zh-CN"/>
        </w:rPr>
        <w:t>突发事件；涉及跨</w:t>
      </w:r>
      <w:r>
        <w:rPr>
          <w:rFonts w:hint="eastAsia"/>
          <w:color w:val="auto"/>
          <w:lang w:val="en-US" w:eastAsia="zh-CN"/>
        </w:rPr>
        <w:t>辖区</w:t>
      </w:r>
      <w:r>
        <w:rPr>
          <w:rFonts w:hint="eastAsia" w:ascii="Times New Roman" w:eastAsia="仿宋_GB2312"/>
          <w:color w:val="auto"/>
          <w:lang w:val="en-US" w:eastAsia="zh-CN"/>
        </w:rPr>
        <w:t>的，由有关</w:t>
      </w:r>
      <w:r>
        <w:rPr>
          <w:rFonts w:hint="eastAsia"/>
          <w:color w:val="auto"/>
          <w:lang w:val="en-US" w:eastAsia="zh-CN"/>
        </w:rPr>
        <w:t>辖区</w:t>
      </w:r>
      <w:r>
        <w:rPr>
          <w:rFonts w:hint="eastAsia" w:ascii="Times New Roman" w:eastAsia="仿宋_GB2312"/>
          <w:color w:val="auto"/>
          <w:lang w:val="en-US" w:eastAsia="zh-CN"/>
        </w:rPr>
        <w:t>联合应对或者共同的上一级党委和政府组织指挥应对工作；超出</w:t>
      </w:r>
      <w:r>
        <w:rPr>
          <w:rFonts w:hint="eastAsia" w:ascii="Times New Roman"/>
          <w:color w:val="auto"/>
          <w:lang w:val="en-US" w:eastAsia="zh-CN"/>
        </w:rPr>
        <w:t>新区</w:t>
      </w:r>
      <w:r>
        <w:rPr>
          <w:rFonts w:hint="eastAsia" w:ascii="仿宋_GB2312" w:hAnsi="仿宋_GB2312" w:cs="仿宋_GB2312"/>
          <w:b w:val="0"/>
          <w:bCs w:val="0"/>
          <w:color w:val="auto"/>
          <w:spacing w:val="-2"/>
          <w:sz w:val="32"/>
          <w:szCs w:val="32"/>
          <w:highlight w:val="none"/>
          <w:lang w:val="en-US" w:eastAsia="zh-CN"/>
        </w:rPr>
        <w:t>党工委、管委会</w:t>
      </w:r>
      <w:r>
        <w:rPr>
          <w:rFonts w:hint="eastAsia" w:ascii="Times New Roman" w:eastAsia="仿宋_GB2312"/>
          <w:color w:val="auto"/>
          <w:lang w:val="en-US" w:eastAsia="zh-CN"/>
        </w:rPr>
        <w:t>应对能力的，提请</w:t>
      </w:r>
      <w:r>
        <w:rPr>
          <w:rFonts w:hint="eastAsia"/>
          <w:color w:val="auto"/>
          <w:lang w:val="en-US" w:eastAsia="zh-CN"/>
        </w:rPr>
        <w:t>省级层面</w:t>
      </w:r>
      <w:r>
        <w:rPr>
          <w:rFonts w:hint="eastAsia" w:ascii="Times New Roman" w:eastAsia="仿宋_GB2312"/>
          <w:color w:val="auto"/>
          <w:lang w:val="en-US" w:eastAsia="zh-CN"/>
        </w:rPr>
        <w:t>提供响应支援或指挥协调应对工作。</w:t>
      </w:r>
    </w:p>
    <w:p>
      <w:pPr>
        <w:bidi w:val="0"/>
        <w:rPr>
          <w:rFonts w:hint="eastAsia"/>
          <w:color w:val="auto"/>
          <w:highlight w:val="none"/>
        </w:rPr>
      </w:pPr>
      <w:r>
        <w:rPr>
          <w:color w:val="auto"/>
          <w:highlight w:val="none"/>
        </w:rPr>
        <w:t>（1）组织指挥</w:t>
      </w:r>
    </w:p>
    <w:p>
      <w:pPr>
        <w:bidi w:val="0"/>
        <w:rPr>
          <w:rFonts w:hint="eastAsia" w:ascii="仿宋_GB2312" w:hAnsi="仿宋_GB2312" w:cs="仿宋_GB2312"/>
          <w:color w:val="auto"/>
          <w:lang w:val="en-US" w:eastAsia="zh-CN"/>
        </w:rPr>
      </w:pPr>
      <w:r>
        <w:rPr>
          <w:rFonts w:hint="eastAsia" w:ascii="仿宋_GB2312" w:hAnsi="仿宋_GB2312" w:cs="仿宋_GB2312"/>
          <w:color w:val="auto"/>
        </w:rPr>
        <w:t>①</w:t>
      </w:r>
      <w:r>
        <w:rPr>
          <w:rFonts w:hint="eastAsia" w:ascii="仿宋_GB2312" w:hAnsi="仿宋_GB2312" w:cs="仿宋_GB2312"/>
          <w:color w:val="auto"/>
          <w:lang w:val="en-US" w:eastAsia="zh-CN"/>
        </w:rPr>
        <w:t>新区突发事件应急指挥机构，统一指挥协调本地突发事件应对工作；</w:t>
      </w:r>
      <w:r>
        <w:rPr>
          <w:rFonts w:hint="eastAsia"/>
          <w:color w:val="auto"/>
          <w:lang w:val="en-US" w:eastAsia="zh-CN"/>
        </w:rPr>
        <w:t>新区</w:t>
      </w:r>
      <w:r>
        <w:rPr>
          <w:rFonts w:hint="eastAsia"/>
          <w:color w:val="auto"/>
          <w:highlight w:val="none"/>
          <w:lang w:val="en-US" w:eastAsia="zh-CN"/>
        </w:rPr>
        <w:t>专项</w:t>
      </w:r>
      <w:r>
        <w:rPr>
          <w:rFonts w:hint="eastAsia" w:ascii="Times New Roman" w:eastAsia="仿宋_GB2312"/>
          <w:color w:val="auto"/>
          <w:highlight w:val="none"/>
          <w:lang w:val="en-US" w:eastAsia="zh-CN"/>
        </w:rPr>
        <w:t>应急指挥机构</w:t>
      </w:r>
      <w:r>
        <w:rPr>
          <w:color w:val="auto"/>
        </w:rPr>
        <w:t>按照职责分工，负责</w:t>
      </w:r>
      <w:r>
        <w:rPr>
          <w:rFonts w:hint="eastAsia" w:ascii="仿宋_GB2312" w:hAnsi="仿宋_GB2312" w:cs="仿宋_GB2312"/>
          <w:color w:val="auto"/>
          <w:lang w:val="en-US" w:eastAsia="zh-CN"/>
        </w:rPr>
        <w:t>组织、协调、指挥突发事件应对工作。</w:t>
      </w:r>
    </w:p>
    <w:p>
      <w:pPr>
        <w:bidi w:val="0"/>
        <w:rPr>
          <w:rFonts w:hint="default"/>
          <w:color w:val="auto"/>
        </w:rPr>
      </w:pPr>
      <w:r>
        <w:rPr>
          <w:rFonts w:hint="eastAsia" w:ascii="仿宋_GB2312" w:hAnsi="仿宋_GB2312" w:cs="仿宋_GB2312"/>
          <w:color w:val="auto"/>
        </w:rPr>
        <w:t>②</w:t>
      </w:r>
      <w:r>
        <w:rPr>
          <w:rFonts w:hint="eastAsia"/>
          <w:color w:val="auto"/>
          <w:highlight w:val="none"/>
          <w:lang w:val="en-US" w:eastAsia="zh-CN"/>
        </w:rPr>
        <w:t>新区企业服务中心、新区项目建设中心、新区综合保税区管委会、化工园区管委会</w:t>
      </w:r>
      <w:r>
        <w:rPr>
          <w:rFonts w:hint="eastAsia" w:ascii="Times New Roman" w:eastAsia="仿宋_GB2312"/>
          <w:color w:val="auto"/>
          <w:lang w:val="en-US" w:eastAsia="zh-CN"/>
        </w:rPr>
        <w:t>对</w:t>
      </w:r>
      <w:r>
        <w:rPr>
          <w:rFonts w:hint="eastAsia"/>
          <w:color w:val="auto"/>
          <w:lang w:val="en-US" w:eastAsia="zh-CN"/>
        </w:rPr>
        <w:t>各自辖区</w:t>
      </w:r>
      <w:r>
        <w:rPr>
          <w:rFonts w:hint="eastAsia" w:ascii="Times New Roman" w:eastAsia="仿宋_GB2312"/>
          <w:color w:val="auto"/>
          <w:lang w:val="en-US" w:eastAsia="zh-CN"/>
        </w:rPr>
        <w:t>内各类突发事件应对负有属地管理责任，突发事件发生后，首先应启动应急响应，开展防范和应急处置工作。</w:t>
      </w:r>
    </w:p>
    <w:p>
      <w:pPr>
        <w:bidi w:val="0"/>
        <w:ind w:firstLine="640"/>
        <w:rPr>
          <w:rFonts w:hint="default"/>
          <w:color w:val="auto"/>
          <w:lang w:val="en-US" w:eastAsia="zh-CN"/>
        </w:rPr>
      </w:pPr>
      <w:r>
        <w:rPr>
          <w:rFonts w:hint="eastAsia" w:ascii="仿宋_GB2312" w:hAnsi="仿宋_GB2312" w:cs="仿宋_GB2312"/>
          <w:color w:val="auto"/>
        </w:rPr>
        <w:t>③</w:t>
      </w:r>
      <w:r>
        <w:rPr>
          <w:rFonts w:hint="eastAsia"/>
          <w:color w:val="auto"/>
          <w:lang w:val="en-US" w:eastAsia="zh-CN"/>
        </w:rPr>
        <w:t>镇（中心社区）在辖区内突发事件发生后，迅速上报</w:t>
      </w:r>
      <w:r>
        <w:rPr>
          <w:rFonts w:hint="eastAsia"/>
          <w:color w:val="auto"/>
          <w:highlight w:val="none"/>
          <w:lang w:val="en-US" w:eastAsia="zh-CN"/>
        </w:rPr>
        <w:t>新区企业服务中心、新区项目建设中心、新区综合保税区管委会、化工园区管委会</w:t>
      </w:r>
      <w:r>
        <w:rPr>
          <w:rFonts w:hint="eastAsia"/>
          <w:color w:val="auto"/>
          <w:lang w:val="en-US" w:eastAsia="zh-CN"/>
        </w:rPr>
        <w:t>，并按照本级预案启动响应，做好先期处置工作。</w:t>
      </w:r>
    </w:p>
    <w:p>
      <w:pPr>
        <w:bidi w:val="0"/>
        <w:ind w:firstLine="640"/>
        <w:rPr>
          <w:rFonts w:hint="eastAsia" w:eastAsia="仿宋_GB2312"/>
          <w:color w:val="auto"/>
          <w:lang w:eastAsia="zh-CN"/>
        </w:rPr>
      </w:pPr>
      <w:r>
        <w:rPr>
          <w:rFonts w:hint="eastAsia" w:ascii="仿宋_GB2312" w:hAnsi="仿宋_GB2312" w:cs="仿宋_GB2312"/>
          <w:color w:val="auto"/>
        </w:rPr>
        <w:t>④</w:t>
      </w:r>
      <w:r>
        <w:rPr>
          <w:rFonts w:hint="eastAsia"/>
          <w:color w:val="auto"/>
          <w:lang w:val="en-US" w:eastAsia="zh-CN"/>
        </w:rPr>
        <w:t>新区</w:t>
      </w:r>
      <w:r>
        <w:rPr>
          <w:rFonts w:hint="eastAsia"/>
          <w:color w:val="auto"/>
          <w:highlight w:val="none"/>
          <w:lang w:val="en-US" w:eastAsia="zh-CN"/>
        </w:rPr>
        <w:t>专项</w:t>
      </w:r>
      <w:r>
        <w:rPr>
          <w:rFonts w:hint="eastAsia" w:ascii="Times New Roman" w:eastAsia="仿宋_GB2312"/>
          <w:color w:val="auto"/>
          <w:highlight w:val="none"/>
          <w:lang w:val="en-US" w:eastAsia="zh-CN"/>
        </w:rPr>
        <w:t>应急指挥机构</w:t>
      </w:r>
      <w:r>
        <w:rPr>
          <w:color w:val="auto"/>
        </w:rPr>
        <w:t>及时指导</w:t>
      </w:r>
      <w:r>
        <w:rPr>
          <w:rFonts w:hint="eastAsia"/>
          <w:color w:val="auto"/>
          <w:highlight w:val="none"/>
          <w:lang w:val="en-US" w:eastAsia="zh-CN"/>
        </w:rPr>
        <w:t>新区企业服务中心、新区项目建设中心、新区综合保税区管委会、化工园区管委会</w:t>
      </w:r>
      <w:r>
        <w:rPr>
          <w:color w:val="auto"/>
        </w:rPr>
        <w:t>开展应对</w:t>
      </w:r>
      <w:r>
        <w:rPr>
          <w:rFonts w:hint="eastAsia" w:ascii="Times New Roman" w:eastAsia="仿宋_GB2312"/>
          <w:color w:val="auto"/>
          <w:lang w:val="en-US" w:eastAsia="zh-CN"/>
        </w:rPr>
        <w:t>处置</w:t>
      </w:r>
      <w:r>
        <w:rPr>
          <w:color w:val="auto"/>
        </w:rPr>
        <w:t>工作</w:t>
      </w:r>
      <w:r>
        <w:rPr>
          <w:rFonts w:hint="eastAsia"/>
          <w:color w:val="auto"/>
          <w:lang w:eastAsia="zh-CN"/>
        </w:rPr>
        <w:t>，</w:t>
      </w:r>
      <w:r>
        <w:rPr>
          <w:rFonts w:hint="eastAsia"/>
          <w:color w:val="auto"/>
          <w:highlight w:val="none"/>
          <w:lang w:val="en-US" w:eastAsia="zh-CN"/>
        </w:rPr>
        <w:t>新区企业服务中心、新区项目建设中心、新区综合保税区管委会、化工园区管委会</w:t>
      </w:r>
      <w:r>
        <w:rPr>
          <w:rFonts w:hint="eastAsia" w:cs="Times New Roman"/>
          <w:color w:val="auto"/>
          <w:sz w:val="32"/>
          <w:szCs w:val="32"/>
          <w:highlight w:val="none"/>
          <w:lang w:val="en-US" w:eastAsia="zh-CN"/>
        </w:rPr>
        <w:t>负责</w:t>
      </w:r>
      <w:r>
        <w:rPr>
          <w:color w:val="auto"/>
        </w:rPr>
        <w:t>指导</w:t>
      </w:r>
      <w:r>
        <w:rPr>
          <w:rFonts w:hint="eastAsia"/>
          <w:color w:val="auto"/>
          <w:lang w:val="en-US" w:eastAsia="zh-CN"/>
        </w:rPr>
        <w:t>镇（中心社区）开展应对处置工作</w:t>
      </w:r>
      <w:r>
        <w:rPr>
          <w:color w:val="auto"/>
        </w:rPr>
        <w:t>。必要时，派出工作组、专家组或者有关部门负责同志赶赴事发地进行指导。</w:t>
      </w:r>
    </w:p>
    <w:p>
      <w:pPr>
        <w:bidi w:val="0"/>
        <w:rPr>
          <w:color w:val="auto"/>
        </w:rPr>
      </w:pPr>
      <w:r>
        <w:rPr>
          <w:rFonts w:hint="eastAsia" w:ascii="仿宋_GB2312" w:hAnsi="仿宋_GB2312" w:cs="仿宋_GB2312"/>
          <w:color w:val="auto"/>
        </w:rPr>
        <w:t>⑤</w:t>
      </w:r>
      <w:r>
        <w:rPr>
          <w:rFonts w:hint="eastAsia" w:ascii="Times New Roman" w:eastAsia="仿宋_GB2312"/>
          <w:color w:val="auto"/>
          <w:lang w:val="en-US" w:eastAsia="zh-CN"/>
        </w:rPr>
        <w:t>对于</w:t>
      </w:r>
      <w:r>
        <w:rPr>
          <w:color w:val="auto"/>
        </w:rPr>
        <w:t>超出</w:t>
      </w:r>
      <w:r>
        <w:rPr>
          <w:rFonts w:hint="eastAsia"/>
          <w:color w:val="auto"/>
          <w:lang w:val="en-US" w:eastAsia="zh-CN"/>
        </w:rPr>
        <w:t>新区</w:t>
      </w:r>
      <w:r>
        <w:rPr>
          <w:color w:val="auto"/>
        </w:rPr>
        <w:t>处置能力的</w:t>
      </w:r>
      <w:r>
        <w:rPr>
          <w:rFonts w:hint="eastAsia" w:ascii="Times New Roman" w:eastAsia="仿宋_GB2312"/>
          <w:color w:val="auto"/>
          <w:lang w:val="en-US" w:eastAsia="zh-CN"/>
        </w:rPr>
        <w:t>突发事件</w:t>
      </w:r>
      <w:r>
        <w:rPr>
          <w:color w:val="auto"/>
        </w:rPr>
        <w:t>，请求</w:t>
      </w:r>
      <w:r>
        <w:rPr>
          <w:rFonts w:hint="eastAsia"/>
          <w:color w:val="auto"/>
          <w:lang w:val="en-US" w:eastAsia="zh-CN"/>
        </w:rPr>
        <w:t>省级</w:t>
      </w:r>
      <w:r>
        <w:rPr>
          <w:rFonts w:hint="eastAsia" w:ascii="Times New Roman" w:eastAsia="仿宋_GB2312"/>
          <w:color w:val="auto"/>
          <w:lang w:val="en-US" w:eastAsia="zh-CN"/>
        </w:rPr>
        <w:t>应急指挥机构</w:t>
      </w:r>
      <w:r>
        <w:rPr>
          <w:color w:val="auto"/>
        </w:rPr>
        <w:t>组织突发事件的应对。</w:t>
      </w:r>
    </w:p>
    <w:p>
      <w:pPr>
        <w:bidi w:val="0"/>
        <w:ind w:firstLine="640"/>
        <w:rPr>
          <w:rFonts w:hint="default" w:ascii="Times New Roman" w:eastAsia="仿宋_GB2312"/>
          <w:color w:val="auto"/>
          <w:lang w:val="en-US" w:eastAsia="zh-CN"/>
        </w:rPr>
      </w:pPr>
      <w:r>
        <w:rPr>
          <w:rFonts w:hint="eastAsia" w:ascii="仿宋_GB2312" w:hAnsi="仿宋_GB2312" w:cs="仿宋_GB2312"/>
          <w:color w:val="auto"/>
          <w:lang w:val="en-US" w:eastAsia="zh-CN"/>
        </w:rPr>
        <w:t>⑥</w:t>
      </w:r>
      <w:r>
        <w:rPr>
          <w:color w:val="auto"/>
        </w:rPr>
        <w:t>在处置突发事件时，要坚持专业处置的原则，充分听取专家组对突发事件处置方案、处置办法、恢复方案等方面的意见和建议，并参考专家意见形成科学有效的决策方案，必要时可请专家参与现场处置工作。</w:t>
      </w:r>
    </w:p>
    <w:p>
      <w:pPr>
        <w:bidi w:val="0"/>
        <w:rPr>
          <w:rFonts w:hint="eastAsia" w:eastAsia="仿宋_GB2312"/>
          <w:color w:val="auto"/>
          <w:lang w:eastAsia="zh-CN"/>
        </w:rPr>
      </w:pPr>
      <w:r>
        <w:rPr>
          <w:color w:val="auto"/>
        </w:rPr>
        <w:t>（2）现场指挥</w:t>
      </w:r>
    </w:p>
    <w:p>
      <w:pPr>
        <w:bidi w:val="0"/>
        <w:ind w:firstLine="640"/>
        <w:rPr>
          <w:rFonts w:hint="default" w:ascii="仿宋_GB2312" w:hAnsi="仿宋_GB2312" w:eastAsia="仿宋_GB2312" w:cs="仿宋_GB2312"/>
          <w:color w:val="auto"/>
          <w:lang w:val="en-US" w:eastAsia="zh-CN"/>
        </w:rPr>
      </w:pPr>
      <w:r>
        <w:rPr>
          <w:rFonts w:hint="eastAsia" w:ascii="仿宋_GB2312" w:hAnsi="仿宋_GB2312" w:cs="仿宋_GB2312"/>
          <w:color w:val="auto"/>
          <w:lang w:val="en-US" w:eastAsia="zh-CN"/>
        </w:rPr>
        <w:t>现场指挥部根据突发事件类别和现场实际需要，由新区党工委、管委会主要领导或指定的相关负责同志，突发事件所属行业领域相关主管部门、属地主要负责同志、救援力量指挥人员组成，并在各专项预案中予以明确。</w:t>
      </w:r>
    </w:p>
    <w:p>
      <w:pPr>
        <w:bidi w:val="0"/>
        <w:ind w:firstLine="640"/>
        <w:rPr>
          <w:color w:val="auto"/>
        </w:rPr>
      </w:pPr>
      <w:r>
        <w:rPr>
          <w:rFonts w:hint="eastAsia" w:ascii="仿宋_GB2312" w:hAnsi="仿宋_GB2312" w:cs="仿宋_GB2312"/>
          <w:color w:val="auto"/>
        </w:rPr>
        <w:t>①</w:t>
      </w:r>
      <w:r>
        <w:rPr>
          <w:rFonts w:hint="eastAsia" w:ascii="Times New Roman"/>
          <w:color w:val="auto"/>
          <w:lang w:val="en-US" w:eastAsia="zh-CN"/>
        </w:rPr>
        <w:t>突发事件应对中，所有</w:t>
      </w:r>
      <w:r>
        <w:rPr>
          <w:rFonts w:hint="eastAsia"/>
          <w:color w:val="auto"/>
          <w:lang w:val="en-US" w:eastAsia="zh-CN"/>
        </w:rPr>
        <w:t>参与应急抢险救援的要素（人员、物资、装备等），必须</w:t>
      </w:r>
      <w:r>
        <w:rPr>
          <w:rFonts w:hint="eastAsia" w:ascii="Times New Roman"/>
          <w:color w:val="auto"/>
          <w:lang w:val="en-US" w:eastAsia="zh-CN"/>
        </w:rPr>
        <w:t>服从现场指挥</w:t>
      </w:r>
      <w:r>
        <w:rPr>
          <w:rFonts w:hint="eastAsia"/>
          <w:color w:val="auto"/>
          <w:lang w:val="en-US" w:eastAsia="zh-CN"/>
        </w:rPr>
        <w:t>部</w:t>
      </w:r>
      <w:r>
        <w:rPr>
          <w:rFonts w:hint="eastAsia" w:ascii="Times New Roman"/>
          <w:color w:val="auto"/>
          <w:lang w:val="en-US" w:eastAsia="zh-CN"/>
        </w:rPr>
        <w:t>统一调度</w:t>
      </w:r>
      <w:r>
        <w:rPr>
          <w:rFonts w:hint="eastAsia"/>
          <w:color w:val="auto"/>
          <w:lang w:val="en-US" w:eastAsia="zh-CN"/>
        </w:rPr>
        <w:t>，</w:t>
      </w:r>
      <w:r>
        <w:rPr>
          <w:rFonts w:hint="eastAsia" w:ascii="Times New Roman"/>
          <w:color w:val="auto"/>
          <w:lang w:val="en-US" w:eastAsia="zh-CN"/>
        </w:rPr>
        <w:t>其中相关应急力量按规定的指挥关系和指挥权限实施行动，确保相互衔接、配合顺畅。</w:t>
      </w:r>
    </w:p>
    <w:p>
      <w:pPr>
        <w:bidi w:val="0"/>
        <w:rPr>
          <w:color w:val="auto"/>
        </w:rPr>
      </w:pPr>
      <w:r>
        <w:rPr>
          <w:rFonts w:hint="eastAsia" w:ascii="仿宋_GB2312" w:hAnsi="仿宋_GB2312" w:cs="仿宋_GB2312"/>
          <w:color w:val="auto"/>
        </w:rPr>
        <w:t>②</w:t>
      </w:r>
      <w:r>
        <w:rPr>
          <w:color w:val="auto"/>
        </w:rPr>
        <w:t>现场指挥</w:t>
      </w:r>
      <w:r>
        <w:rPr>
          <w:rFonts w:hint="eastAsia"/>
          <w:color w:val="auto"/>
          <w:lang w:val="en-US" w:eastAsia="zh-CN"/>
        </w:rPr>
        <w:t>部</w:t>
      </w:r>
      <w:r>
        <w:rPr>
          <w:color w:val="auto"/>
        </w:rPr>
        <w:t>应当充分听取有关专家的意见建议，开设统一的现场应急指挥点、救援队伍集结点、物资接收点和分布点、新闻中心等，并提供必要的后勤保障。</w:t>
      </w:r>
    </w:p>
    <w:p>
      <w:pPr>
        <w:bidi w:val="0"/>
        <w:rPr>
          <w:color w:val="auto"/>
        </w:rPr>
      </w:pPr>
      <w:r>
        <w:rPr>
          <w:rFonts w:hint="eastAsia" w:ascii="仿宋_GB2312" w:hAnsi="仿宋_GB2312" w:cs="仿宋_GB2312"/>
          <w:color w:val="auto"/>
        </w:rPr>
        <w:t>③</w:t>
      </w:r>
      <w:r>
        <w:rPr>
          <w:color w:val="auto"/>
        </w:rPr>
        <w:t>当</w:t>
      </w:r>
      <w:r>
        <w:rPr>
          <w:rFonts w:hint="eastAsia"/>
          <w:color w:val="auto"/>
          <w:lang w:val="en-US" w:eastAsia="zh-CN"/>
        </w:rPr>
        <w:t>上级</w:t>
      </w:r>
      <w:r>
        <w:rPr>
          <w:rFonts w:hint="eastAsia" w:ascii="Times New Roman" w:eastAsia="仿宋_GB2312"/>
          <w:color w:val="auto"/>
          <w:highlight w:val="none"/>
          <w:lang w:val="en-US" w:eastAsia="zh-CN"/>
        </w:rPr>
        <w:t>应急指挥机构</w:t>
      </w:r>
      <w:r>
        <w:rPr>
          <w:color w:val="auto"/>
        </w:rPr>
        <w:t>设立现场指挥</w:t>
      </w:r>
      <w:r>
        <w:rPr>
          <w:rFonts w:hint="eastAsia"/>
          <w:color w:val="auto"/>
          <w:lang w:val="en-US" w:eastAsia="zh-CN"/>
        </w:rPr>
        <w:t>部</w:t>
      </w:r>
      <w:r>
        <w:rPr>
          <w:color w:val="auto"/>
        </w:rPr>
        <w:t>时，</w:t>
      </w:r>
      <w:r>
        <w:rPr>
          <w:rFonts w:hint="eastAsia"/>
          <w:color w:val="auto"/>
          <w:lang w:val="en-US" w:eastAsia="zh-CN"/>
        </w:rPr>
        <w:t>本级</w:t>
      </w:r>
      <w:r>
        <w:rPr>
          <w:color w:val="auto"/>
        </w:rPr>
        <w:t>现场指挥</w:t>
      </w:r>
      <w:r>
        <w:rPr>
          <w:rFonts w:hint="eastAsia"/>
          <w:color w:val="auto"/>
          <w:lang w:val="en-US" w:eastAsia="zh-CN"/>
        </w:rPr>
        <w:t>部</w:t>
      </w:r>
      <w:r>
        <w:rPr>
          <w:color w:val="auto"/>
        </w:rPr>
        <w:t>纳入</w:t>
      </w:r>
      <w:r>
        <w:rPr>
          <w:rFonts w:hint="eastAsia"/>
          <w:color w:val="auto"/>
          <w:lang w:val="en-US" w:eastAsia="zh-CN"/>
        </w:rPr>
        <w:t>上级</w:t>
      </w:r>
      <w:r>
        <w:rPr>
          <w:color w:val="auto"/>
        </w:rPr>
        <w:t>现场指挥</w:t>
      </w:r>
      <w:r>
        <w:rPr>
          <w:rFonts w:hint="eastAsia"/>
          <w:color w:val="auto"/>
          <w:lang w:val="en-US" w:eastAsia="zh-CN"/>
        </w:rPr>
        <w:t>部</w:t>
      </w:r>
      <w:r>
        <w:rPr>
          <w:color w:val="auto"/>
        </w:rPr>
        <w:t>管理。当</w:t>
      </w:r>
      <w:r>
        <w:rPr>
          <w:rFonts w:hint="eastAsia"/>
          <w:color w:val="auto"/>
          <w:lang w:val="en-US" w:eastAsia="zh-CN"/>
        </w:rPr>
        <w:t>上级</w:t>
      </w:r>
      <w:r>
        <w:rPr>
          <w:rFonts w:hint="eastAsia" w:ascii="Times New Roman" w:eastAsia="仿宋_GB2312"/>
          <w:color w:val="auto"/>
          <w:highlight w:val="none"/>
          <w:lang w:val="en-US" w:eastAsia="zh-CN"/>
        </w:rPr>
        <w:t>应急指挥机构</w:t>
      </w:r>
      <w:r>
        <w:rPr>
          <w:color w:val="auto"/>
        </w:rPr>
        <w:t>派出现场工作组时，</w:t>
      </w:r>
      <w:r>
        <w:rPr>
          <w:rFonts w:hint="eastAsia"/>
          <w:color w:val="auto"/>
          <w:lang w:val="en-US" w:eastAsia="zh-CN"/>
        </w:rPr>
        <w:t>本级</w:t>
      </w:r>
      <w:r>
        <w:rPr>
          <w:rFonts w:hint="eastAsia" w:ascii="Times New Roman" w:eastAsia="仿宋_GB2312"/>
          <w:color w:val="auto"/>
          <w:lang w:val="en-US" w:eastAsia="zh-CN"/>
        </w:rPr>
        <w:t>现场指挥</w:t>
      </w:r>
      <w:r>
        <w:rPr>
          <w:rFonts w:hint="eastAsia"/>
          <w:color w:val="auto"/>
          <w:lang w:val="en-US" w:eastAsia="zh-CN"/>
        </w:rPr>
        <w:t>部</w:t>
      </w:r>
      <w:r>
        <w:rPr>
          <w:color w:val="auto"/>
        </w:rPr>
        <w:t>与其对接并接受业务指导，做好相应保障工作。</w:t>
      </w:r>
    </w:p>
    <w:p>
      <w:pPr>
        <w:bidi w:val="0"/>
        <w:rPr>
          <w:color w:val="auto"/>
        </w:rPr>
      </w:pPr>
      <w:r>
        <w:rPr>
          <w:rFonts w:hint="eastAsia" w:ascii="仿宋_GB2312" w:hAnsi="仿宋_GB2312" w:cs="仿宋_GB2312"/>
          <w:color w:val="auto"/>
        </w:rPr>
        <w:t>④</w:t>
      </w:r>
      <w:r>
        <w:rPr>
          <w:color w:val="auto"/>
        </w:rPr>
        <w:t>在应急救援过程中，发现可能直接危及应急救援人员生命安全的紧急情况时，现场指挥</w:t>
      </w:r>
      <w:r>
        <w:rPr>
          <w:rFonts w:hint="eastAsia"/>
          <w:color w:val="auto"/>
          <w:lang w:val="en-US" w:eastAsia="zh-CN"/>
        </w:rPr>
        <w:t>部应</w:t>
      </w:r>
      <w:r>
        <w:rPr>
          <w:color w:val="auto"/>
        </w:rPr>
        <w:t>立即采取相应措施消除隐患，降低或者化解风险。必要时可以暂时撤离应急救援人员，在现场风险降低，能够确保现场救援人员生命安全的情况下，继续开展应急处置</w:t>
      </w:r>
      <w:r>
        <w:rPr>
          <w:rFonts w:hint="eastAsia"/>
          <w:color w:val="auto"/>
          <w:lang w:val="en-US" w:eastAsia="zh-CN"/>
        </w:rPr>
        <w:t>与救援</w:t>
      </w:r>
      <w:r>
        <w:rPr>
          <w:color w:val="auto"/>
        </w:rPr>
        <w:t>工作。</w:t>
      </w:r>
    </w:p>
    <w:p>
      <w:pPr>
        <w:bidi w:val="0"/>
        <w:rPr>
          <w:color w:val="auto"/>
          <w:highlight w:val="none"/>
        </w:rPr>
      </w:pPr>
      <w:r>
        <w:rPr>
          <w:color w:val="auto"/>
          <w:highlight w:val="none"/>
        </w:rPr>
        <w:t>（3）协同联动</w:t>
      </w:r>
    </w:p>
    <w:p>
      <w:pPr>
        <w:bidi w:val="0"/>
        <w:rPr>
          <w:color w:val="auto"/>
          <w:highlight w:val="none"/>
        </w:rPr>
      </w:pPr>
      <w:r>
        <w:rPr>
          <w:rFonts w:hint="eastAsia" w:ascii="仿宋_GB2312" w:hAnsi="仿宋_GB2312" w:cs="仿宋_GB2312"/>
          <w:color w:val="auto"/>
          <w:highlight w:val="none"/>
        </w:rPr>
        <w:t>①</w:t>
      </w:r>
      <w:r>
        <w:rPr>
          <w:rFonts w:hint="eastAsia"/>
          <w:color w:val="auto"/>
          <w:highlight w:val="none"/>
          <w:lang w:val="en-US" w:eastAsia="zh-CN"/>
        </w:rPr>
        <w:t>新区党工委、管委会</w:t>
      </w:r>
      <w:r>
        <w:rPr>
          <w:rFonts w:hint="eastAsia" w:eastAsia="仿宋_GB2312"/>
          <w:color w:val="auto"/>
          <w:highlight w:val="none"/>
          <w:lang w:eastAsia="zh-CN"/>
        </w:rPr>
        <w:t>或</w:t>
      </w:r>
      <w:r>
        <w:rPr>
          <w:rFonts w:hint="eastAsia" w:ascii="Times New Roman" w:eastAsia="仿宋_GB2312"/>
          <w:color w:val="auto"/>
          <w:highlight w:val="none"/>
          <w:lang w:val="en-US" w:eastAsia="zh-CN"/>
        </w:rPr>
        <w:t>应急指挥机构</w:t>
      </w:r>
      <w:r>
        <w:rPr>
          <w:color w:val="auto"/>
          <w:highlight w:val="none"/>
        </w:rPr>
        <w:t>根据突发事件现场实际情况，及时调度指挥相关应急资源开展应急处置与救援行动。</w:t>
      </w:r>
    </w:p>
    <w:p>
      <w:pPr>
        <w:bidi w:val="0"/>
        <w:ind w:firstLine="640"/>
        <w:rPr>
          <w:color w:val="auto"/>
          <w:highlight w:val="none"/>
        </w:rPr>
      </w:pPr>
      <w:r>
        <w:rPr>
          <w:rFonts w:hint="eastAsia" w:ascii="仿宋_GB2312" w:hAnsi="仿宋_GB2312" w:cs="仿宋_GB2312"/>
          <w:color w:val="auto"/>
          <w:highlight w:val="none"/>
        </w:rPr>
        <w:t>②</w:t>
      </w:r>
      <w:r>
        <w:rPr>
          <w:rFonts w:hint="eastAsia" w:ascii="仿宋_GB2312" w:hAnsi="仿宋_GB2312" w:cs="仿宋_GB2312"/>
          <w:color w:val="auto"/>
          <w:highlight w:val="none"/>
          <w:lang w:val="en-US" w:eastAsia="zh-CN"/>
        </w:rPr>
        <w:t>所有参与应急抢险救援的队伍、社会组织，在</w:t>
      </w:r>
      <w:r>
        <w:rPr>
          <w:rFonts w:hint="eastAsia"/>
          <w:color w:val="auto"/>
          <w:highlight w:val="none"/>
          <w:lang w:val="en-US" w:eastAsia="zh-CN"/>
        </w:rPr>
        <w:t>新区党工委、管委会</w:t>
      </w:r>
      <w:r>
        <w:rPr>
          <w:rFonts w:hint="eastAsia" w:eastAsia="仿宋_GB2312"/>
          <w:color w:val="auto"/>
          <w:highlight w:val="none"/>
          <w:lang w:eastAsia="zh-CN"/>
        </w:rPr>
        <w:t>或</w:t>
      </w:r>
      <w:r>
        <w:rPr>
          <w:rFonts w:hint="eastAsia" w:ascii="Times New Roman" w:eastAsia="仿宋_GB2312"/>
          <w:color w:val="auto"/>
          <w:highlight w:val="none"/>
          <w:lang w:val="en-US" w:eastAsia="zh-CN"/>
        </w:rPr>
        <w:t>应急指挥机构</w:t>
      </w:r>
      <w:r>
        <w:rPr>
          <w:color w:val="auto"/>
          <w:highlight w:val="none"/>
        </w:rPr>
        <w:t>的统一领导下参加突发事件应急处置</w:t>
      </w:r>
      <w:r>
        <w:rPr>
          <w:rFonts w:hint="eastAsia" w:ascii="Times New Roman" w:eastAsia="仿宋_GB2312"/>
          <w:color w:val="auto"/>
          <w:highlight w:val="none"/>
          <w:lang w:val="en-US" w:eastAsia="zh-CN"/>
        </w:rPr>
        <w:t>与</w:t>
      </w:r>
      <w:r>
        <w:rPr>
          <w:color w:val="auto"/>
          <w:highlight w:val="none"/>
        </w:rPr>
        <w:t>救援工作，按照规定的指挥关系和指挥权限指挥。</w:t>
      </w:r>
    </w:p>
    <w:p>
      <w:pPr>
        <w:bidi w:val="0"/>
        <w:rPr>
          <w:color w:val="auto"/>
          <w:highlight w:val="none"/>
        </w:rPr>
      </w:pPr>
      <w:r>
        <w:rPr>
          <w:rFonts w:hint="eastAsia" w:ascii="仿宋_GB2312" w:hAnsi="仿宋_GB2312" w:cs="仿宋_GB2312"/>
          <w:color w:val="auto"/>
          <w:highlight w:val="none"/>
        </w:rPr>
        <w:t>③</w:t>
      </w:r>
      <w:r>
        <w:rPr>
          <w:rFonts w:hint="eastAsia" w:ascii="仿宋_GB2312" w:hAnsi="仿宋_GB2312" w:cs="仿宋_GB2312"/>
          <w:color w:val="auto"/>
          <w:highlight w:val="none"/>
          <w:lang w:val="en-US" w:eastAsia="zh-CN"/>
        </w:rPr>
        <w:t>驻区部队参与突发事件应急处置与救援工作的，由新区党工委、管委会负责协调</w:t>
      </w:r>
      <w:r>
        <w:rPr>
          <w:color w:val="auto"/>
          <w:highlight w:val="none"/>
        </w:rPr>
        <w:t>。</w:t>
      </w:r>
    </w:p>
    <w:p>
      <w:pPr>
        <w:pStyle w:val="4"/>
        <w:bidi w:val="0"/>
        <w:rPr>
          <w:color w:val="auto"/>
        </w:rPr>
      </w:pPr>
      <w:r>
        <w:rPr>
          <w:color w:val="auto"/>
        </w:rPr>
        <w:t>3.</w:t>
      </w:r>
      <w:r>
        <w:rPr>
          <w:rFonts w:hint="eastAsia"/>
          <w:color w:val="auto"/>
          <w:lang w:val="en-US" w:eastAsia="zh-CN"/>
        </w:rPr>
        <w:t>3</w:t>
      </w:r>
      <w:r>
        <w:rPr>
          <w:color w:val="auto"/>
        </w:rPr>
        <w:t>.</w:t>
      </w:r>
      <w:r>
        <w:rPr>
          <w:rFonts w:hint="eastAsia"/>
          <w:color w:val="auto"/>
          <w:lang w:val="en-US" w:eastAsia="zh-CN"/>
        </w:rPr>
        <w:t>5</w:t>
      </w:r>
      <w:r>
        <w:rPr>
          <w:color w:val="auto"/>
        </w:rPr>
        <w:t xml:space="preserve"> 处置措施</w:t>
      </w:r>
    </w:p>
    <w:p>
      <w:pPr>
        <w:bidi w:val="0"/>
        <w:rPr>
          <w:rFonts w:hint="default" w:eastAsia="仿宋_GB2312"/>
          <w:color w:val="auto"/>
          <w:highlight w:val="none"/>
          <w:lang w:val="en-US" w:eastAsia="zh-CN"/>
        </w:rPr>
      </w:pPr>
      <w:r>
        <w:rPr>
          <w:rFonts w:hint="eastAsia"/>
          <w:color w:val="auto"/>
          <w:highlight w:val="none"/>
        </w:rPr>
        <w:t>突发事件发生后，</w:t>
      </w:r>
      <w:r>
        <w:rPr>
          <w:rFonts w:hint="eastAsia"/>
          <w:color w:val="auto"/>
          <w:highlight w:val="none"/>
          <w:lang w:val="en-US" w:eastAsia="zh-CN"/>
        </w:rPr>
        <w:t>新区各级</w:t>
      </w:r>
      <w:r>
        <w:rPr>
          <w:rFonts w:hint="eastAsia" w:cs="Times New Roman"/>
          <w:color w:val="auto"/>
          <w:sz w:val="32"/>
          <w:szCs w:val="32"/>
          <w:highlight w:val="none"/>
          <w:lang w:val="en-US" w:eastAsia="zh-CN"/>
        </w:rPr>
        <w:t>以及镇（中心社区）</w:t>
      </w:r>
      <w:r>
        <w:rPr>
          <w:rFonts w:hint="eastAsia"/>
          <w:color w:val="auto"/>
          <w:highlight w:val="none"/>
        </w:rPr>
        <w:t>迅速组织力量、调集资源，按照有关规定和实际情况开展处置工作，采取与突发事件可能造成的社会危害的性质、程度和范围相适应的措施，并防止引发次生、衍生事件。必要时可依法征收、征用单位和个人的财产作为应急物资。有关具体处置措施，在相关</w:t>
      </w:r>
      <w:r>
        <w:rPr>
          <w:rFonts w:hint="eastAsia" w:ascii="Times New Roman" w:eastAsia="仿宋_GB2312"/>
          <w:color w:val="auto"/>
          <w:highlight w:val="none"/>
          <w:lang w:val="en-US" w:eastAsia="zh-CN"/>
        </w:rPr>
        <w:t>专项</w:t>
      </w:r>
      <w:r>
        <w:rPr>
          <w:rFonts w:hint="eastAsia"/>
          <w:color w:val="auto"/>
          <w:highlight w:val="none"/>
        </w:rPr>
        <w:t>应急预案中予以进一步明确。</w:t>
      </w:r>
    </w:p>
    <w:p>
      <w:pPr>
        <w:bidi w:val="0"/>
        <w:rPr>
          <w:color w:val="auto"/>
          <w:highlight w:val="none"/>
        </w:rPr>
      </w:pPr>
      <w:r>
        <w:rPr>
          <w:color w:val="auto"/>
          <w:highlight w:val="none"/>
        </w:rPr>
        <w:t>（1）自然灾害、事故灾难或者公共卫生事件发生后，</w:t>
      </w:r>
      <w:r>
        <w:rPr>
          <w:rFonts w:hint="eastAsia"/>
          <w:color w:val="auto"/>
          <w:highlight w:val="none"/>
          <w:lang w:val="en-US" w:eastAsia="zh-CN"/>
        </w:rPr>
        <w:t>新区各级</w:t>
      </w:r>
      <w:r>
        <w:rPr>
          <w:color w:val="auto"/>
          <w:highlight w:val="none"/>
        </w:rPr>
        <w:t>根据处置需要，</w:t>
      </w:r>
      <w:r>
        <w:rPr>
          <w:rFonts w:hint="eastAsia" w:eastAsia="仿宋_GB2312"/>
          <w:color w:val="auto"/>
          <w:highlight w:val="none"/>
          <w:lang w:eastAsia="zh-CN"/>
        </w:rPr>
        <w:t>视情</w:t>
      </w:r>
      <w:r>
        <w:rPr>
          <w:color w:val="auto"/>
          <w:highlight w:val="none"/>
        </w:rPr>
        <w:t>采取下列一项或者多项或者其他必要的应急措施：</w:t>
      </w:r>
    </w:p>
    <w:p>
      <w:pPr>
        <w:bidi w:val="0"/>
        <w:rPr>
          <w:color w:val="auto"/>
          <w:highlight w:val="none"/>
        </w:rPr>
      </w:pPr>
      <w:r>
        <w:rPr>
          <w:rFonts w:hint="eastAsia" w:ascii="仿宋_GB2312" w:hAnsi="仿宋_GB2312" w:cs="仿宋_GB2312"/>
          <w:color w:val="auto"/>
          <w:highlight w:val="none"/>
        </w:rPr>
        <w:t>①</w:t>
      </w:r>
      <w:r>
        <w:rPr>
          <w:color w:val="auto"/>
          <w:highlight w:val="none"/>
        </w:rPr>
        <w:t>迅速收集现场信息，组织现场人员、应急测绘和勘察队伍等，利用无人机等手段获取现场影像，分析研判道路、桥梁、通信、电力等基础设施和居民住房损毁情况，重要目标物、人员密集场所和人口分布等信息。</w:t>
      </w:r>
    </w:p>
    <w:p>
      <w:pPr>
        <w:bidi w:val="0"/>
        <w:rPr>
          <w:color w:val="auto"/>
        </w:rPr>
      </w:pPr>
      <w:r>
        <w:rPr>
          <w:rFonts w:hint="eastAsia" w:ascii="仿宋_GB2312" w:hAnsi="仿宋_GB2312" w:cs="仿宋_GB2312"/>
          <w:color w:val="auto"/>
        </w:rPr>
        <w:t>②</w:t>
      </w:r>
      <w:r>
        <w:rPr>
          <w:color w:val="auto"/>
        </w:rPr>
        <w:t>组织营救受灾和被困人员，</w:t>
      </w:r>
      <w:r>
        <w:rPr>
          <w:rFonts w:hint="eastAsia" w:ascii="Times New Roman" w:eastAsia="仿宋_GB2312"/>
          <w:color w:val="auto"/>
          <w:lang w:val="en-US" w:eastAsia="zh-CN"/>
        </w:rPr>
        <w:t>转移、</w:t>
      </w:r>
      <w:r>
        <w:rPr>
          <w:color w:val="auto"/>
        </w:rPr>
        <w:t>疏散、撤离并妥善安置受威胁人员，必要时动员、组织社会应急力量有序参与应急处置与救援、受灾人员救助工作。</w:t>
      </w:r>
    </w:p>
    <w:p>
      <w:pPr>
        <w:bidi w:val="0"/>
        <w:rPr>
          <w:color w:val="auto"/>
        </w:rPr>
      </w:pPr>
      <w:r>
        <w:rPr>
          <w:rFonts w:hint="eastAsia" w:ascii="仿宋_GB2312" w:hAnsi="仿宋_GB2312" w:cs="仿宋_GB2312"/>
          <w:color w:val="auto"/>
        </w:rPr>
        <w:t>③</w:t>
      </w:r>
      <w:r>
        <w:rPr>
          <w:color w:val="auto"/>
        </w:rPr>
        <w:t>组织开展伤病员救治、卫生防疫和公共卫生调查处理、应急心理救助等医疗卫生救援工作，治疗传染病人和疑似病例，控制传染源，观察密切接触者，对易感染人群进行应急接种、预防性服药和卫生防疫知识宣传。</w:t>
      </w:r>
    </w:p>
    <w:p>
      <w:pPr>
        <w:bidi w:val="0"/>
        <w:rPr>
          <w:color w:val="auto"/>
        </w:rPr>
      </w:pPr>
      <w:r>
        <w:rPr>
          <w:rFonts w:hint="eastAsia" w:ascii="仿宋_GB2312" w:hAnsi="仿宋_GB2312" w:cs="仿宋_GB2312"/>
          <w:color w:val="auto"/>
        </w:rPr>
        <w:t>④</w:t>
      </w:r>
      <w:r>
        <w:rPr>
          <w:color w:val="auto"/>
        </w:rPr>
        <w:t>迅速组织开展抢险工作，控制危险源，减轻或者消除危害，并标明危险区域，封锁危险场所，划定警戒区，实施交通管制</w:t>
      </w:r>
      <w:r>
        <w:rPr>
          <w:rFonts w:hint="eastAsia" w:eastAsia="仿宋_GB2312"/>
          <w:color w:val="auto"/>
          <w:lang w:eastAsia="zh-CN"/>
        </w:rPr>
        <w:t>、</w:t>
      </w:r>
      <w:r>
        <w:rPr>
          <w:rFonts w:hint="eastAsia" w:ascii="Times New Roman" w:eastAsia="仿宋_GB2312"/>
          <w:color w:val="auto"/>
          <w:lang w:val="en-US" w:eastAsia="zh-CN"/>
        </w:rPr>
        <w:t>限制人员流动、封闭管理</w:t>
      </w:r>
      <w:r>
        <w:rPr>
          <w:color w:val="auto"/>
        </w:rPr>
        <w:t>及其他控制措施，交通运输、公安等有关部门保证紧急情况下应急交通工具、抢险工程车辆的优先安排、优先调度、优先放行，确保抢险救灾物资和人员能够及时、安全送达。</w:t>
      </w:r>
    </w:p>
    <w:p>
      <w:pPr>
        <w:bidi w:val="0"/>
        <w:rPr>
          <w:color w:val="auto"/>
        </w:rPr>
      </w:pPr>
      <w:r>
        <w:rPr>
          <w:rFonts w:hint="eastAsia" w:ascii="仿宋_GB2312" w:hAnsi="仿宋_GB2312" w:cs="仿宋_GB2312"/>
          <w:color w:val="auto"/>
        </w:rPr>
        <w:t>⑤</w:t>
      </w:r>
      <w:r>
        <w:rPr>
          <w:color w:val="auto"/>
        </w:rPr>
        <w:t>立即抢修被损坏的交通、通信、供水、</w:t>
      </w:r>
      <w:r>
        <w:rPr>
          <w:rFonts w:hint="eastAsia"/>
          <w:color w:val="auto"/>
          <w:lang w:val="en-US" w:eastAsia="zh-CN"/>
        </w:rPr>
        <w:t>排水、</w:t>
      </w:r>
      <w:r>
        <w:rPr>
          <w:color w:val="auto"/>
        </w:rPr>
        <w:t>供电、供气、供热</w:t>
      </w:r>
      <w:r>
        <w:rPr>
          <w:rFonts w:hint="eastAsia" w:eastAsia="仿宋_GB2312"/>
          <w:color w:val="auto"/>
          <w:lang w:eastAsia="zh-CN"/>
        </w:rPr>
        <w:t>、</w:t>
      </w:r>
      <w:r>
        <w:rPr>
          <w:rFonts w:hint="eastAsia" w:ascii="Times New Roman" w:eastAsia="仿宋_GB2312"/>
          <w:color w:val="auto"/>
          <w:lang w:val="en-US" w:eastAsia="zh-CN"/>
        </w:rPr>
        <w:t>医疗卫生、气象</w:t>
      </w:r>
      <w:r>
        <w:rPr>
          <w:color w:val="auto"/>
        </w:rPr>
        <w:t>等公共设施，短时间内难以恢复的实施临时过渡方案，保障社会生产生活基本需要。</w:t>
      </w:r>
    </w:p>
    <w:p>
      <w:pPr>
        <w:bidi w:val="0"/>
        <w:rPr>
          <w:color w:val="auto"/>
        </w:rPr>
      </w:pPr>
      <w:r>
        <w:rPr>
          <w:rFonts w:hint="eastAsia" w:ascii="仿宋_GB2312" w:hAnsi="仿宋_GB2312" w:cs="仿宋_GB2312"/>
          <w:color w:val="auto"/>
        </w:rPr>
        <w:t>⑥</w:t>
      </w:r>
      <w:r>
        <w:rPr>
          <w:color w:val="auto"/>
        </w:rPr>
        <w:t>开展环境应急监测，追踪研判污染范围、程度和发展趋势；切断污染源</w:t>
      </w:r>
      <w:r>
        <w:rPr>
          <w:rFonts w:hint="eastAsia" w:eastAsia="仿宋_GB2312"/>
          <w:color w:val="auto"/>
          <w:lang w:eastAsia="zh-CN"/>
        </w:rPr>
        <w:t>、</w:t>
      </w:r>
      <w:r>
        <w:rPr>
          <w:color w:val="auto"/>
        </w:rPr>
        <w:t>控制和处置污染物</w:t>
      </w:r>
      <w:r>
        <w:rPr>
          <w:rFonts w:hint="eastAsia" w:eastAsia="仿宋_GB2312"/>
          <w:color w:val="auto"/>
          <w:lang w:eastAsia="zh-CN"/>
        </w:rPr>
        <w:t>、</w:t>
      </w:r>
      <w:r>
        <w:rPr>
          <w:color w:val="auto"/>
        </w:rPr>
        <w:t>保护</w:t>
      </w:r>
      <w:r>
        <w:rPr>
          <w:rFonts w:hint="eastAsia" w:ascii="Times New Roman" w:eastAsia="仿宋_GB2312"/>
          <w:color w:val="auto"/>
          <w:lang w:val="en-US" w:eastAsia="zh-CN"/>
        </w:rPr>
        <w:t>集中式</w:t>
      </w:r>
      <w:r>
        <w:rPr>
          <w:color w:val="auto"/>
        </w:rPr>
        <w:t>饮用水水源地等环境敏感目标，减轻环境影响；开展灾后环境风险排查，整治污染隐患，妥善处置废弃物。</w:t>
      </w:r>
    </w:p>
    <w:p>
      <w:pPr>
        <w:bidi w:val="0"/>
        <w:rPr>
          <w:color w:val="auto"/>
        </w:rPr>
      </w:pPr>
      <w:r>
        <w:rPr>
          <w:rFonts w:hint="eastAsia" w:ascii="仿宋_GB2312" w:hAnsi="仿宋_GB2312" w:cs="仿宋_GB2312"/>
          <w:color w:val="auto"/>
        </w:rPr>
        <w:t>⑦</w:t>
      </w:r>
      <w:r>
        <w:rPr>
          <w:color w:val="auto"/>
        </w:rPr>
        <w:t>禁止或者限制使用有关设备</w:t>
      </w:r>
      <w:r>
        <w:rPr>
          <w:rFonts w:hint="eastAsia" w:eastAsia="仿宋_GB2312"/>
          <w:color w:val="auto"/>
          <w:lang w:eastAsia="zh-CN"/>
        </w:rPr>
        <w:t>、</w:t>
      </w:r>
      <w:r>
        <w:rPr>
          <w:color w:val="auto"/>
        </w:rPr>
        <w:t>设施，关闭或者限制使用有关场所，</w:t>
      </w:r>
      <w:r>
        <w:rPr>
          <w:rFonts w:hint="eastAsia"/>
          <w:color w:val="auto"/>
          <w:lang w:val="en-US" w:eastAsia="zh-CN"/>
        </w:rPr>
        <w:t>终止</w:t>
      </w:r>
      <w:r>
        <w:rPr>
          <w:color w:val="auto"/>
        </w:rPr>
        <w:t>人员密集的活动或者可能导致危害扩大的生产经营活动，以及采取其他保护措施。</w:t>
      </w:r>
    </w:p>
    <w:p>
      <w:pPr>
        <w:bidi w:val="0"/>
        <w:rPr>
          <w:color w:val="auto"/>
        </w:rPr>
      </w:pPr>
      <w:r>
        <w:rPr>
          <w:rFonts w:hint="eastAsia" w:ascii="仿宋_GB2312" w:hAnsi="仿宋_GB2312" w:cs="仿宋_GB2312"/>
          <w:color w:val="auto"/>
        </w:rPr>
        <w:t>⑧</w:t>
      </w:r>
      <w:r>
        <w:rPr>
          <w:color w:val="auto"/>
        </w:rPr>
        <w:t>启用</w:t>
      </w:r>
      <w:r>
        <w:rPr>
          <w:rFonts w:hint="eastAsia"/>
          <w:color w:val="auto"/>
          <w:highlight w:val="none"/>
          <w:lang w:val="en-US" w:eastAsia="zh-CN"/>
        </w:rPr>
        <w:t>本级</w:t>
      </w:r>
      <w:r>
        <w:rPr>
          <w:color w:val="auto"/>
        </w:rPr>
        <w:t>设置的财政预备费和储备的应急救援救灾物资，必要时</w:t>
      </w:r>
      <w:r>
        <w:rPr>
          <w:rFonts w:hint="eastAsia" w:ascii="Times New Roman" w:eastAsia="仿宋_GB2312"/>
          <w:color w:val="auto"/>
          <w:lang w:val="en-US" w:eastAsia="zh-CN"/>
        </w:rPr>
        <w:t>调用</w:t>
      </w:r>
      <w:r>
        <w:rPr>
          <w:color w:val="auto"/>
        </w:rPr>
        <w:t>其他急需物资、设备、设施、工具。</w:t>
      </w:r>
    </w:p>
    <w:p>
      <w:pPr>
        <w:bidi w:val="0"/>
        <w:rPr>
          <w:color w:val="auto"/>
        </w:rPr>
      </w:pPr>
      <w:r>
        <w:rPr>
          <w:rFonts w:hint="eastAsia" w:ascii="仿宋_GB2312" w:hAnsi="仿宋_GB2312" w:cs="仿宋_GB2312"/>
          <w:color w:val="auto"/>
        </w:rPr>
        <w:t>⑨</w:t>
      </w:r>
      <w:r>
        <w:rPr>
          <w:color w:val="auto"/>
        </w:rPr>
        <w:t>做好受灾群众的基本生活保障工作，提供食品、饮用水、衣被、</w:t>
      </w:r>
      <w:r>
        <w:rPr>
          <w:rFonts w:hint="eastAsia"/>
          <w:color w:val="auto"/>
          <w:lang w:val="en-US" w:eastAsia="zh-CN"/>
        </w:rPr>
        <w:t>照明、取暖</w:t>
      </w:r>
      <w:r>
        <w:rPr>
          <w:color w:val="auto"/>
        </w:rPr>
        <w:t>等基本生活必需品和临时住所，开展医疗卫生防疫工作，确保灾区群众基本生活和医疗救助的需求，确保大灾之后无大疫。</w:t>
      </w:r>
    </w:p>
    <w:p>
      <w:pPr>
        <w:bidi w:val="0"/>
        <w:rPr>
          <w:color w:val="auto"/>
        </w:rPr>
      </w:pPr>
      <w:r>
        <w:rPr>
          <w:rFonts w:hint="eastAsia" w:ascii="仿宋_GB2312" w:hAnsi="仿宋_GB2312" w:cs="仿宋_GB2312"/>
          <w:color w:val="auto"/>
        </w:rPr>
        <w:t>⑩</w:t>
      </w:r>
      <w:r>
        <w:rPr>
          <w:color w:val="auto"/>
        </w:rPr>
        <w:t>开展遇难人员善后处置工作，妥善处理遇难人员遗体，做好遇难人员家属安抚工作。</w:t>
      </w:r>
    </w:p>
    <w:p>
      <w:pPr>
        <w:bidi w:val="0"/>
        <w:rPr>
          <w:color w:val="auto"/>
        </w:rPr>
      </w:pPr>
      <w:r>
        <w:rPr>
          <w:rFonts w:hint="eastAsia" w:ascii="仿宋_GB2312" w:hAnsi="仿宋_GB2312" w:cs="仿宋_GB2312"/>
          <w:color w:val="auto"/>
        </w:rPr>
        <w:t>⑪组</w:t>
      </w:r>
      <w:r>
        <w:rPr>
          <w:color w:val="auto"/>
        </w:rPr>
        <w:t>织开展救灾捐款活动，接受、管理、分配救灾捐赠款物。</w:t>
      </w:r>
    </w:p>
    <w:p>
      <w:pPr>
        <w:bidi w:val="0"/>
        <w:rPr>
          <w:color w:val="auto"/>
        </w:rPr>
      </w:pPr>
      <w:r>
        <w:rPr>
          <w:rFonts w:hint="eastAsia" w:ascii="仿宋_GB2312" w:hAnsi="仿宋_GB2312" w:cs="仿宋_GB2312"/>
          <w:color w:val="auto"/>
        </w:rPr>
        <w:t>⑫</w:t>
      </w:r>
      <w:r>
        <w:rPr>
          <w:color w:val="auto"/>
        </w:rPr>
        <w:t>依法从严惩处囤积居奇、哄抬价格、制假售假等扰乱市场秩序的行为，稳定市场价格，维护市场秩序。</w:t>
      </w:r>
    </w:p>
    <w:p>
      <w:pPr>
        <w:bidi w:val="0"/>
        <w:rPr>
          <w:color w:val="auto"/>
        </w:rPr>
      </w:pPr>
      <w:r>
        <w:rPr>
          <w:rFonts w:hint="eastAsia" w:ascii="仿宋_GB2312" w:hAnsi="仿宋_GB2312" w:cs="仿宋_GB2312"/>
          <w:color w:val="auto"/>
        </w:rPr>
        <w:t>⑬</w:t>
      </w:r>
      <w:r>
        <w:rPr>
          <w:color w:val="auto"/>
        </w:rPr>
        <w:t>依法从严惩处哄抢财物、干扰破坏应急处置工作等扰乱社会秩序的行为，维护社会治安。</w:t>
      </w:r>
    </w:p>
    <w:p>
      <w:pPr>
        <w:bidi w:val="0"/>
        <w:rPr>
          <w:color w:val="auto"/>
        </w:rPr>
      </w:pPr>
      <w:r>
        <w:rPr>
          <w:rFonts w:hint="eastAsia" w:ascii="仿宋_GB2312" w:hAnsi="仿宋_GB2312" w:cs="仿宋_GB2312"/>
          <w:color w:val="auto"/>
        </w:rPr>
        <w:t>⑭</w:t>
      </w:r>
      <w:r>
        <w:rPr>
          <w:rFonts w:hint="eastAsia" w:ascii="Times New Roman" w:eastAsia="仿宋_GB2312"/>
          <w:color w:val="auto"/>
          <w:lang w:val="en-US" w:eastAsia="zh-CN"/>
        </w:rPr>
        <w:t>采取</w:t>
      </w:r>
      <w:r>
        <w:rPr>
          <w:color w:val="auto"/>
        </w:rPr>
        <w:t>防止发生次生、衍生灾害和事件的必要措施。</w:t>
      </w:r>
    </w:p>
    <w:p>
      <w:pPr>
        <w:bidi w:val="0"/>
        <w:rPr>
          <w:color w:val="auto"/>
        </w:rPr>
      </w:pPr>
      <w:r>
        <w:rPr>
          <w:rFonts w:hint="eastAsia" w:ascii="仿宋_GB2312" w:hAnsi="仿宋_GB2312" w:cs="仿宋_GB2312"/>
          <w:color w:val="auto"/>
        </w:rPr>
        <w:t>⑮</w:t>
      </w:r>
      <w:r>
        <w:rPr>
          <w:color w:val="auto"/>
        </w:rPr>
        <w:t>法律、法规规定的其他必要措施。</w:t>
      </w:r>
    </w:p>
    <w:p>
      <w:pPr>
        <w:bidi w:val="0"/>
        <w:rPr>
          <w:color w:val="auto"/>
          <w:highlight w:val="none"/>
        </w:rPr>
      </w:pPr>
      <w:r>
        <w:rPr>
          <w:color w:val="auto"/>
          <w:highlight w:val="none"/>
        </w:rPr>
        <w:t>（2）社会安全事件发生后，</w:t>
      </w:r>
      <w:r>
        <w:rPr>
          <w:rFonts w:hint="eastAsia"/>
          <w:color w:val="auto"/>
          <w:highlight w:val="none"/>
          <w:lang w:val="en-US" w:eastAsia="zh-CN"/>
        </w:rPr>
        <w:t>新区各级</w:t>
      </w:r>
      <w:r>
        <w:rPr>
          <w:color w:val="auto"/>
          <w:highlight w:val="none"/>
        </w:rPr>
        <w:t>要立即针对事件的性质和特点，</w:t>
      </w:r>
      <w:r>
        <w:rPr>
          <w:rFonts w:hint="eastAsia" w:eastAsia="仿宋_GB2312"/>
          <w:color w:val="auto"/>
          <w:highlight w:val="none"/>
          <w:lang w:eastAsia="zh-CN"/>
        </w:rPr>
        <w:t>视情</w:t>
      </w:r>
      <w:r>
        <w:rPr>
          <w:color w:val="auto"/>
          <w:highlight w:val="none"/>
        </w:rPr>
        <w:t>采取下列一项或者多项应急措施或者其他必要的应急措施：</w:t>
      </w:r>
    </w:p>
    <w:p>
      <w:pPr>
        <w:bidi w:val="0"/>
        <w:rPr>
          <w:color w:val="auto"/>
          <w:highlight w:val="none"/>
        </w:rPr>
      </w:pPr>
      <w:r>
        <w:rPr>
          <w:rFonts w:hint="eastAsia" w:ascii="仿宋_GB2312" w:hAnsi="仿宋_GB2312" w:cs="仿宋_GB2312"/>
          <w:color w:val="auto"/>
          <w:highlight w:val="none"/>
        </w:rPr>
        <w:t>①</w:t>
      </w:r>
      <w:r>
        <w:rPr>
          <w:color w:val="auto"/>
          <w:highlight w:val="none"/>
        </w:rPr>
        <w:t>尽快了解和分析事件起因，有针对性地开展法制宣传和说服教育，及时疏导、化解矛盾和冲突。</w:t>
      </w:r>
    </w:p>
    <w:p>
      <w:pPr>
        <w:bidi w:val="0"/>
        <w:rPr>
          <w:color w:val="auto"/>
        </w:rPr>
      </w:pPr>
      <w:r>
        <w:rPr>
          <w:rFonts w:hint="eastAsia" w:ascii="仿宋_GB2312" w:hAnsi="仿宋_GB2312" w:cs="仿宋_GB2312"/>
          <w:color w:val="auto"/>
        </w:rPr>
        <w:t>②</w:t>
      </w:r>
      <w:r>
        <w:rPr>
          <w:color w:val="auto"/>
        </w:rPr>
        <w:t>维护现场治安秩序，对使用器械相互对抗或者以暴力行为参与冲突的当事人实行强制隔离带离，妥善解决现场纠纷和争端，控制事态发展</w:t>
      </w:r>
      <w:r>
        <w:rPr>
          <w:rFonts w:hint="eastAsia"/>
          <w:color w:val="auto"/>
          <w:lang w:eastAsia="zh-CN"/>
        </w:rPr>
        <w:t>，</w:t>
      </w:r>
      <w:r>
        <w:rPr>
          <w:rFonts w:hint="eastAsia"/>
          <w:color w:val="auto"/>
          <w:lang w:val="en-US" w:eastAsia="zh-CN"/>
        </w:rPr>
        <w:t>严厉打击违法犯罪</w:t>
      </w:r>
      <w:r>
        <w:rPr>
          <w:color w:val="auto"/>
        </w:rPr>
        <w:t>。</w:t>
      </w:r>
    </w:p>
    <w:p>
      <w:pPr>
        <w:bidi w:val="0"/>
        <w:rPr>
          <w:color w:val="auto"/>
        </w:rPr>
      </w:pPr>
      <w:r>
        <w:rPr>
          <w:rFonts w:hint="eastAsia" w:ascii="仿宋_GB2312" w:hAnsi="仿宋_GB2312" w:cs="仿宋_GB2312"/>
          <w:color w:val="auto"/>
        </w:rPr>
        <w:t>③</w:t>
      </w:r>
      <w:r>
        <w:rPr>
          <w:color w:val="auto"/>
        </w:rPr>
        <w:t>对特定区域内的建筑物、交通工具、设备、设施以及燃料、燃气、电力、水的供应进行控制。必要时，依法对网络、通信进行管控。</w:t>
      </w:r>
    </w:p>
    <w:p>
      <w:pPr>
        <w:bidi w:val="0"/>
        <w:rPr>
          <w:color w:val="auto"/>
        </w:rPr>
      </w:pPr>
      <w:r>
        <w:rPr>
          <w:rFonts w:hint="eastAsia" w:ascii="仿宋_GB2312" w:hAnsi="仿宋_GB2312" w:cs="仿宋_GB2312"/>
          <w:color w:val="auto"/>
        </w:rPr>
        <w:t>④</w:t>
      </w:r>
      <w:r>
        <w:rPr>
          <w:color w:val="auto"/>
        </w:rPr>
        <w:t>封锁有关场所、道路，查验现场人员的身份证件，限制有关公共场所内的活动。</w:t>
      </w:r>
    </w:p>
    <w:p>
      <w:pPr>
        <w:bidi w:val="0"/>
        <w:rPr>
          <w:color w:val="auto"/>
        </w:rPr>
      </w:pPr>
      <w:r>
        <w:rPr>
          <w:rFonts w:hint="eastAsia" w:ascii="仿宋_GB2312" w:hAnsi="仿宋_GB2312" w:cs="仿宋_GB2312"/>
          <w:color w:val="auto"/>
        </w:rPr>
        <w:t>⑤</w:t>
      </w:r>
      <w:r>
        <w:rPr>
          <w:color w:val="auto"/>
        </w:rPr>
        <w:t>加强对易受冲击的核心机关和单位的警卫，在党政机关、</w:t>
      </w:r>
      <w:r>
        <w:rPr>
          <w:color w:val="auto"/>
          <w:highlight w:val="none"/>
        </w:rPr>
        <w:t>军事机关、融媒体中心等单位附近设置临时警戒线，加强对</w:t>
      </w:r>
      <w:r>
        <w:rPr>
          <w:color w:val="auto"/>
        </w:rPr>
        <w:t>重点敏感人员、场所、部位和标志性建筑的安全保护。</w:t>
      </w:r>
    </w:p>
    <w:p>
      <w:pPr>
        <w:bidi w:val="0"/>
        <w:rPr>
          <w:color w:val="auto"/>
        </w:rPr>
      </w:pPr>
      <w:r>
        <w:rPr>
          <w:rFonts w:hint="eastAsia" w:ascii="仿宋_GB2312" w:hAnsi="仿宋_GB2312" w:cs="仿宋_GB2312"/>
          <w:color w:val="auto"/>
        </w:rPr>
        <w:t>⑥</w:t>
      </w:r>
      <w:r>
        <w:rPr>
          <w:color w:val="auto"/>
        </w:rPr>
        <w:t>严重危害</w:t>
      </w:r>
      <w:r>
        <w:rPr>
          <w:rFonts w:hint="eastAsia"/>
          <w:color w:val="auto"/>
          <w:lang w:val="en-US" w:eastAsia="zh-CN"/>
        </w:rPr>
        <w:t>公共安全、破坏社会主义市场经济秩序、妨碍</w:t>
      </w:r>
      <w:r>
        <w:rPr>
          <w:color w:val="auto"/>
        </w:rPr>
        <w:t>社会</w:t>
      </w:r>
      <w:r>
        <w:rPr>
          <w:rFonts w:hint="eastAsia"/>
          <w:color w:val="auto"/>
          <w:lang w:val="en-US" w:eastAsia="zh-CN"/>
        </w:rPr>
        <w:t>管理</w:t>
      </w:r>
      <w:r>
        <w:rPr>
          <w:color w:val="auto"/>
        </w:rPr>
        <w:t>治安秩序的</w:t>
      </w:r>
      <w:r>
        <w:rPr>
          <w:rFonts w:hint="eastAsia"/>
          <w:color w:val="auto"/>
          <w:lang w:val="en-US" w:eastAsia="zh-CN"/>
        </w:rPr>
        <w:t>突发</w:t>
      </w:r>
      <w:r>
        <w:rPr>
          <w:color w:val="auto"/>
        </w:rPr>
        <w:t>事件发生时，</w:t>
      </w:r>
      <w:r>
        <w:rPr>
          <w:rFonts w:hint="eastAsia"/>
          <w:color w:val="auto"/>
          <w:lang w:val="en-US" w:eastAsia="zh-CN"/>
        </w:rPr>
        <w:t>兰州市公安局兰州新区分局等相关部门</w:t>
      </w:r>
      <w:r>
        <w:rPr>
          <w:rFonts w:hint="eastAsia" w:ascii="Times New Roman" w:eastAsia="仿宋_GB2312"/>
          <w:color w:val="auto"/>
          <w:lang w:val="en-US" w:eastAsia="zh-CN"/>
        </w:rPr>
        <w:t>应</w:t>
      </w:r>
      <w:r>
        <w:rPr>
          <w:color w:val="auto"/>
        </w:rPr>
        <w:t>立即</w:t>
      </w:r>
      <w:r>
        <w:rPr>
          <w:rFonts w:hint="eastAsia"/>
          <w:color w:val="auto"/>
          <w:lang w:val="en-US" w:eastAsia="zh-CN"/>
        </w:rPr>
        <w:t>采取相应措施</w:t>
      </w:r>
      <w:r>
        <w:rPr>
          <w:color w:val="auto"/>
        </w:rPr>
        <w:t>，尽快使社会秩序恢复正常。</w:t>
      </w:r>
    </w:p>
    <w:p>
      <w:pPr>
        <w:bidi w:val="0"/>
        <w:rPr>
          <w:rFonts w:hint="default"/>
          <w:color w:val="auto"/>
        </w:rPr>
      </w:pPr>
      <w:r>
        <w:rPr>
          <w:rFonts w:hint="eastAsia" w:ascii="仿宋_GB2312" w:hAnsi="仿宋_GB2312" w:cs="仿宋_GB2312"/>
          <w:color w:val="auto"/>
        </w:rPr>
        <w:t>⑦</w:t>
      </w:r>
      <w:r>
        <w:rPr>
          <w:rFonts w:hint="default"/>
          <w:color w:val="auto"/>
        </w:rPr>
        <w:t>防止发生次生、衍生灾害和事件的必要措施。</w:t>
      </w:r>
    </w:p>
    <w:p>
      <w:pPr>
        <w:bidi w:val="0"/>
        <w:rPr>
          <w:color w:val="auto"/>
        </w:rPr>
      </w:pPr>
      <w:r>
        <w:rPr>
          <w:rFonts w:hint="eastAsia" w:ascii="仿宋_GB2312" w:hAnsi="仿宋_GB2312" w:cs="仿宋_GB2312"/>
          <w:color w:val="auto"/>
        </w:rPr>
        <w:t>⑧</w:t>
      </w:r>
      <w:r>
        <w:rPr>
          <w:color w:val="auto"/>
        </w:rPr>
        <w:t>法律</w:t>
      </w:r>
      <w:r>
        <w:rPr>
          <w:rFonts w:hint="eastAsia" w:eastAsia="仿宋_GB2312"/>
          <w:color w:val="auto"/>
          <w:lang w:eastAsia="zh-CN"/>
        </w:rPr>
        <w:t>、</w:t>
      </w:r>
      <w:r>
        <w:rPr>
          <w:color w:val="auto"/>
        </w:rPr>
        <w:t>法规等规定的其他必要措施。</w:t>
      </w:r>
    </w:p>
    <w:p>
      <w:pPr>
        <w:pStyle w:val="4"/>
        <w:bidi w:val="0"/>
        <w:rPr>
          <w:rFonts w:hint="eastAsia" w:eastAsia="仿宋_GB2312"/>
          <w:color w:val="auto"/>
          <w:lang w:eastAsia="zh-CN"/>
        </w:rPr>
      </w:pPr>
      <w:r>
        <w:rPr>
          <w:color w:val="auto"/>
        </w:rPr>
        <w:t>3.</w:t>
      </w:r>
      <w:r>
        <w:rPr>
          <w:rFonts w:hint="eastAsia"/>
          <w:color w:val="auto"/>
          <w:lang w:val="en-US" w:eastAsia="zh-CN"/>
        </w:rPr>
        <w:t>3</w:t>
      </w:r>
      <w:r>
        <w:rPr>
          <w:color w:val="auto"/>
        </w:rPr>
        <w:t>.</w:t>
      </w:r>
      <w:r>
        <w:rPr>
          <w:rFonts w:hint="eastAsia"/>
          <w:color w:val="auto"/>
          <w:lang w:val="en-US" w:eastAsia="zh-CN"/>
        </w:rPr>
        <w:t>6</w:t>
      </w:r>
      <w:r>
        <w:rPr>
          <w:color w:val="auto"/>
        </w:rPr>
        <w:t xml:space="preserve"> 信息发布与舆论</w:t>
      </w:r>
      <w:r>
        <w:rPr>
          <w:rFonts w:hint="eastAsia"/>
          <w:color w:val="auto"/>
          <w:lang w:val="en-US" w:eastAsia="zh-CN"/>
        </w:rPr>
        <w:t>引导</w:t>
      </w:r>
    </w:p>
    <w:p>
      <w:pPr>
        <w:bidi w:val="0"/>
        <w:rPr>
          <w:color w:val="auto"/>
        </w:rPr>
      </w:pPr>
      <w:r>
        <w:rPr>
          <w:color w:val="auto"/>
        </w:rPr>
        <w:t>（1）</w:t>
      </w:r>
      <w:r>
        <w:rPr>
          <w:rFonts w:hint="eastAsia" w:ascii="Times New Roman" w:eastAsia="仿宋_GB2312"/>
          <w:color w:val="auto"/>
          <w:lang w:val="en-US" w:eastAsia="zh-CN"/>
        </w:rPr>
        <w:t>突发事件发生后，</w:t>
      </w:r>
      <w:r>
        <w:rPr>
          <w:rFonts w:hint="eastAsia" w:ascii="Times New Roman"/>
          <w:color w:val="auto"/>
          <w:lang w:val="en-US" w:eastAsia="zh-CN"/>
        </w:rPr>
        <w:t>新区</w:t>
      </w:r>
      <w:r>
        <w:rPr>
          <w:rFonts w:hint="eastAsia"/>
          <w:color w:val="auto"/>
          <w:lang w:val="en-US" w:eastAsia="zh-CN"/>
        </w:rPr>
        <w:t>党工委、管委会</w:t>
      </w:r>
      <w:r>
        <w:rPr>
          <w:rFonts w:hint="eastAsia" w:ascii="Times New Roman" w:eastAsia="仿宋_GB2312"/>
          <w:color w:val="auto"/>
          <w:lang w:val="en-US" w:eastAsia="zh-CN"/>
        </w:rPr>
        <w:t>及其有关部门按照规定及时</w:t>
      </w:r>
      <w:r>
        <w:rPr>
          <w:color w:val="auto"/>
        </w:rPr>
        <w:t>向社会发布突发事件简要信息，</w:t>
      </w:r>
      <w:r>
        <w:rPr>
          <w:rFonts w:hint="eastAsia" w:ascii="Times New Roman" w:eastAsia="仿宋_GB2312"/>
          <w:color w:val="auto"/>
          <w:lang w:val="en-US" w:eastAsia="zh-CN"/>
        </w:rPr>
        <w:t>随后</w:t>
      </w:r>
      <w:r>
        <w:rPr>
          <w:color w:val="auto"/>
        </w:rPr>
        <w:t>发布初步核实情况、</w:t>
      </w:r>
      <w:r>
        <w:rPr>
          <w:rFonts w:hint="eastAsia" w:ascii="Times New Roman" w:eastAsia="仿宋_GB2312"/>
          <w:color w:val="auto"/>
          <w:lang w:val="en-US" w:eastAsia="zh-CN"/>
        </w:rPr>
        <w:t>已采取的</w:t>
      </w:r>
      <w:r>
        <w:rPr>
          <w:color w:val="auto"/>
        </w:rPr>
        <w:t>应对措施等，</w:t>
      </w:r>
      <w:r>
        <w:rPr>
          <w:rFonts w:hint="eastAsia" w:ascii="Times New Roman" w:eastAsia="仿宋_GB2312"/>
          <w:color w:val="auto"/>
          <w:lang w:val="en-US" w:eastAsia="zh-CN"/>
        </w:rPr>
        <w:t>并</w:t>
      </w:r>
      <w:r>
        <w:rPr>
          <w:color w:val="auto"/>
        </w:rPr>
        <w:t>根据事件处置</w:t>
      </w:r>
      <w:r>
        <w:rPr>
          <w:rFonts w:hint="eastAsia" w:ascii="Times New Roman" w:eastAsia="仿宋_GB2312"/>
          <w:color w:val="auto"/>
          <w:lang w:val="en-US" w:eastAsia="zh-CN"/>
        </w:rPr>
        <w:t>情况做好后续发布工作</w:t>
      </w:r>
      <w:r>
        <w:rPr>
          <w:color w:val="auto"/>
        </w:rPr>
        <w:t>。</w:t>
      </w:r>
      <w:r>
        <w:rPr>
          <w:rFonts w:hint="eastAsia"/>
          <w:color w:val="auto"/>
          <w:lang w:val="en-US" w:eastAsia="zh-CN"/>
        </w:rPr>
        <w:t>新区</w:t>
      </w:r>
      <w:r>
        <w:rPr>
          <w:rFonts w:hint="eastAsia" w:eastAsia="仿宋_GB2312"/>
          <w:color w:val="auto"/>
          <w:lang w:eastAsia="zh-CN"/>
        </w:rPr>
        <w:t>层面应对时，由</w:t>
      </w:r>
      <w:r>
        <w:rPr>
          <w:rFonts w:hint="eastAsia"/>
          <w:color w:val="auto"/>
          <w:lang w:val="en-US" w:eastAsia="zh-CN"/>
        </w:rPr>
        <w:t>新区突发事件</w:t>
      </w:r>
      <w:r>
        <w:rPr>
          <w:rFonts w:hint="eastAsia" w:eastAsia="仿宋_GB2312"/>
          <w:color w:val="auto"/>
          <w:lang w:eastAsia="zh-CN"/>
        </w:rPr>
        <w:t>应急指挥机构或</w:t>
      </w:r>
      <w:r>
        <w:rPr>
          <w:rFonts w:hint="eastAsia"/>
          <w:color w:val="auto"/>
          <w:lang w:val="en-US" w:eastAsia="zh-CN"/>
        </w:rPr>
        <w:t>新区综合办公室</w:t>
      </w:r>
      <w:r>
        <w:rPr>
          <w:rFonts w:hint="eastAsia" w:eastAsia="仿宋_GB2312"/>
          <w:color w:val="auto"/>
          <w:lang w:eastAsia="zh-CN"/>
        </w:rPr>
        <w:t>会同牵头处置的部门统一组织发布信息。</w:t>
      </w:r>
    </w:p>
    <w:p>
      <w:pPr>
        <w:bidi w:val="0"/>
        <w:ind w:firstLine="640"/>
        <w:rPr>
          <w:color w:val="auto"/>
        </w:rPr>
      </w:pPr>
      <w:r>
        <w:rPr>
          <w:color w:val="auto"/>
          <w:highlight w:val="none"/>
        </w:rPr>
        <w:t>（</w:t>
      </w:r>
      <w:r>
        <w:rPr>
          <w:rFonts w:hint="eastAsia" w:ascii="Times New Roman" w:eastAsia="仿宋_GB2312"/>
          <w:color w:val="auto"/>
          <w:highlight w:val="none"/>
          <w:lang w:val="en-US" w:eastAsia="zh-CN"/>
        </w:rPr>
        <w:t>2</w:t>
      </w:r>
      <w:r>
        <w:rPr>
          <w:color w:val="auto"/>
          <w:highlight w:val="none"/>
        </w:rPr>
        <w:t>）信息发布形式主要包括提供新闻通稿、</w:t>
      </w:r>
      <w:r>
        <w:rPr>
          <w:rFonts w:hint="eastAsia"/>
          <w:color w:val="auto"/>
          <w:highlight w:val="none"/>
          <w:lang w:val="en-US" w:eastAsia="zh-CN"/>
        </w:rPr>
        <w:t>组织吹风会、</w:t>
      </w:r>
      <w:r>
        <w:rPr>
          <w:color w:val="auto"/>
          <w:highlight w:val="none"/>
        </w:rPr>
        <w:t>举行新闻发布会、接受媒体采访</w:t>
      </w:r>
      <w:r>
        <w:rPr>
          <w:rFonts w:hint="eastAsia" w:eastAsia="仿宋_GB2312"/>
          <w:color w:val="auto"/>
          <w:highlight w:val="none"/>
          <w:lang w:eastAsia="zh-CN"/>
        </w:rPr>
        <w:t>、</w:t>
      </w:r>
      <w:r>
        <w:rPr>
          <w:rFonts w:hint="eastAsia" w:ascii="Times New Roman" w:eastAsia="仿宋_GB2312"/>
          <w:color w:val="auto"/>
          <w:highlight w:val="none"/>
          <w:lang w:val="en-US" w:eastAsia="zh-CN"/>
        </w:rPr>
        <w:t>组织专家解读</w:t>
      </w:r>
      <w:r>
        <w:rPr>
          <w:color w:val="auto"/>
          <w:highlight w:val="none"/>
        </w:rPr>
        <w:t>，以及运用网站、微博、微信、移动客户端、手机短信等官方信</w:t>
      </w:r>
      <w:r>
        <w:rPr>
          <w:color w:val="auto"/>
        </w:rPr>
        <w:t>息平台发布信息，具体按照有关规定执行。</w:t>
      </w:r>
    </w:p>
    <w:p>
      <w:pPr>
        <w:bidi w:val="0"/>
        <w:ind w:firstLine="640"/>
        <w:rPr>
          <w:color w:val="auto"/>
        </w:rPr>
      </w:pPr>
      <w:r>
        <w:rPr>
          <w:color w:val="auto"/>
        </w:rPr>
        <w:t>（</w:t>
      </w:r>
      <w:r>
        <w:rPr>
          <w:rFonts w:hint="eastAsia" w:ascii="Times New Roman" w:eastAsia="仿宋_GB2312"/>
          <w:color w:val="auto"/>
          <w:lang w:val="en-US" w:eastAsia="zh-CN"/>
        </w:rPr>
        <w:t>3</w:t>
      </w:r>
      <w:r>
        <w:rPr>
          <w:color w:val="auto"/>
        </w:rPr>
        <w:t>）</w:t>
      </w:r>
      <w:r>
        <w:rPr>
          <w:rFonts w:hint="eastAsia"/>
          <w:color w:val="auto"/>
          <w:lang w:val="en-US" w:eastAsia="zh-CN"/>
        </w:rPr>
        <w:t>新区党工委、管委会</w:t>
      </w:r>
      <w:r>
        <w:rPr>
          <w:rFonts w:hint="eastAsia" w:ascii="Times New Roman" w:eastAsia="仿宋_GB2312"/>
          <w:color w:val="auto"/>
          <w:lang w:val="en-US" w:eastAsia="zh-CN"/>
        </w:rPr>
        <w:t>和</w:t>
      </w:r>
      <w:r>
        <w:rPr>
          <w:color w:val="auto"/>
        </w:rPr>
        <w:t>有关部门要加强网络媒体和新媒体信息发布内容管理和舆情分析，</w:t>
      </w:r>
      <w:r>
        <w:rPr>
          <w:rFonts w:hint="eastAsia"/>
          <w:color w:val="auto"/>
        </w:rPr>
        <w:t>及时、准确、客观、全面发布信息</w:t>
      </w:r>
      <w:r>
        <w:rPr>
          <w:rFonts w:hint="eastAsia" w:eastAsia="仿宋_GB2312"/>
          <w:color w:val="auto"/>
          <w:lang w:eastAsia="zh-CN"/>
        </w:rPr>
        <w:t>，</w:t>
      </w:r>
      <w:r>
        <w:rPr>
          <w:color w:val="auto"/>
        </w:rPr>
        <w:t>回应社会关切，</w:t>
      </w:r>
      <w:r>
        <w:rPr>
          <w:rFonts w:hint="eastAsia"/>
          <w:color w:val="auto"/>
        </w:rPr>
        <w:t>对虚假或者不完整</w:t>
      </w:r>
      <w:r>
        <w:rPr>
          <w:rFonts w:hint="eastAsia"/>
          <w:color w:val="auto"/>
          <w:lang w:val="en-US" w:eastAsia="zh-CN"/>
        </w:rPr>
        <w:t>的</w:t>
      </w:r>
      <w:r>
        <w:rPr>
          <w:rFonts w:hint="eastAsia"/>
          <w:color w:val="auto"/>
        </w:rPr>
        <w:t>信息</w:t>
      </w:r>
      <w:r>
        <w:rPr>
          <w:rFonts w:hint="eastAsia" w:eastAsia="仿宋_GB2312"/>
          <w:color w:val="auto"/>
          <w:lang w:eastAsia="zh-CN"/>
        </w:rPr>
        <w:t>应当</w:t>
      </w:r>
      <w:r>
        <w:rPr>
          <w:rFonts w:hint="eastAsia" w:ascii="Times New Roman" w:eastAsia="仿宋_GB2312"/>
          <w:color w:val="auto"/>
          <w:lang w:val="en-US" w:eastAsia="zh-CN"/>
        </w:rPr>
        <w:t>及时予以</w:t>
      </w:r>
      <w:r>
        <w:rPr>
          <w:color w:val="auto"/>
        </w:rPr>
        <w:t>澄清，</w:t>
      </w:r>
      <w:r>
        <w:rPr>
          <w:rFonts w:hint="eastAsia" w:ascii="Times New Roman" w:eastAsia="仿宋_GB2312"/>
          <w:color w:val="auto"/>
          <w:lang w:val="en-US" w:eastAsia="zh-CN"/>
        </w:rPr>
        <w:t>依法打击造谣惑众者，</w:t>
      </w:r>
      <w:r>
        <w:rPr>
          <w:color w:val="auto"/>
        </w:rPr>
        <w:t>引导网民依法、理性表达意见，形成积极健康的社会舆论。</w:t>
      </w:r>
    </w:p>
    <w:p>
      <w:pPr>
        <w:ind w:firstLine="640"/>
        <w:rPr>
          <w:rFonts w:hint="eastAsia"/>
          <w:color w:val="auto"/>
          <w:highlight w:val="yellow"/>
          <w:lang w:val="en-US" w:eastAsia="zh-CN"/>
        </w:rPr>
      </w:pPr>
      <w:r>
        <w:rPr>
          <w:color w:val="auto"/>
        </w:rPr>
        <w:t>（</w:t>
      </w:r>
      <w:r>
        <w:rPr>
          <w:rFonts w:hint="eastAsia" w:ascii="Times New Roman" w:eastAsia="仿宋_GB2312"/>
          <w:color w:val="auto"/>
          <w:lang w:val="en-US" w:eastAsia="zh-CN"/>
        </w:rPr>
        <w:t>4</w:t>
      </w:r>
      <w:r>
        <w:rPr>
          <w:color w:val="auto"/>
        </w:rPr>
        <w:t>）未经</w:t>
      </w:r>
      <w:r>
        <w:rPr>
          <w:rFonts w:hint="eastAsia"/>
          <w:color w:val="auto"/>
          <w:lang w:val="en-US" w:eastAsia="zh-CN"/>
        </w:rPr>
        <w:t>新区党工委、管委会</w:t>
      </w:r>
      <w:r>
        <w:rPr>
          <w:rFonts w:hint="eastAsia" w:eastAsia="仿宋_GB2312"/>
          <w:color w:val="auto"/>
          <w:lang w:eastAsia="zh-CN"/>
        </w:rPr>
        <w:t>或</w:t>
      </w:r>
      <w:r>
        <w:rPr>
          <w:rFonts w:hint="eastAsia"/>
          <w:color w:val="auto"/>
          <w:highlight w:val="none"/>
          <w:lang w:val="en-US" w:eastAsia="zh-CN"/>
        </w:rPr>
        <w:t>新区突发事件</w:t>
      </w:r>
      <w:r>
        <w:rPr>
          <w:rFonts w:hint="eastAsia" w:eastAsia="仿宋_GB2312"/>
          <w:color w:val="auto"/>
          <w:highlight w:val="none"/>
          <w:lang w:eastAsia="zh-CN"/>
        </w:rPr>
        <w:t>应急指挥机构</w:t>
      </w:r>
      <w:r>
        <w:rPr>
          <w:color w:val="auto"/>
        </w:rPr>
        <w:t>批准，参与突发事件应急处置工作的各有关单位和个人不得擅自对外发布事件信息</w:t>
      </w:r>
      <w:r>
        <w:rPr>
          <w:rFonts w:hint="eastAsia" w:eastAsia="仿宋_GB2312"/>
          <w:color w:val="auto"/>
          <w:lang w:eastAsia="zh-CN"/>
        </w:rPr>
        <w:t>，不得擅自接受记者采访</w:t>
      </w:r>
      <w:r>
        <w:rPr>
          <w:color w:val="auto"/>
        </w:rPr>
        <w:t>。</w:t>
      </w:r>
    </w:p>
    <w:p>
      <w:pPr>
        <w:pStyle w:val="4"/>
        <w:bidi w:val="0"/>
        <w:rPr>
          <w:rFonts w:hint="default"/>
          <w:color w:val="auto"/>
          <w:lang w:val="en-US"/>
        </w:rPr>
      </w:pPr>
      <w:r>
        <w:rPr>
          <w:rFonts w:hint="eastAsia"/>
          <w:color w:val="auto"/>
          <w:lang w:val="en-US" w:eastAsia="zh-CN"/>
        </w:rPr>
        <w:t>3.3.7 应急响应变更及终止</w:t>
      </w:r>
    </w:p>
    <w:p>
      <w:pPr>
        <w:bidi w:val="0"/>
        <w:rPr>
          <w:color w:val="auto"/>
          <w:highlight w:val="none"/>
        </w:rPr>
      </w:pPr>
      <w:r>
        <w:rPr>
          <w:rFonts w:hint="eastAsia" w:ascii="Times New Roman" w:eastAsia="仿宋_GB2312"/>
          <w:color w:val="auto"/>
          <w:highlight w:val="none"/>
          <w:lang w:val="en-US" w:eastAsia="zh-CN"/>
        </w:rPr>
        <w:t>（1）</w:t>
      </w:r>
      <w:r>
        <w:rPr>
          <w:rFonts w:hint="eastAsia"/>
          <w:color w:val="auto"/>
          <w:highlight w:val="none"/>
          <w:lang w:val="en-US" w:eastAsia="zh-CN"/>
        </w:rPr>
        <w:t>新区党工委、管委会</w:t>
      </w:r>
      <w:r>
        <w:rPr>
          <w:rFonts w:hint="eastAsia" w:ascii="Times New Roman" w:eastAsia="仿宋_GB2312"/>
          <w:color w:val="auto"/>
          <w:highlight w:val="none"/>
          <w:lang w:val="en-US" w:eastAsia="zh-CN"/>
        </w:rPr>
        <w:t>或相关应急指挥机构、部门</w:t>
      </w:r>
      <w:r>
        <w:rPr>
          <w:color w:val="auto"/>
          <w:highlight w:val="none"/>
        </w:rPr>
        <w:t>根据</w:t>
      </w:r>
      <w:r>
        <w:rPr>
          <w:rFonts w:hint="eastAsia" w:ascii="Times New Roman" w:eastAsia="仿宋_GB2312"/>
          <w:color w:val="auto"/>
          <w:highlight w:val="none"/>
          <w:lang w:val="en-US" w:eastAsia="zh-CN"/>
        </w:rPr>
        <w:t>突发</w:t>
      </w:r>
      <w:r>
        <w:rPr>
          <w:color w:val="auto"/>
          <w:highlight w:val="none"/>
        </w:rPr>
        <w:t>事件的发展趋势和影响情况的变化，适时调整应急响应等级。</w:t>
      </w:r>
    </w:p>
    <w:p>
      <w:pPr>
        <w:bidi w:val="0"/>
        <w:rPr>
          <w:rFonts w:hint="eastAsia" w:ascii="Times New Roman" w:eastAsia="仿宋_GB2312"/>
          <w:color w:val="auto"/>
          <w:lang w:val="en-US" w:eastAsia="zh-CN"/>
        </w:rPr>
      </w:pPr>
      <w:r>
        <w:rPr>
          <w:rFonts w:hint="eastAsia" w:eastAsia="仿宋_GB2312"/>
          <w:color w:val="auto"/>
          <w:highlight w:val="none"/>
          <w:lang w:eastAsia="zh-CN"/>
        </w:rPr>
        <w:t>（</w:t>
      </w:r>
      <w:r>
        <w:rPr>
          <w:rFonts w:hint="eastAsia" w:ascii="Times New Roman" w:eastAsia="仿宋_GB2312"/>
          <w:color w:val="auto"/>
          <w:highlight w:val="none"/>
          <w:lang w:val="en-US" w:eastAsia="zh-CN"/>
        </w:rPr>
        <w:t>2</w:t>
      </w:r>
      <w:r>
        <w:rPr>
          <w:rFonts w:hint="eastAsia" w:eastAsia="仿宋_GB2312"/>
          <w:color w:val="auto"/>
          <w:highlight w:val="none"/>
          <w:lang w:eastAsia="zh-CN"/>
        </w:rPr>
        <w:t>）</w:t>
      </w:r>
      <w:r>
        <w:rPr>
          <w:color w:val="auto"/>
          <w:highlight w:val="none"/>
        </w:rPr>
        <w:t>突发事件应急处置工作结束</w:t>
      </w:r>
      <w:r>
        <w:rPr>
          <w:rFonts w:hint="eastAsia" w:eastAsia="仿宋_GB2312"/>
          <w:color w:val="auto"/>
          <w:highlight w:val="none"/>
          <w:lang w:eastAsia="zh-CN"/>
        </w:rPr>
        <w:t>，</w:t>
      </w:r>
      <w:r>
        <w:rPr>
          <w:color w:val="auto"/>
          <w:highlight w:val="none"/>
        </w:rPr>
        <w:t>或者相关威胁</w:t>
      </w:r>
      <w:r>
        <w:rPr>
          <w:rFonts w:hint="eastAsia" w:eastAsia="仿宋_GB2312"/>
          <w:color w:val="auto"/>
          <w:highlight w:val="none"/>
          <w:lang w:eastAsia="zh-CN"/>
        </w:rPr>
        <w:t>、</w:t>
      </w:r>
      <w:r>
        <w:rPr>
          <w:color w:val="auto"/>
          <w:highlight w:val="none"/>
        </w:rPr>
        <w:t>危害得到控制</w:t>
      </w:r>
      <w:r>
        <w:rPr>
          <w:rFonts w:hint="eastAsia" w:ascii="Times New Roman" w:eastAsia="仿宋_GB2312"/>
          <w:color w:val="auto"/>
          <w:highlight w:val="none"/>
          <w:lang w:val="en-US" w:eastAsia="zh-CN"/>
        </w:rPr>
        <w:t>和</w:t>
      </w:r>
      <w:r>
        <w:rPr>
          <w:color w:val="auto"/>
          <w:highlight w:val="none"/>
        </w:rPr>
        <w:t>消除后，</w:t>
      </w:r>
      <w:r>
        <w:rPr>
          <w:rFonts w:hint="eastAsia" w:ascii="Times New Roman" w:eastAsia="仿宋_GB2312"/>
          <w:color w:val="auto"/>
          <w:highlight w:val="none"/>
          <w:lang w:val="en-US" w:eastAsia="zh-CN"/>
        </w:rPr>
        <w:t>按照“谁启动、谁终止”的原则</w:t>
      </w:r>
      <w:r>
        <w:rPr>
          <w:rFonts w:hint="eastAsia" w:ascii="Times New Roman"/>
          <w:color w:val="auto"/>
          <w:highlight w:val="none"/>
          <w:lang w:val="en-US" w:eastAsia="zh-CN"/>
        </w:rPr>
        <w:t>，由相关党委和政府或者有关指挥机构、部门</w:t>
      </w:r>
      <w:r>
        <w:rPr>
          <w:rFonts w:hint="eastAsia" w:ascii="Times New Roman" w:eastAsia="仿宋_GB2312"/>
          <w:color w:val="auto"/>
          <w:highlight w:val="none"/>
          <w:lang w:val="en-US" w:eastAsia="zh-CN"/>
        </w:rPr>
        <w:t>宣布终止应急响应，应急队伍和工作人员有序撤离，</w:t>
      </w:r>
      <w:r>
        <w:rPr>
          <w:rFonts w:hint="eastAsia"/>
          <w:color w:val="auto"/>
          <w:highlight w:val="none"/>
          <w:lang w:val="en-US" w:eastAsia="zh-CN"/>
        </w:rPr>
        <w:t>设立</w:t>
      </w:r>
      <w:r>
        <w:rPr>
          <w:rFonts w:hint="eastAsia" w:ascii="Times New Roman" w:eastAsia="仿宋_GB2312"/>
          <w:color w:val="auto"/>
          <w:highlight w:val="none"/>
          <w:lang w:val="en-US" w:eastAsia="zh-CN"/>
        </w:rPr>
        <w:t>的</w:t>
      </w:r>
      <w:r>
        <w:rPr>
          <w:rFonts w:hint="eastAsia"/>
          <w:color w:val="auto"/>
          <w:highlight w:val="none"/>
          <w:lang w:val="en-US" w:eastAsia="zh-CN"/>
        </w:rPr>
        <w:t>现场指挥部</w:t>
      </w:r>
      <w:r>
        <w:rPr>
          <w:rFonts w:hint="eastAsia" w:ascii="Times New Roman" w:eastAsia="仿宋_GB2312"/>
          <w:color w:val="auto"/>
          <w:highlight w:val="none"/>
          <w:lang w:val="en-US" w:eastAsia="zh-CN"/>
        </w:rPr>
        <w:t>同时撤销。同时采取必要措施，</w:t>
      </w:r>
      <w:r>
        <w:rPr>
          <w:rFonts w:hint="eastAsia" w:ascii="Times New Roman" w:eastAsia="仿宋_GB2312"/>
          <w:color w:val="auto"/>
          <w:lang w:val="en-US" w:eastAsia="zh-CN"/>
        </w:rPr>
        <w:t>防止发生次生、衍生事件或者突发事件复发。</w:t>
      </w:r>
    </w:p>
    <w:p>
      <w:pPr>
        <w:pStyle w:val="3"/>
        <w:keepNext w:val="0"/>
        <w:widowControl w:val="0"/>
        <w:bidi w:val="0"/>
        <w:ind w:left="0" w:leftChars="0" w:firstLineChars="200"/>
        <w:jc w:val="both"/>
        <w:outlineLvl w:val="1"/>
        <w:rPr>
          <w:color w:val="auto"/>
          <w:lang w:val="en-US" w:eastAsia="zh-CN"/>
        </w:rPr>
      </w:pPr>
      <w:bookmarkStart w:id="296" w:name="_Toc11317"/>
      <w:bookmarkStart w:id="297" w:name="_Toc2915"/>
      <w:bookmarkStart w:id="298" w:name="_Toc7353"/>
      <w:bookmarkStart w:id="299" w:name="_Toc29066"/>
      <w:bookmarkStart w:id="300" w:name="_Toc13437"/>
      <w:bookmarkStart w:id="301" w:name="_Toc5544"/>
      <w:bookmarkStart w:id="302" w:name="_Toc12997"/>
      <w:bookmarkStart w:id="303" w:name="_Toc23090"/>
      <w:bookmarkStart w:id="304" w:name="_Toc1468"/>
      <w:bookmarkStart w:id="305" w:name="_Toc25966"/>
      <w:bookmarkStart w:id="306" w:name="_Toc5410"/>
      <w:bookmarkStart w:id="307" w:name="_Toc18508"/>
      <w:bookmarkStart w:id="308" w:name="_Toc3482"/>
      <w:bookmarkStart w:id="309" w:name="_Toc8358"/>
      <w:bookmarkStart w:id="310" w:name="_Toc18342"/>
      <w:bookmarkStart w:id="311" w:name="_Toc5244"/>
      <w:bookmarkStart w:id="312" w:name="_Toc571291577"/>
      <w:bookmarkStart w:id="313" w:name="_Toc2156"/>
      <w:bookmarkStart w:id="314" w:name="_Toc8027"/>
      <w:bookmarkStart w:id="315" w:name="_Toc28625"/>
      <w:bookmarkStart w:id="316" w:name="_Toc6156"/>
      <w:bookmarkStart w:id="317" w:name="_Toc24660"/>
      <w:r>
        <w:rPr>
          <w:color w:val="auto"/>
          <w:lang w:val="en-US" w:eastAsia="zh-CN"/>
        </w:rPr>
        <w:t>3.</w:t>
      </w:r>
      <w:r>
        <w:rPr>
          <w:rFonts w:hint="eastAsia"/>
          <w:color w:val="auto"/>
          <w:lang w:val="en-US" w:eastAsia="zh-CN"/>
        </w:rPr>
        <w:t>4</w:t>
      </w:r>
      <w:r>
        <w:rPr>
          <w:color w:val="auto"/>
          <w:lang w:val="en-US" w:eastAsia="zh-CN"/>
        </w:rPr>
        <w:t xml:space="preserve"> 恢复与重建</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4"/>
        <w:bidi w:val="0"/>
        <w:rPr>
          <w:color w:val="auto"/>
          <w:highlight w:val="none"/>
        </w:rPr>
      </w:pPr>
      <w:r>
        <w:rPr>
          <w:color w:val="auto"/>
          <w:highlight w:val="none"/>
        </w:rPr>
        <w:t>3.</w:t>
      </w:r>
      <w:r>
        <w:rPr>
          <w:rFonts w:hint="eastAsia"/>
          <w:color w:val="auto"/>
          <w:highlight w:val="none"/>
          <w:lang w:val="en-US" w:eastAsia="zh-CN"/>
        </w:rPr>
        <w:t>4</w:t>
      </w:r>
      <w:r>
        <w:rPr>
          <w:color w:val="auto"/>
          <w:highlight w:val="none"/>
        </w:rPr>
        <w:t>.1 善后处置</w:t>
      </w:r>
    </w:p>
    <w:p>
      <w:pPr>
        <w:bidi w:val="0"/>
        <w:rPr>
          <w:rFonts w:hint="eastAsia" w:eastAsia="仿宋_GB2312"/>
          <w:color w:val="auto"/>
          <w:highlight w:val="none"/>
          <w:lang w:eastAsia="zh-CN"/>
        </w:rPr>
      </w:pPr>
      <w:r>
        <w:rPr>
          <w:rFonts w:hint="eastAsia"/>
          <w:color w:val="auto"/>
          <w:highlight w:val="none"/>
          <w:lang w:val="en-US" w:eastAsia="zh-CN"/>
        </w:rPr>
        <w:t>新区各级</w:t>
      </w:r>
      <w:r>
        <w:rPr>
          <w:rFonts w:hint="eastAsia" w:cs="Times New Roman"/>
          <w:color w:val="auto"/>
          <w:sz w:val="32"/>
          <w:szCs w:val="32"/>
          <w:highlight w:val="none"/>
          <w:lang w:val="en-US" w:eastAsia="zh-CN"/>
        </w:rPr>
        <w:t>，镇（中心社区）</w:t>
      </w:r>
      <w:r>
        <w:rPr>
          <w:rFonts w:hint="eastAsia"/>
          <w:color w:val="auto"/>
          <w:highlight w:val="none"/>
          <w:lang w:val="en-US" w:eastAsia="zh-CN"/>
        </w:rPr>
        <w:t>应当组织指导</w:t>
      </w:r>
      <w:r>
        <w:rPr>
          <w:rFonts w:hint="eastAsia"/>
          <w:color w:val="auto"/>
          <w:highlight w:val="none"/>
        </w:rPr>
        <w:t>做好救助、补偿</w:t>
      </w:r>
      <w:r>
        <w:rPr>
          <w:rFonts w:hint="eastAsia" w:eastAsia="仿宋_GB2312"/>
          <w:color w:val="auto"/>
          <w:highlight w:val="none"/>
          <w:lang w:eastAsia="zh-CN"/>
        </w:rPr>
        <w:t>、</w:t>
      </w:r>
      <w:r>
        <w:rPr>
          <w:rFonts w:hint="eastAsia"/>
          <w:color w:val="auto"/>
          <w:highlight w:val="none"/>
        </w:rPr>
        <w:t>抚慰、抚恤、安置、理赔等工作，对受突发事件影响的群众提供心理和法律援助，加强疫病防治和环境污染治理。对征用财产可以返还部分及时返还，财产被征收、征用或者征用后毁损、灭失的，</w:t>
      </w:r>
      <w:r>
        <w:rPr>
          <w:rFonts w:hint="eastAsia" w:ascii="仿宋_GB2312" w:hAnsi="仿宋_GB2312" w:eastAsia="仿宋_GB2312" w:cs="仿宋_GB2312"/>
          <w:sz w:val="32"/>
          <w:szCs w:val="40"/>
        </w:rPr>
        <w:t>应当给予公平、合理的</w:t>
      </w:r>
      <w:r>
        <w:rPr>
          <w:rFonts w:hint="eastAsia"/>
          <w:color w:val="auto"/>
          <w:highlight w:val="none"/>
        </w:rPr>
        <w:t>补偿。有关部门按照规定及时</w:t>
      </w:r>
      <w:r>
        <w:rPr>
          <w:rFonts w:hint="eastAsia"/>
          <w:color w:val="auto"/>
          <w:highlight w:val="none"/>
          <w:lang w:val="en-US" w:eastAsia="zh-CN"/>
        </w:rPr>
        <w:t>快速核拨</w:t>
      </w:r>
      <w:r>
        <w:rPr>
          <w:rFonts w:hint="eastAsia"/>
          <w:color w:val="auto"/>
          <w:highlight w:val="none"/>
        </w:rPr>
        <w:t>救助资金</w:t>
      </w:r>
      <w:r>
        <w:rPr>
          <w:rFonts w:hint="eastAsia"/>
          <w:color w:val="auto"/>
          <w:highlight w:val="none"/>
          <w:lang w:val="en-US" w:eastAsia="zh-CN"/>
        </w:rPr>
        <w:t>与</w:t>
      </w:r>
      <w:r>
        <w:rPr>
          <w:rFonts w:hint="eastAsia"/>
          <w:color w:val="auto"/>
          <w:highlight w:val="none"/>
        </w:rPr>
        <w:t>物资</w:t>
      </w:r>
      <w:r>
        <w:rPr>
          <w:rFonts w:hint="eastAsia" w:eastAsia="仿宋_GB2312"/>
          <w:color w:val="auto"/>
          <w:highlight w:val="none"/>
          <w:lang w:eastAsia="zh-CN"/>
        </w:rPr>
        <w:t>。</w:t>
      </w:r>
      <w:r>
        <w:rPr>
          <w:rFonts w:hint="eastAsia"/>
          <w:color w:val="auto"/>
          <w:highlight w:val="none"/>
          <w:lang w:val="en-US" w:eastAsia="zh-CN"/>
        </w:rPr>
        <w:t>有关单位</w:t>
      </w:r>
      <w:r>
        <w:rPr>
          <w:rFonts w:hint="eastAsia" w:eastAsia="仿宋_GB2312"/>
          <w:color w:val="auto"/>
          <w:highlight w:val="none"/>
          <w:lang w:eastAsia="zh-CN"/>
        </w:rPr>
        <w:t>要组织、督促有关保险机构及时开展查勘和做好有关单位及个人损失的理赔工作。各部门</w:t>
      </w:r>
      <w:r>
        <w:rPr>
          <w:rFonts w:hint="eastAsia" w:eastAsia="仿宋_GB2312" w:cs="Times New Roman"/>
          <w:spacing w:val="6"/>
          <w:sz w:val="32"/>
          <w:szCs w:val="32"/>
          <w:lang w:val="en-US" w:eastAsia="zh-CN"/>
        </w:rPr>
        <w:t>（详见附则，下同）</w:t>
      </w:r>
      <w:r>
        <w:rPr>
          <w:rFonts w:hint="eastAsia" w:eastAsia="仿宋_GB2312"/>
          <w:color w:val="auto"/>
          <w:highlight w:val="none"/>
          <w:lang w:eastAsia="zh-CN"/>
        </w:rPr>
        <w:t>间要加强信息共享，强化政策衔接，形成救助合力。</w:t>
      </w:r>
    </w:p>
    <w:p>
      <w:pPr>
        <w:pStyle w:val="4"/>
        <w:bidi w:val="0"/>
        <w:rPr>
          <w:color w:val="auto"/>
        </w:rPr>
      </w:pPr>
      <w:r>
        <w:rPr>
          <w:color w:val="auto"/>
        </w:rPr>
        <w:t>3.</w:t>
      </w:r>
      <w:r>
        <w:rPr>
          <w:rFonts w:hint="eastAsia"/>
          <w:color w:val="auto"/>
          <w:lang w:val="en-US" w:eastAsia="zh-CN"/>
        </w:rPr>
        <w:t>4</w:t>
      </w:r>
      <w:r>
        <w:rPr>
          <w:color w:val="auto"/>
        </w:rPr>
        <w:t>.2 调查</w:t>
      </w:r>
      <w:r>
        <w:rPr>
          <w:rFonts w:hint="eastAsia"/>
          <w:color w:val="auto"/>
          <w:lang w:val="en-US" w:eastAsia="zh-CN"/>
        </w:rPr>
        <w:t>与</w:t>
      </w:r>
      <w:r>
        <w:rPr>
          <w:color w:val="auto"/>
        </w:rPr>
        <w:t>评估</w:t>
      </w:r>
    </w:p>
    <w:p>
      <w:pPr>
        <w:bidi w:val="0"/>
        <w:rPr>
          <w:rFonts w:hint="eastAsia"/>
          <w:color w:val="auto"/>
        </w:rPr>
      </w:pPr>
      <w:r>
        <w:rPr>
          <w:rFonts w:hint="eastAsia"/>
          <w:color w:val="auto"/>
          <w:highlight w:val="none"/>
          <w:lang w:val="en-US" w:eastAsia="zh-CN"/>
        </w:rPr>
        <w:t>新区各级</w:t>
      </w:r>
      <w:r>
        <w:rPr>
          <w:rFonts w:hint="eastAsia" w:cs="Times New Roman"/>
          <w:color w:val="auto"/>
          <w:sz w:val="32"/>
          <w:szCs w:val="32"/>
          <w:highlight w:val="none"/>
          <w:lang w:val="en-US" w:eastAsia="zh-CN"/>
        </w:rPr>
        <w:t>，镇（中心社区）</w:t>
      </w:r>
      <w:r>
        <w:rPr>
          <w:rFonts w:hint="eastAsia" w:ascii="Times New Roman"/>
          <w:color w:val="auto"/>
          <w:lang w:val="en-US" w:eastAsia="zh-CN"/>
        </w:rPr>
        <w:t>应当及时组织</w:t>
      </w:r>
      <w:r>
        <w:rPr>
          <w:rFonts w:hint="eastAsia"/>
          <w:color w:val="auto"/>
        </w:rPr>
        <w:t>对突发事件造成的影响和损失进行调查与评估，并做好相关资料的收集、整理和归档工作。其中，</w:t>
      </w:r>
      <w:r>
        <w:rPr>
          <w:rFonts w:hint="eastAsia"/>
          <w:color w:val="auto"/>
          <w:lang w:val="en-US" w:eastAsia="zh-CN"/>
        </w:rPr>
        <w:t>较大及以下</w:t>
      </w:r>
      <w:r>
        <w:rPr>
          <w:rFonts w:hint="eastAsia" w:ascii="Times New Roman" w:eastAsia="仿宋_GB2312"/>
          <w:color w:val="auto"/>
          <w:lang w:val="en-US" w:eastAsia="zh-CN"/>
        </w:rPr>
        <w:t>突发</w:t>
      </w:r>
      <w:r>
        <w:rPr>
          <w:rFonts w:hint="eastAsia"/>
          <w:color w:val="auto"/>
        </w:rPr>
        <w:t>事件由</w:t>
      </w:r>
      <w:r>
        <w:rPr>
          <w:rFonts w:hint="eastAsia"/>
          <w:color w:val="auto"/>
          <w:lang w:val="en-US" w:eastAsia="zh-CN"/>
        </w:rPr>
        <w:t>新区党工委、管委会</w:t>
      </w:r>
      <w:r>
        <w:rPr>
          <w:rFonts w:hint="eastAsia" w:ascii="Times New Roman" w:eastAsia="仿宋_GB2312"/>
          <w:color w:val="auto"/>
          <w:lang w:val="en-US" w:eastAsia="zh-CN"/>
        </w:rPr>
        <w:t>派出调查组或者</w:t>
      </w:r>
      <w:r>
        <w:rPr>
          <w:rFonts w:hint="eastAsia"/>
          <w:color w:val="auto"/>
          <w:lang w:val="en-US" w:eastAsia="zh-CN"/>
        </w:rPr>
        <w:t>新区党工委、管委会</w:t>
      </w:r>
      <w:r>
        <w:rPr>
          <w:rFonts w:hint="eastAsia" w:ascii="Times New Roman" w:eastAsia="仿宋_GB2312"/>
          <w:color w:val="auto"/>
          <w:lang w:val="en-US" w:eastAsia="zh-CN"/>
        </w:rPr>
        <w:t>授权有关部门牵头组织，</w:t>
      </w:r>
      <w:r>
        <w:rPr>
          <w:rFonts w:hint="eastAsia"/>
          <w:color w:val="auto"/>
        </w:rPr>
        <w:t>查明事件的起因、经过、性质、影响、损失、责任等问题，总结经验教训</w:t>
      </w:r>
      <w:r>
        <w:rPr>
          <w:rFonts w:hint="eastAsia" w:eastAsia="仿宋_GB2312"/>
          <w:color w:val="auto"/>
          <w:lang w:eastAsia="zh-CN"/>
        </w:rPr>
        <w:t>，</w:t>
      </w:r>
      <w:r>
        <w:rPr>
          <w:rFonts w:hint="eastAsia"/>
          <w:color w:val="auto"/>
        </w:rPr>
        <w:t>复盘评估应对工作，提出改进的措施建议，向</w:t>
      </w:r>
      <w:r>
        <w:rPr>
          <w:rFonts w:hint="eastAsia"/>
          <w:color w:val="auto"/>
          <w:lang w:val="en-US" w:eastAsia="zh-CN"/>
        </w:rPr>
        <w:t>新区党工委、管委会</w:t>
      </w:r>
      <w:r>
        <w:rPr>
          <w:rFonts w:hint="eastAsia"/>
          <w:color w:val="auto"/>
        </w:rPr>
        <w:t>作出报告，并按照有关规定向社会公开，相关结论作为灾害救助、损害赔偿、恢复重建、责任追究的依据。</w:t>
      </w:r>
      <w:r>
        <w:rPr>
          <w:rFonts w:hint="eastAsia"/>
          <w:color w:val="auto"/>
          <w:lang w:val="en-US" w:eastAsia="zh-CN"/>
        </w:rPr>
        <w:t>重大及</w:t>
      </w:r>
      <w:r>
        <w:rPr>
          <w:rFonts w:hint="eastAsia" w:cs="Times New Roman"/>
          <w:color w:val="auto"/>
          <w:lang w:val="en-US" w:eastAsia="zh-CN"/>
        </w:rPr>
        <w:t>以上突发事件由新区党工委、管委会配合上级党委、政府做好调查与评估工作。</w:t>
      </w:r>
    </w:p>
    <w:p>
      <w:pPr>
        <w:bidi w:val="0"/>
        <w:ind w:firstLine="640" w:firstLineChars="200"/>
        <w:rPr>
          <w:rFonts w:hint="eastAsia"/>
          <w:color w:val="auto"/>
        </w:rPr>
      </w:pPr>
      <w:r>
        <w:rPr>
          <w:rFonts w:hint="eastAsia"/>
          <w:color w:val="auto"/>
          <w:highlight w:val="none"/>
          <w:lang w:val="en-US" w:eastAsia="zh-CN"/>
        </w:rPr>
        <w:t>新区应急管理局、</w:t>
      </w:r>
      <w:r>
        <w:rPr>
          <w:rFonts w:hint="eastAsia" w:ascii="Times New Roman" w:hAnsi="Times New Roman" w:eastAsia="仿宋_GB2312" w:cs="Times New Roman"/>
          <w:color w:val="auto"/>
          <w:spacing w:val="0"/>
          <w:w w:val="100"/>
          <w:sz w:val="32"/>
          <w:szCs w:val="24"/>
          <w:highlight w:val="none"/>
          <w:lang w:eastAsia="zh-CN"/>
        </w:rPr>
        <w:t>兰州新区</w:t>
      </w:r>
      <w:r>
        <w:rPr>
          <w:rFonts w:hint="eastAsia" w:ascii="Times New Roman" w:hAnsi="Times New Roman" w:eastAsia="仿宋_GB2312" w:cs="Times New Roman"/>
          <w:color w:val="auto"/>
          <w:spacing w:val="0"/>
          <w:w w:val="100"/>
          <w:sz w:val="32"/>
          <w:szCs w:val="24"/>
          <w:highlight w:val="none"/>
        </w:rPr>
        <w:t>教育</w:t>
      </w:r>
      <w:r>
        <w:rPr>
          <w:rFonts w:hint="eastAsia" w:ascii="Times New Roman" w:hAnsi="Times New Roman" w:eastAsia="仿宋_GB2312" w:cs="Times New Roman"/>
          <w:color w:val="auto"/>
          <w:spacing w:val="0"/>
          <w:w w:val="100"/>
          <w:sz w:val="32"/>
          <w:szCs w:val="24"/>
          <w:highlight w:val="none"/>
          <w:lang w:eastAsia="zh-CN"/>
        </w:rPr>
        <w:t>和卫生健康委员会（疾病</w:t>
      </w:r>
      <w:r>
        <w:rPr>
          <w:rFonts w:hint="eastAsia" w:cs="Times New Roman"/>
          <w:color w:val="auto"/>
          <w:spacing w:val="0"/>
          <w:w w:val="100"/>
          <w:sz w:val="32"/>
          <w:szCs w:val="24"/>
          <w:highlight w:val="none"/>
          <w:lang w:val="en-US" w:eastAsia="zh-CN"/>
        </w:rPr>
        <w:t>和</w:t>
      </w:r>
      <w:r>
        <w:rPr>
          <w:rFonts w:hint="eastAsia" w:ascii="Times New Roman" w:hAnsi="Times New Roman" w:eastAsia="仿宋_GB2312" w:cs="Times New Roman"/>
          <w:color w:val="auto"/>
          <w:spacing w:val="0"/>
          <w:w w:val="100"/>
          <w:sz w:val="32"/>
          <w:szCs w:val="24"/>
          <w:highlight w:val="none"/>
          <w:lang w:eastAsia="zh-CN"/>
        </w:rPr>
        <w:t>预防控制局）</w:t>
      </w:r>
      <w:r>
        <w:rPr>
          <w:rFonts w:hint="eastAsia" w:cs="Times New Roman"/>
          <w:color w:val="auto"/>
          <w:spacing w:val="0"/>
          <w:w w:val="100"/>
          <w:sz w:val="32"/>
          <w:szCs w:val="24"/>
          <w:highlight w:val="none"/>
          <w:lang w:eastAsia="zh-CN"/>
        </w:rPr>
        <w:t>、</w:t>
      </w:r>
      <w:r>
        <w:rPr>
          <w:rFonts w:hint="eastAsia" w:ascii="Times New Roman" w:hAnsi="Times New Roman" w:eastAsia="仿宋_GB2312" w:cs="Times New Roman"/>
          <w:color w:val="auto"/>
          <w:spacing w:val="0"/>
          <w:w w:val="100"/>
          <w:sz w:val="32"/>
          <w:szCs w:val="24"/>
          <w:highlight w:val="none"/>
          <w:lang w:eastAsia="zh-CN"/>
        </w:rPr>
        <w:t>兰州市公安局</w:t>
      </w:r>
      <w:r>
        <w:rPr>
          <w:rFonts w:hint="eastAsia" w:cs="Times New Roman"/>
          <w:color w:val="auto"/>
          <w:spacing w:val="0"/>
          <w:w w:val="100"/>
          <w:sz w:val="32"/>
          <w:szCs w:val="24"/>
          <w:highlight w:val="none"/>
          <w:lang w:val="en-US" w:eastAsia="zh-CN"/>
        </w:rPr>
        <w:t>兰州</w:t>
      </w:r>
      <w:r>
        <w:rPr>
          <w:rFonts w:hint="eastAsia" w:ascii="Times New Roman" w:hAnsi="Times New Roman" w:eastAsia="仿宋_GB2312" w:cs="Times New Roman"/>
          <w:color w:val="auto"/>
          <w:spacing w:val="0"/>
          <w:w w:val="100"/>
          <w:sz w:val="32"/>
          <w:szCs w:val="24"/>
          <w:highlight w:val="none"/>
          <w:lang w:eastAsia="zh-CN"/>
        </w:rPr>
        <w:t>新区分局</w:t>
      </w:r>
      <w:r>
        <w:rPr>
          <w:rFonts w:hint="eastAsia"/>
          <w:color w:val="auto"/>
          <w:highlight w:val="none"/>
          <w:lang w:val="en-US" w:eastAsia="zh-CN"/>
        </w:rPr>
        <w:t>等按照各自职责，分别对自然灾害和事故灾难、公共卫生事件、社会安全事件情况进行汇总分析，</w:t>
      </w:r>
      <w:r>
        <w:rPr>
          <w:rFonts w:hint="eastAsia"/>
          <w:color w:val="auto"/>
          <w:highlight w:val="none"/>
        </w:rPr>
        <w:t>并向</w:t>
      </w:r>
      <w:r>
        <w:rPr>
          <w:rFonts w:hint="eastAsia"/>
          <w:color w:val="auto"/>
          <w:highlight w:val="none"/>
          <w:lang w:val="en-US" w:eastAsia="zh-CN"/>
        </w:rPr>
        <w:t>本级党委和政府</w:t>
      </w:r>
      <w:r>
        <w:rPr>
          <w:rFonts w:hint="eastAsia"/>
          <w:color w:val="auto"/>
          <w:highlight w:val="none"/>
        </w:rPr>
        <w:t>报告</w:t>
      </w:r>
      <w:r>
        <w:rPr>
          <w:rFonts w:hint="eastAsia" w:eastAsia="仿宋_GB2312"/>
          <w:color w:val="auto"/>
          <w:highlight w:val="none"/>
          <w:lang w:eastAsia="zh-CN"/>
        </w:rPr>
        <w:t>，</w:t>
      </w:r>
      <w:r>
        <w:rPr>
          <w:rFonts w:hint="eastAsia"/>
          <w:color w:val="auto"/>
          <w:highlight w:val="none"/>
          <w:lang w:val="en-US" w:eastAsia="zh-CN"/>
        </w:rPr>
        <w:t>必要时可向社会公示</w:t>
      </w:r>
      <w:r>
        <w:rPr>
          <w:rFonts w:hint="eastAsia"/>
          <w:color w:val="auto"/>
          <w:highlight w:val="none"/>
        </w:rPr>
        <w:t>。</w:t>
      </w:r>
    </w:p>
    <w:p>
      <w:pPr>
        <w:pStyle w:val="4"/>
        <w:keepNext/>
        <w:keepLines w:val="0"/>
        <w:pageBreakBefore w:val="0"/>
        <w:widowControl w:val="0"/>
        <w:kinsoku/>
        <w:wordWrap/>
        <w:overflowPunct/>
        <w:topLinePunct w:val="0"/>
        <w:autoSpaceDE/>
        <w:autoSpaceDN/>
        <w:bidi w:val="0"/>
        <w:adjustRightInd/>
        <w:snapToGrid/>
        <w:textAlignment w:val="auto"/>
        <w:rPr>
          <w:color w:val="auto"/>
        </w:rPr>
      </w:pPr>
      <w:r>
        <w:rPr>
          <w:color w:val="auto"/>
        </w:rPr>
        <w:t>3.</w:t>
      </w:r>
      <w:r>
        <w:rPr>
          <w:rFonts w:hint="eastAsia"/>
          <w:color w:val="auto"/>
          <w:lang w:val="en-US" w:eastAsia="zh-CN"/>
        </w:rPr>
        <w:t>4</w:t>
      </w:r>
      <w:r>
        <w:rPr>
          <w:color w:val="auto"/>
        </w:rPr>
        <w:t>.3 恢复重建</w:t>
      </w:r>
    </w:p>
    <w:p>
      <w:pPr>
        <w:widowControl/>
        <w:jc w:val="both"/>
        <w:rPr>
          <w:rFonts w:hint="eastAsia" w:ascii="仿宋_GB2312" w:hAnsi="仿宋_GB2312" w:cs="仿宋_GB2312"/>
          <w:color w:val="auto"/>
          <w:kern w:val="0"/>
          <w:sz w:val="32"/>
          <w:szCs w:val="32"/>
          <w:lang w:val="en-US" w:eastAsia="zh-CN" w:bidi="ar"/>
        </w:rPr>
      </w:pPr>
      <w:r>
        <w:rPr>
          <w:rFonts w:hint="eastAsia"/>
          <w:color w:val="auto"/>
          <w:highlight w:val="none"/>
          <w:lang w:val="en-US" w:eastAsia="zh-CN"/>
        </w:rPr>
        <w:t>新区各级</w:t>
      </w:r>
      <w:r>
        <w:rPr>
          <w:rFonts w:hint="eastAsia" w:ascii="仿宋_GB2312" w:hAnsi="仿宋_GB2312" w:cs="仿宋_GB2312"/>
          <w:color w:val="auto"/>
          <w:kern w:val="0"/>
          <w:sz w:val="32"/>
          <w:szCs w:val="32"/>
          <w:lang w:val="en-US" w:eastAsia="zh-CN" w:bidi="ar"/>
        </w:rPr>
        <w:t>要强化重建主体责任，建立务实高效的规划落实推进体系，引导广大群众开展自力更生、生产自救活动。</w:t>
      </w:r>
    </w:p>
    <w:p>
      <w:pPr>
        <w:widowControl/>
        <w:numPr>
          <w:ilvl w:val="0"/>
          <w:numId w:val="0"/>
        </w:numPr>
        <w:ind w:firstLine="640"/>
        <w:jc w:val="both"/>
        <w:rPr>
          <w:rFonts w:hint="eastAsia"/>
          <w:color w:val="auto"/>
          <w:lang w:val="en-US" w:eastAsia="zh-CN"/>
        </w:rPr>
      </w:pPr>
      <w:r>
        <w:rPr>
          <w:rFonts w:hint="eastAsia" w:ascii="Times New Roman" w:hAnsi="Times New Roman" w:eastAsia="仿宋_GB2312" w:cs="Times New Roman"/>
          <w:color w:val="auto"/>
          <w:kern w:val="2"/>
          <w:sz w:val="32"/>
          <w:szCs w:val="24"/>
          <w:lang w:val="en-US" w:eastAsia="zh-CN" w:bidi="ar-SA"/>
        </w:rPr>
        <w:t>（1）</w:t>
      </w:r>
      <w:r>
        <w:rPr>
          <w:rFonts w:hint="eastAsia"/>
          <w:color w:val="auto"/>
          <w:lang w:val="en-US" w:eastAsia="zh-CN"/>
        </w:rPr>
        <w:t>重建主体责任。</w:t>
      </w:r>
      <w:r>
        <w:rPr>
          <w:rFonts w:hint="eastAsia"/>
          <w:color w:val="auto"/>
          <w:highlight w:val="none"/>
          <w:lang w:val="en-US" w:eastAsia="zh-CN"/>
        </w:rPr>
        <w:t>新区企业服务中心、新区项目建设中心、新区综合保税区管委会、化工园区管委会</w:t>
      </w:r>
      <w:r>
        <w:rPr>
          <w:rFonts w:hint="eastAsia"/>
          <w:color w:val="auto"/>
          <w:lang w:val="en-US" w:eastAsia="zh-CN"/>
        </w:rPr>
        <w:t>全面调查评估辖区损失情况，及时组织协调各有关部门恢复社会秩序，尽快修复被损毁的公共设施，组织制定恢复重建计划，并向新区管委会报告。</w:t>
      </w:r>
    </w:p>
    <w:p>
      <w:pPr>
        <w:widowControl/>
        <w:jc w:val="both"/>
        <w:rPr>
          <w:rFonts w:hint="default" w:ascii="仿宋_GB2312" w:hAnsi="仿宋_GB2312" w:eastAsia="仿宋_GB2312" w:cs="仿宋_GB2312"/>
          <w:color w:val="auto"/>
          <w:kern w:val="0"/>
          <w:szCs w:val="32"/>
          <w:lang w:val="en-US" w:eastAsia="zh-CN" w:bidi="ar"/>
        </w:rPr>
      </w:pPr>
      <w:r>
        <w:rPr>
          <w:rFonts w:hint="eastAsia"/>
          <w:color w:val="auto"/>
          <w:lang w:val="en-US" w:eastAsia="zh-CN"/>
        </w:rPr>
        <w:t>（2</w:t>
      </w:r>
      <w:r>
        <w:rPr>
          <w:rFonts w:hint="eastAsia" w:ascii="仿宋_GB2312" w:hAnsi="仿宋_GB2312" w:cs="仿宋_GB2312"/>
          <w:color w:val="auto"/>
          <w:kern w:val="0"/>
          <w:szCs w:val="32"/>
          <w:lang w:val="en-US" w:eastAsia="zh-CN" w:bidi="ar"/>
        </w:rPr>
        <w:t>）重建资源支援。</w:t>
      </w:r>
      <w:r>
        <w:rPr>
          <w:rFonts w:hint="eastAsia"/>
          <w:color w:val="auto"/>
          <w:lang w:val="en-US" w:eastAsia="zh-CN"/>
        </w:rPr>
        <w:t>新区管委会</w:t>
      </w:r>
      <w:r>
        <w:rPr>
          <w:rFonts w:hint="eastAsia" w:ascii="仿宋_GB2312" w:hAnsi="仿宋_GB2312" w:cs="仿宋_GB2312"/>
          <w:color w:val="auto"/>
          <w:kern w:val="0"/>
          <w:szCs w:val="32"/>
          <w:lang w:val="en-US" w:eastAsia="zh-CN" w:bidi="ar"/>
        </w:rPr>
        <w:t>根据实际情况对需要支持的</w:t>
      </w:r>
      <w:r>
        <w:rPr>
          <w:rFonts w:hint="eastAsia"/>
          <w:color w:val="auto"/>
          <w:highlight w:val="none"/>
          <w:lang w:val="en-US" w:eastAsia="zh-CN"/>
        </w:rPr>
        <w:t>新区企业服务中心、新区项目建设中心、新区综合保税区管委会、化工园区管委会</w:t>
      </w:r>
      <w:r>
        <w:rPr>
          <w:rFonts w:hint="eastAsia" w:ascii="仿宋_GB2312" w:hAnsi="仿宋_GB2312" w:cs="仿宋_GB2312"/>
          <w:color w:val="auto"/>
          <w:kern w:val="0"/>
          <w:szCs w:val="32"/>
          <w:lang w:val="en-US" w:eastAsia="zh-CN" w:bidi="ar"/>
        </w:rPr>
        <w:t>提供资金、物资支持和技术指导。需要新区层面援助的，由事发地提出请求，新区有关部门根据调查评估报告和受突发事件影响地区恢复重建计划，提出解决建议或意见，报新区管委会批准后组织实施。需要省级支援的由新区管委会提出请求，按有关规定组织实施。</w:t>
      </w:r>
    </w:p>
    <w:p>
      <w:pPr>
        <w:keepNext w:val="0"/>
        <w:widowControl w:val="0"/>
        <w:bidi w:val="0"/>
        <w:spacing w:beforeAutospacing="0" w:afterAutospacing="0" w:line="560" w:lineRule="exact"/>
        <w:ind w:firstLine="640" w:firstLineChars="200"/>
        <w:jc w:val="both"/>
        <w:outlineLvl w:val="0"/>
        <w:rPr>
          <w:rFonts w:ascii="Times New Roman" w:hAnsi="Times New Roman" w:eastAsia="黑体" w:cs="宋体"/>
          <w:bCs/>
          <w:color w:val="auto"/>
          <w:kern w:val="44"/>
          <w:sz w:val="32"/>
          <w:szCs w:val="48"/>
          <w:lang w:val="en-US" w:eastAsia="zh-CN" w:bidi="ar"/>
        </w:rPr>
      </w:pPr>
      <w:bookmarkStart w:id="318" w:name="_Toc298148902"/>
      <w:bookmarkStart w:id="319" w:name="_Toc8775"/>
      <w:bookmarkStart w:id="320" w:name="_Toc17543"/>
      <w:bookmarkStart w:id="321" w:name="_Toc13454"/>
      <w:bookmarkStart w:id="322" w:name="_Toc28242"/>
      <w:bookmarkStart w:id="323" w:name="_Toc17834"/>
      <w:bookmarkStart w:id="324" w:name="_Toc2890"/>
      <w:bookmarkStart w:id="325" w:name="_Toc25167"/>
      <w:bookmarkStart w:id="326" w:name="_Toc17985"/>
      <w:bookmarkStart w:id="327" w:name="_Toc19389"/>
      <w:bookmarkStart w:id="328" w:name="_Toc4049"/>
      <w:bookmarkStart w:id="329" w:name="_Toc13614"/>
      <w:bookmarkStart w:id="330" w:name="_Toc26886"/>
      <w:bookmarkStart w:id="331" w:name="_Toc6397"/>
      <w:bookmarkStart w:id="332" w:name="_Toc21368"/>
      <w:bookmarkStart w:id="333" w:name="_Toc17090"/>
      <w:bookmarkStart w:id="334" w:name="_Toc26155"/>
      <w:bookmarkStart w:id="335" w:name="_Toc28361"/>
      <w:bookmarkStart w:id="336" w:name="_Toc1273"/>
      <w:bookmarkStart w:id="337" w:name="_Toc23990"/>
      <w:bookmarkStart w:id="338" w:name="_Toc2727"/>
      <w:bookmarkStart w:id="339" w:name="_Toc29678"/>
      <w:r>
        <w:rPr>
          <w:rFonts w:ascii="Times New Roman" w:hAnsi="Times New Roman" w:eastAsia="黑体" w:cs="宋体"/>
          <w:bCs/>
          <w:color w:val="auto"/>
          <w:kern w:val="44"/>
          <w:sz w:val="32"/>
          <w:szCs w:val="48"/>
          <w:lang w:val="en-US" w:eastAsia="zh-CN" w:bidi="ar"/>
        </w:rPr>
        <w:t>4 应急保障</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pStyle w:val="3"/>
        <w:keepNext w:val="0"/>
        <w:widowControl w:val="0"/>
        <w:bidi w:val="0"/>
        <w:ind w:left="0" w:leftChars="0" w:firstLineChars="200"/>
        <w:jc w:val="both"/>
        <w:outlineLvl w:val="1"/>
        <w:rPr>
          <w:rFonts w:hint="eastAsia"/>
          <w:color w:val="auto"/>
          <w:lang w:val="en-US" w:eastAsia="zh-CN"/>
        </w:rPr>
      </w:pPr>
      <w:bookmarkStart w:id="340" w:name="_Toc2116"/>
      <w:bookmarkStart w:id="341" w:name="_Toc30921"/>
      <w:bookmarkStart w:id="342" w:name="_Toc18126"/>
      <w:bookmarkStart w:id="343" w:name="_Toc32169"/>
      <w:bookmarkStart w:id="344" w:name="_Toc5294"/>
      <w:bookmarkStart w:id="345" w:name="_Toc14157"/>
      <w:bookmarkStart w:id="346" w:name="_Toc425"/>
      <w:bookmarkStart w:id="347" w:name="_Toc4103"/>
      <w:bookmarkStart w:id="348" w:name="_Toc15092"/>
      <w:bookmarkStart w:id="349" w:name="_Toc25626"/>
      <w:bookmarkStart w:id="350" w:name="_Toc11457"/>
      <w:bookmarkStart w:id="351" w:name="_Toc11540"/>
      <w:bookmarkStart w:id="352" w:name="_Toc21155"/>
      <w:bookmarkStart w:id="353" w:name="_Toc25218"/>
      <w:bookmarkStart w:id="354" w:name="_Toc30267"/>
      <w:bookmarkStart w:id="355" w:name="_Toc17394"/>
      <w:bookmarkStart w:id="356" w:name="_Toc909247463"/>
      <w:bookmarkStart w:id="357" w:name="_Toc28132"/>
      <w:bookmarkStart w:id="358" w:name="_Toc24761"/>
      <w:bookmarkStart w:id="359" w:name="_Toc27978"/>
      <w:bookmarkStart w:id="360" w:name="_Toc21018"/>
      <w:bookmarkStart w:id="361" w:name="_Toc560"/>
      <w:r>
        <w:rPr>
          <w:color w:val="auto"/>
          <w:lang w:val="en-US" w:eastAsia="zh-CN"/>
        </w:rPr>
        <w:t xml:space="preserve">4.1 </w:t>
      </w:r>
      <w:bookmarkEnd w:id="340"/>
      <w:bookmarkEnd w:id="341"/>
      <w:r>
        <w:rPr>
          <w:rFonts w:hint="eastAsia"/>
          <w:color w:val="auto"/>
          <w:lang w:val="en-US" w:eastAsia="zh-CN"/>
        </w:rPr>
        <w:t>力量保障</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bidi w:val="0"/>
        <w:rPr>
          <w:rFonts w:hint="default"/>
          <w:color w:val="auto"/>
          <w:highlight w:val="none"/>
          <w:lang w:val="en-US"/>
        </w:rPr>
      </w:pPr>
      <w:r>
        <w:rPr>
          <w:color w:val="auto"/>
        </w:rPr>
        <w:t>（1）</w:t>
      </w:r>
      <w:r>
        <w:rPr>
          <w:rFonts w:hint="eastAsia"/>
          <w:color w:val="auto"/>
          <w:lang w:val="en-US" w:eastAsia="zh-CN"/>
        </w:rPr>
        <w:t>综合性</w:t>
      </w:r>
      <w:r>
        <w:rPr>
          <w:rFonts w:hint="eastAsia"/>
          <w:color w:val="auto"/>
        </w:rPr>
        <w:t>消防救援</w:t>
      </w:r>
      <w:r>
        <w:rPr>
          <w:rFonts w:hint="eastAsia" w:ascii="Times New Roman" w:eastAsia="仿宋_GB2312"/>
          <w:color w:val="auto"/>
          <w:lang w:val="en-US" w:eastAsia="zh-CN"/>
        </w:rPr>
        <w:t>队伍</w:t>
      </w:r>
      <w:r>
        <w:rPr>
          <w:rFonts w:hint="eastAsia" w:eastAsia="仿宋_GB2312"/>
          <w:color w:val="auto"/>
          <w:lang w:eastAsia="zh-CN"/>
        </w:rPr>
        <w:t>是应对自然灾害、事故灾难的</w:t>
      </w:r>
      <w:r>
        <w:rPr>
          <w:rFonts w:hint="eastAsia"/>
          <w:color w:val="auto"/>
          <w:lang w:val="en-US" w:eastAsia="zh-CN"/>
        </w:rPr>
        <w:t>骨干</w:t>
      </w:r>
      <w:r>
        <w:rPr>
          <w:rFonts w:hint="eastAsia" w:eastAsia="仿宋_GB2312"/>
          <w:color w:val="auto"/>
          <w:lang w:eastAsia="zh-CN"/>
        </w:rPr>
        <w:t>力量</w:t>
      </w:r>
      <w:r>
        <w:rPr>
          <w:rFonts w:hint="eastAsia"/>
          <w:color w:val="auto"/>
          <w:highlight w:val="none"/>
          <w:lang w:eastAsia="zh-CN"/>
        </w:rPr>
        <w:t>，</w:t>
      </w:r>
      <w:r>
        <w:rPr>
          <w:rFonts w:hint="eastAsia"/>
          <w:color w:val="auto"/>
          <w:highlight w:val="none"/>
          <w:lang w:val="en-US" w:eastAsia="zh-CN"/>
        </w:rPr>
        <w:t>各级党委和政府应加强力量体系建设管理。</w:t>
      </w:r>
    </w:p>
    <w:p>
      <w:pPr>
        <w:bidi w:val="0"/>
        <w:ind w:firstLine="640"/>
        <w:rPr>
          <w:color w:val="auto"/>
          <w:highlight w:val="none"/>
        </w:rPr>
      </w:pPr>
      <w:r>
        <w:rPr>
          <w:color w:val="auto"/>
          <w:highlight w:val="none"/>
        </w:rPr>
        <w:t>（2）专业应急救援队伍</w:t>
      </w:r>
      <w:r>
        <w:rPr>
          <w:rFonts w:hint="eastAsia" w:eastAsia="仿宋_GB2312"/>
          <w:color w:val="auto"/>
          <w:highlight w:val="none"/>
          <w:lang w:eastAsia="zh-CN"/>
        </w:rPr>
        <w:t>是应急处置与救援的</w:t>
      </w:r>
      <w:r>
        <w:rPr>
          <w:rFonts w:hint="eastAsia"/>
          <w:color w:val="auto"/>
          <w:highlight w:val="none"/>
          <w:lang w:val="en-US" w:eastAsia="zh-CN"/>
        </w:rPr>
        <w:t>核心</w:t>
      </w:r>
      <w:r>
        <w:rPr>
          <w:rFonts w:hint="eastAsia" w:eastAsia="仿宋_GB2312"/>
          <w:color w:val="auto"/>
          <w:highlight w:val="none"/>
          <w:lang w:eastAsia="zh-CN"/>
        </w:rPr>
        <w:t>力量。</w:t>
      </w:r>
      <w:r>
        <w:rPr>
          <w:rFonts w:hint="eastAsia"/>
          <w:color w:val="auto"/>
          <w:highlight w:val="none"/>
        </w:rPr>
        <w:t>公安、自然资源</w:t>
      </w:r>
      <w:r>
        <w:rPr>
          <w:rFonts w:hint="eastAsia" w:eastAsia="仿宋_GB2312"/>
          <w:color w:val="auto"/>
          <w:highlight w:val="none"/>
          <w:lang w:eastAsia="zh-CN"/>
        </w:rPr>
        <w:t>、</w:t>
      </w:r>
      <w:r>
        <w:rPr>
          <w:rFonts w:hint="eastAsia"/>
          <w:color w:val="auto"/>
          <w:highlight w:val="none"/>
          <w:lang w:val="en-US" w:eastAsia="zh-CN"/>
        </w:rPr>
        <w:t>农业农村、</w:t>
      </w:r>
      <w:r>
        <w:rPr>
          <w:rFonts w:hint="eastAsia"/>
          <w:color w:val="auto"/>
          <w:highlight w:val="none"/>
        </w:rPr>
        <w:t>生态环境、</w:t>
      </w:r>
      <w:r>
        <w:rPr>
          <w:rFonts w:hint="eastAsia"/>
          <w:color w:val="auto"/>
          <w:highlight w:val="none"/>
          <w:lang w:val="en-US" w:eastAsia="zh-CN"/>
        </w:rPr>
        <w:t>城乡发展</w:t>
      </w:r>
      <w:r>
        <w:rPr>
          <w:rFonts w:hint="eastAsia"/>
          <w:color w:val="auto"/>
          <w:highlight w:val="none"/>
        </w:rPr>
        <w:t>、</w:t>
      </w:r>
      <w:r>
        <w:rPr>
          <w:rFonts w:hint="eastAsia" w:ascii="Times New Roman" w:eastAsia="仿宋_GB2312"/>
          <w:color w:val="auto"/>
          <w:highlight w:val="none"/>
          <w:lang w:val="en-US" w:eastAsia="zh-CN"/>
        </w:rPr>
        <w:t>教育</w:t>
      </w:r>
      <w:r>
        <w:rPr>
          <w:rFonts w:hint="eastAsia"/>
          <w:color w:val="auto"/>
          <w:highlight w:val="none"/>
          <w:lang w:val="en-US" w:eastAsia="zh-CN"/>
        </w:rPr>
        <w:t>和</w:t>
      </w:r>
      <w:r>
        <w:rPr>
          <w:rFonts w:hint="eastAsia"/>
          <w:color w:val="auto"/>
          <w:highlight w:val="none"/>
        </w:rPr>
        <w:t>卫健、应急</w:t>
      </w:r>
      <w:r>
        <w:rPr>
          <w:rFonts w:hint="eastAsia" w:eastAsia="仿宋_GB2312"/>
          <w:color w:val="auto"/>
          <w:highlight w:val="none"/>
          <w:lang w:eastAsia="zh-CN"/>
        </w:rPr>
        <w:t>管理</w:t>
      </w:r>
      <w:r>
        <w:rPr>
          <w:rFonts w:hint="eastAsia"/>
          <w:color w:val="auto"/>
          <w:highlight w:val="none"/>
        </w:rPr>
        <w:t>等部门和单位根据职能分工和实际需要，依托现有资源力量，加强本行业领域专业应急救援相关队伍建设管理。</w:t>
      </w:r>
    </w:p>
    <w:p>
      <w:pPr>
        <w:bidi w:val="0"/>
        <w:rPr>
          <w:color w:val="auto"/>
        </w:rPr>
      </w:pPr>
      <w:r>
        <w:rPr>
          <w:color w:val="auto"/>
          <w:highlight w:val="none"/>
        </w:rPr>
        <w:t>（3）</w:t>
      </w:r>
      <w:r>
        <w:rPr>
          <w:rFonts w:hint="eastAsia"/>
          <w:color w:val="auto"/>
          <w:highlight w:val="none"/>
          <w:lang w:val="en-US" w:eastAsia="zh-CN"/>
        </w:rPr>
        <w:t>驻区部队</w:t>
      </w:r>
      <w:r>
        <w:rPr>
          <w:rFonts w:hint="eastAsia" w:eastAsia="仿宋_GB2312"/>
          <w:color w:val="auto"/>
          <w:highlight w:val="none"/>
          <w:lang w:eastAsia="zh-CN"/>
        </w:rPr>
        <w:t>是</w:t>
      </w:r>
      <w:r>
        <w:rPr>
          <w:color w:val="auto"/>
          <w:highlight w:val="none"/>
        </w:rPr>
        <w:t>应急</w:t>
      </w:r>
      <w:r>
        <w:rPr>
          <w:rFonts w:hint="eastAsia" w:ascii="Times New Roman" w:eastAsia="仿宋_GB2312"/>
          <w:color w:val="auto"/>
          <w:highlight w:val="none"/>
          <w:lang w:val="en-US" w:eastAsia="zh-CN"/>
        </w:rPr>
        <w:t>处置与</w:t>
      </w:r>
      <w:r>
        <w:rPr>
          <w:color w:val="auto"/>
          <w:highlight w:val="none"/>
        </w:rPr>
        <w:t>救援的突击力量</w:t>
      </w:r>
      <w:r>
        <w:rPr>
          <w:rFonts w:hint="eastAsia" w:eastAsia="仿宋_GB2312"/>
          <w:color w:val="auto"/>
          <w:highlight w:val="none"/>
          <w:lang w:eastAsia="zh-CN"/>
        </w:rPr>
        <w:t>。依法将</w:t>
      </w:r>
      <w:r>
        <w:rPr>
          <w:rFonts w:hint="eastAsia"/>
          <w:color w:val="auto"/>
          <w:highlight w:val="none"/>
          <w:lang w:val="en-US" w:eastAsia="zh-CN"/>
        </w:rPr>
        <w:t>驻区部队</w:t>
      </w:r>
      <w:r>
        <w:rPr>
          <w:rFonts w:hint="eastAsia" w:eastAsia="仿宋_GB2312"/>
          <w:color w:val="auto"/>
          <w:highlight w:val="none"/>
          <w:lang w:eastAsia="zh-CN"/>
        </w:rPr>
        <w:t>纳入应急力量体系建设，</w:t>
      </w:r>
      <w:r>
        <w:rPr>
          <w:rFonts w:hint="eastAsia" w:ascii="Times New Roman" w:eastAsia="仿宋_GB2312"/>
          <w:color w:val="auto"/>
          <w:lang w:val="en-US" w:eastAsia="zh-CN"/>
        </w:rPr>
        <w:t>加强针对性训练演练。</w:t>
      </w:r>
    </w:p>
    <w:p>
      <w:pPr>
        <w:bidi w:val="0"/>
        <w:ind w:firstLine="640"/>
        <w:rPr>
          <w:color w:val="auto"/>
          <w:highlight w:val="none"/>
        </w:rPr>
      </w:pPr>
      <w:r>
        <w:rPr>
          <w:color w:val="auto"/>
        </w:rPr>
        <w:t>（4）基层应急救援队伍</w:t>
      </w:r>
      <w:r>
        <w:rPr>
          <w:rFonts w:hint="eastAsia" w:eastAsia="仿宋_GB2312"/>
          <w:color w:val="auto"/>
          <w:lang w:eastAsia="zh-CN"/>
        </w:rPr>
        <w:t>是</w:t>
      </w:r>
      <w:r>
        <w:rPr>
          <w:rFonts w:hint="eastAsia"/>
          <w:color w:val="auto"/>
          <w:lang w:val="en-US" w:eastAsia="zh-CN"/>
        </w:rPr>
        <w:t>突发事件</w:t>
      </w:r>
      <w:r>
        <w:rPr>
          <w:rFonts w:hint="eastAsia" w:eastAsia="仿宋_GB2312"/>
          <w:color w:val="auto"/>
          <w:lang w:eastAsia="zh-CN"/>
        </w:rPr>
        <w:t>先期</w:t>
      </w:r>
      <w:r>
        <w:rPr>
          <w:rFonts w:hint="eastAsia" w:eastAsia="仿宋_GB2312"/>
          <w:color w:val="auto"/>
          <w:highlight w:val="none"/>
          <w:lang w:eastAsia="zh-CN"/>
        </w:rPr>
        <w:t>处置</w:t>
      </w:r>
      <w:r>
        <w:rPr>
          <w:rFonts w:hint="eastAsia"/>
          <w:color w:val="auto"/>
          <w:highlight w:val="none"/>
          <w:lang w:val="en-US" w:eastAsia="zh-CN"/>
        </w:rPr>
        <w:t>基础</w:t>
      </w:r>
      <w:r>
        <w:rPr>
          <w:rFonts w:hint="eastAsia" w:eastAsia="仿宋_GB2312"/>
          <w:color w:val="auto"/>
          <w:highlight w:val="none"/>
          <w:lang w:eastAsia="zh-CN"/>
        </w:rPr>
        <w:t>力量。</w:t>
      </w:r>
      <w:r>
        <w:rPr>
          <w:rFonts w:hint="eastAsia"/>
          <w:color w:val="auto"/>
          <w:highlight w:val="none"/>
          <w:lang w:val="en-US" w:eastAsia="zh-CN"/>
        </w:rPr>
        <w:t>新区企业服务中心、新区项目建设中心、新区综合保税区管委会、化工园区管委会</w:t>
      </w:r>
      <w:r>
        <w:rPr>
          <w:rFonts w:hint="eastAsia"/>
          <w:color w:val="auto"/>
          <w:lang w:val="en-US" w:eastAsia="zh-CN"/>
        </w:rPr>
        <w:t>，</w:t>
      </w:r>
      <w:r>
        <w:rPr>
          <w:rFonts w:hint="eastAsia" w:cs="Times New Roman"/>
          <w:color w:val="auto"/>
          <w:sz w:val="32"/>
          <w:szCs w:val="32"/>
          <w:highlight w:val="none"/>
          <w:lang w:val="en-US" w:eastAsia="zh-CN"/>
        </w:rPr>
        <w:t>镇（中心社区）及</w:t>
      </w:r>
      <w:r>
        <w:rPr>
          <w:rFonts w:hint="eastAsia" w:eastAsia="仿宋_GB2312"/>
          <w:color w:val="auto"/>
          <w:lang w:eastAsia="zh-CN"/>
        </w:rPr>
        <w:t>村（社区）</w:t>
      </w:r>
      <w:r>
        <w:rPr>
          <w:rFonts w:hint="eastAsia"/>
          <w:color w:val="auto"/>
          <w:lang w:val="en-US" w:eastAsia="zh-CN"/>
        </w:rPr>
        <w:t>要加强基层应急队伍建设，</w:t>
      </w:r>
      <w:r>
        <w:rPr>
          <w:rFonts w:hint="eastAsia" w:eastAsia="仿宋_GB2312"/>
          <w:color w:val="auto"/>
          <w:lang w:eastAsia="zh-CN"/>
        </w:rPr>
        <w:t>利用现有人力资源，各组建一支不少于</w:t>
      </w:r>
      <w:r>
        <w:rPr>
          <w:rFonts w:hint="eastAsia"/>
          <w:color w:val="auto"/>
          <w:lang w:val="en-US" w:eastAsia="zh-CN"/>
        </w:rPr>
        <w:t>50人、</w:t>
      </w:r>
      <w:r>
        <w:rPr>
          <w:rFonts w:hint="eastAsia" w:ascii="Times New Roman" w:eastAsia="仿宋_GB2312"/>
          <w:color w:val="auto"/>
          <w:lang w:val="en-US" w:eastAsia="zh-CN"/>
        </w:rPr>
        <w:t>30人、10人的应急救援力量</w:t>
      </w:r>
      <w:r>
        <w:rPr>
          <w:color w:val="auto"/>
          <w:highlight w:val="none"/>
        </w:rPr>
        <w:t>。</w:t>
      </w:r>
    </w:p>
    <w:p>
      <w:pPr>
        <w:bidi w:val="0"/>
        <w:rPr>
          <w:rFonts w:hint="default"/>
          <w:color w:val="auto"/>
          <w:lang w:val="en-US" w:eastAsia="zh-CN"/>
        </w:rPr>
      </w:pPr>
      <w:r>
        <w:rPr>
          <w:color w:val="auto"/>
          <w:highlight w:val="none"/>
        </w:rPr>
        <w:t>（5）社会应急</w:t>
      </w:r>
      <w:r>
        <w:rPr>
          <w:rFonts w:hint="eastAsia" w:ascii="Times New Roman" w:eastAsia="仿宋_GB2312"/>
          <w:color w:val="auto"/>
          <w:highlight w:val="none"/>
          <w:lang w:val="en-US" w:eastAsia="zh-CN"/>
        </w:rPr>
        <w:t>救援</w:t>
      </w:r>
      <w:r>
        <w:rPr>
          <w:color w:val="auto"/>
          <w:highlight w:val="none"/>
        </w:rPr>
        <w:t>队伍</w:t>
      </w:r>
      <w:r>
        <w:rPr>
          <w:rFonts w:hint="eastAsia" w:eastAsia="仿宋_GB2312"/>
          <w:color w:val="auto"/>
          <w:highlight w:val="none"/>
          <w:lang w:eastAsia="zh-CN"/>
        </w:rPr>
        <w:t>是应急处置与救援的辅助力量。</w:t>
      </w:r>
      <w:r>
        <w:rPr>
          <w:rFonts w:hint="eastAsia"/>
          <w:color w:val="auto"/>
          <w:highlight w:val="none"/>
          <w:lang w:val="en-US" w:eastAsia="zh-CN"/>
        </w:rPr>
        <w:t>各级</w:t>
      </w:r>
      <w:r>
        <w:rPr>
          <w:color w:val="auto"/>
          <w:highlight w:val="none"/>
        </w:rPr>
        <w:t>各有关部门</w:t>
      </w:r>
      <w:r>
        <w:rPr>
          <w:rFonts w:hint="eastAsia" w:eastAsia="仿宋_GB2312"/>
          <w:color w:val="auto"/>
          <w:highlight w:val="none"/>
          <w:lang w:eastAsia="zh-CN"/>
        </w:rPr>
        <w:t>完善</w:t>
      </w:r>
      <w:r>
        <w:rPr>
          <w:color w:val="auto"/>
          <w:highlight w:val="none"/>
        </w:rPr>
        <w:t>相关政策措施，</w:t>
      </w:r>
      <w:r>
        <w:rPr>
          <w:rFonts w:hint="eastAsia" w:ascii="Times New Roman" w:eastAsia="仿宋_GB2312"/>
          <w:color w:val="auto"/>
          <w:highlight w:val="none"/>
          <w:lang w:val="en-US" w:eastAsia="zh-CN"/>
        </w:rPr>
        <w:t>鼓励</w:t>
      </w:r>
      <w:r>
        <w:rPr>
          <w:rFonts w:hint="eastAsia"/>
          <w:color w:val="auto"/>
          <w:highlight w:val="none"/>
          <w:lang w:val="en-US" w:eastAsia="zh-CN"/>
        </w:rPr>
        <w:t>、</w:t>
      </w:r>
      <w:r>
        <w:rPr>
          <w:rFonts w:hint="eastAsia" w:ascii="Times New Roman" w:eastAsia="仿宋_GB2312"/>
          <w:color w:val="auto"/>
          <w:highlight w:val="none"/>
          <w:lang w:val="en-US" w:eastAsia="zh-CN"/>
        </w:rPr>
        <w:t>支持</w:t>
      </w:r>
      <w:r>
        <w:rPr>
          <w:rFonts w:hint="eastAsia"/>
          <w:color w:val="auto"/>
          <w:highlight w:val="none"/>
          <w:lang w:val="en-US" w:eastAsia="zh-CN"/>
        </w:rPr>
        <w:t>和</w:t>
      </w:r>
      <w:r>
        <w:rPr>
          <w:rFonts w:hint="eastAsia" w:ascii="Times New Roman" w:eastAsia="仿宋_GB2312"/>
          <w:color w:val="auto"/>
          <w:highlight w:val="none"/>
          <w:lang w:val="en-US" w:eastAsia="zh-CN"/>
        </w:rPr>
        <w:t>推动社会应急救援</w:t>
      </w:r>
      <w:r>
        <w:rPr>
          <w:rFonts w:hint="eastAsia" w:ascii="Times New Roman" w:eastAsia="仿宋_GB2312"/>
          <w:color w:val="auto"/>
          <w:lang w:val="en-US" w:eastAsia="zh-CN"/>
        </w:rPr>
        <w:t>力量发展，健全</w:t>
      </w:r>
      <w:r>
        <w:rPr>
          <w:rFonts w:hint="eastAsia"/>
          <w:color w:val="auto"/>
          <w:lang w:val="en-US" w:eastAsia="zh-CN"/>
        </w:rPr>
        <w:t>其</w:t>
      </w:r>
      <w:r>
        <w:rPr>
          <w:rFonts w:hint="eastAsia" w:ascii="Times New Roman" w:eastAsia="仿宋_GB2312"/>
          <w:color w:val="auto"/>
          <w:lang w:val="en-US" w:eastAsia="zh-CN"/>
        </w:rPr>
        <w:t>参与应急救援现场协调机制，引导</w:t>
      </w:r>
      <w:r>
        <w:rPr>
          <w:rFonts w:hint="eastAsia"/>
          <w:color w:val="auto"/>
          <w:lang w:val="en-US" w:eastAsia="zh-CN"/>
        </w:rPr>
        <w:t>其</w:t>
      </w:r>
      <w:r>
        <w:rPr>
          <w:rFonts w:hint="eastAsia" w:ascii="Times New Roman" w:eastAsia="仿宋_GB2312"/>
          <w:color w:val="auto"/>
          <w:lang w:val="en-US" w:eastAsia="zh-CN"/>
        </w:rPr>
        <w:t>规范有序参与应急救援行动。</w:t>
      </w:r>
      <w:r>
        <w:rPr>
          <w:rFonts w:hint="eastAsia" w:ascii="Times New Roman"/>
          <w:color w:val="auto"/>
          <w:lang w:val="en-US" w:eastAsia="zh-CN"/>
        </w:rPr>
        <w:t>鼓励企事业单位、社会组织及公民依法有序参与应急救援工作。</w:t>
      </w:r>
    </w:p>
    <w:p>
      <w:pPr>
        <w:bidi w:val="0"/>
        <w:rPr>
          <w:color w:val="auto"/>
        </w:rPr>
      </w:pPr>
      <w:r>
        <w:rPr>
          <w:color w:val="auto"/>
        </w:rPr>
        <w:t>（6）</w:t>
      </w:r>
      <w:r>
        <w:rPr>
          <w:rFonts w:hint="eastAsia"/>
          <w:color w:val="auto"/>
        </w:rPr>
        <w:t>根据需要聘请有关专家，建立多种切实可行的联系方式，在突发事件应急处置中充分发挥专家作用。</w:t>
      </w:r>
    </w:p>
    <w:p>
      <w:pPr>
        <w:bidi w:val="0"/>
        <w:rPr>
          <w:color w:val="auto"/>
        </w:rPr>
      </w:pPr>
      <w:r>
        <w:rPr>
          <w:color w:val="auto"/>
          <w:highlight w:val="none"/>
        </w:rPr>
        <w:t>（7）</w:t>
      </w:r>
      <w:r>
        <w:rPr>
          <w:rFonts w:hint="eastAsia"/>
          <w:color w:val="auto"/>
          <w:highlight w:val="none"/>
          <w:lang w:val="en-US" w:eastAsia="zh-CN"/>
        </w:rPr>
        <w:t>充分利用灾害信息</w:t>
      </w:r>
      <w:r>
        <w:rPr>
          <w:rFonts w:hint="eastAsia" w:ascii="Times New Roman" w:eastAsia="仿宋_GB2312"/>
          <w:color w:val="auto"/>
          <w:highlight w:val="none"/>
          <w:lang w:val="en-US" w:eastAsia="zh-CN"/>
        </w:rPr>
        <w:t>员、</w:t>
      </w:r>
      <w:r>
        <w:rPr>
          <w:rFonts w:hint="eastAsia"/>
          <w:color w:val="auto"/>
          <w:highlight w:val="none"/>
          <w:lang w:val="en-US" w:eastAsia="zh-CN"/>
        </w:rPr>
        <w:t>应急第一响应人、</w:t>
      </w:r>
      <w:r>
        <w:rPr>
          <w:rFonts w:hint="eastAsia" w:ascii="Times New Roman" w:eastAsia="仿宋_GB2312"/>
          <w:color w:val="auto"/>
          <w:highlight w:val="none"/>
          <w:lang w:val="en-US" w:eastAsia="zh-CN"/>
        </w:rPr>
        <w:t>综治网格员</w:t>
      </w:r>
      <w:r>
        <w:rPr>
          <w:color w:val="auto"/>
          <w:highlight w:val="none"/>
        </w:rPr>
        <w:t>等资源，</w:t>
      </w:r>
      <w:r>
        <w:rPr>
          <w:rFonts w:hint="eastAsia"/>
          <w:color w:val="auto"/>
          <w:highlight w:val="none"/>
          <w:lang w:val="en-US" w:eastAsia="zh-CN"/>
        </w:rPr>
        <w:t>开展</w:t>
      </w:r>
      <w:r>
        <w:rPr>
          <w:color w:val="auto"/>
        </w:rPr>
        <w:t>风险</w:t>
      </w:r>
      <w:r>
        <w:rPr>
          <w:rFonts w:hint="eastAsia"/>
          <w:color w:val="auto"/>
          <w:lang w:eastAsia="zh-CN"/>
        </w:rPr>
        <w:t>隐患排查</w:t>
      </w:r>
      <w:r>
        <w:rPr>
          <w:color w:val="auto"/>
        </w:rPr>
        <w:t>报告、突发事件先期处置、灾情统计报告等</w:t>
      </w:r>
      <w:r>
        <w:rPr>
          <w:rFonts w:hint="eastAsia"/>
          <w:color w:val="auto"/>
          <w:lang w:val="en-US" w:eastAsia="zh-CN"/>
        </w:rPr>
        <w:t>工作</w:t>
      </w:r>
      <w:r>
        <w:rPr>
          <w:color w:val="auto"/>
        </w:rPr>
        <w:t>。</w:t>
      </w:r>
    </w:p>
    <w:p>
      <w:pPr>
        <w:bidi w:val="0"/>
        <w:rPr>
          <w:color w:val="auto"/>
        </w:rPr>
      </w:pPr>
      <w:r>
        <w:rPr>
          <w:color w:val="auto"/>
        </w:rPr>
        <w:t>（8）</w:t>
      </w:r>
      <w:r>
        <w:rPr>
          <w:rFonts w:hint="eastAsia"/>
          <w:color w:val="auto"/>
        </w:rPr>
        <w:t>健全各类应急队伍间的协作配合机制，加强</w:t>
      </w:r>
      <w:r>
        <w:rPr>
          <w:rFonts w:hint="eastAsia"/>
          <w:color w:val="auto"/>
          <w:lang w:val="en-US" w:eastAsia="zh-CN"/>
        </w:rPr>
        <w:t>共建共享</w:t>
      </w:r>
      <w:r>
        <w:rPr>
          <w:rFonts w:hint="eastAsia" w:eastAsia="仿宋_GB2312"/>
          <w:color w:val="auto"/>
          <w:lang w:eastAsia="zh-CN"/>
        </w:rPr>
        <w:t>、</w:t>
      </w:r>
      <w:r>
        <w:rPr>
          <w:rFonts w:hint="eastAsia"/>
          <w:color w:val="auto"/>
        </w:rPr>
        <w:t>联勤联</w:t>
      </w:r>
      <w:r>
        <w:rPr>
          <w:rFonts w:hint="eastAsia"/>
          <w:color w:val="auto"/>
          <w:lang w:val="en-US" w:eastAsia="zh-CN"/>
        </w:rPr>
        <w:t>动</w:t>
      </w:r>
      <w:r>
        <w:rPr>
          <w:rFonts w:hint="eastAsia"/>
          <w:color w:val="auto"/>
          <w:lang w:eastAsia="zh-CN"/>
        </w:rPr>
        <w:t>，</w:t>
      </w:r>
      <w:r>
        <w:rPr>
          <w:rFonts w:hint="eastAsia"/>
          <w:color w:val="auto"/>
          <w:lang w:val="en-US" w:eastAsia="zh-CN"/>
        </w:rPr>
        <w:t>构建统一指挥、反应灵敏的救援力量体系</w:t>
      </w:r>
      <w:r>
        <w:rPr>
          <w:rFonts w:hint="eastAsia"/>
          <w:color w:val="auto"/>
        </w:rPr>
        <w:t>形成整体</w:t>
      </w:r>
      <w:r>
        <w:rPr>
          <w:rFonts w:hint="eastAsia"/>
          <w:color w:val="auto"/>
          <w:lang w:val="en-US" w:eastAsia="zh-CN"/>
        </w:rPr>
        <w:t>救援</w:t>
      </w:r>
      <w:r>
        <w:rPr>
          <w:rFonts w:hint="eastAsia"/>
          <w:color w:val="auto"/>
        </w:rPr>
        <w:t>合力</w:t>
      </w:r>
      <w:r>
        <w:rPr>
          <w:rFonts w:hint="eastAsia" w:eastAsia="仿宋_GB2312"/>
          <w:color w:val="auto"/>
          <w:lang w:eastAsia="zh-CN"/>
        </w:rPr>
        <w:t>。</w:t>
      </w:r>
    </w:p>
    <w:p>
      <w:pPr>
        <w:pStyle w:val="3"/>
        <w:keepNext w:val="0"/>
        <w:widowControl w:val="0"/>
        <w:bidi w:val="0"/>
        <w:ind w:left="0" w:leftChars="0" w:firstLineChars="200"/>
        <w:jc w:val="both"/>
        <w:outlineLvl w:val="1"/>
        <w:rPr>
          <w:rFonts w:hint="eastAsia"/>
          <w:color w:val="auto"/>
          <w:lang w:val="en-US" w:eastAsia="zh-CN"/>
        </w:rPr>
      </w:pPr>
      <w:bookmarkStart w:id="362" w:name="_Toc15928"/>
      <w:bookmarkStart w:id="363" w:name="_Toc29886"/>
      <w:bookmarkStart w:id="364" w:name="_Toc5035"/>
      <w:bookmarkStart w:id="365" w:name="_Toc21793"/>
      <w:bookmarkStart w:id="366" w:name="_Toc15541"/>
      <w:bookmarkStart w:id="367" w:name="_Toc228478589"/>
      <w:bookmarkStart w:id="368" w:name="_Toc2092"/>
      <w:bookmarkStart w:id="369" w:name="_Toc17808"/>
      <w:bookmarkStart w:id="370" w:name="_Toc30944"/>
      <w:bookmarkStart w:id="371" w:name="_Toc11929"/>
      <w:bookmarkStart w:id="372" w:name="_Toc24699"/>
      <w:bookmarkStart w:id="373" w:name="_Toc12698"/>
      <w:bookmarkStart w:id="374" w:name="_Toc28670"/>
      <w:bookmarkStart w:id="375" w:name="_Toc3863"/>
      <w:bookmarkStart w:id="376" w:name="_Toc13940"/>
      <w:bookmarkStart w:id="377" w:name="_Toc5944"/>
      <w:bookmarkStart w:id="378" w:name="_Toc23524"/>
      <w:bookmarkStart w:id="379" w:name="_Toc19422"/>
      <w:bookmarkStart w:id="380" w:name="_Toc6826"/>
      <w:bookmarkStart w:id="381" w:name="_Toc22778"/>
      <w:bookmarkStart w:id="382" w:name="_Toc17779"/>
      <w:bookmarkStart w:id="383" w:name="_Toc16619"/>
      <w:r>
        <w:rPr>
          <w:color w:val="auto"/>
          <w:lang w:val="en-US" w:eastAsia="zh-CN"/>
        </w:rPr>
        <w:t>4.2 财力</w:t>
      </w:r>
      <w:bookmarkEnd w:id="362"/>
      <w:bookmarkEnd w:id="363"/>
      <w:bookmarkEnd w:id="364"/>
      <w:bookmarkEnd w:id="365"/>
      <w:bookmarkEnd w:id="366"/>
      <w:bookmarkEnd w:id="367"/>
      <w:bookmarkEnd w:id="368"/>
      <w:bookmarkEnd w:id="369"/>
      <w:bookmarkEnd w:id="370"/>
      <w:bookmarkEnd w:id="371"/>
      <w:r>
        <w:rPr>
          <w:rFonts w:hint="eastAsia"/>
          <w:color w:val="auto"/>
          <w:lang w:val="en-US" w:eastAsia="zh-CN"/>
        </w:rPr>
        <w:t>保障</w:t>
      </w:r>
      <w:bookmarkEnd w:id="372"/>
      <w:bookmarkEnd w:id="373"/>
      <w:bookmarkEnd w:id="374"/>
      <w:bookmarkEnd w:id="375"/>
      <w:bookmarkEnd w:id="376"/>
      <w:bookmarkEnd w:id="377"/>
      <w:bookmarkEnd w:id="378"/>
      <w:bookmarkEnd w:id="379"/>
      <w:bookmarkEnd w:id="380"/>
      <w:bookmarkEnd w:id="381"/>
      <w:bookmarkEnd w:id="382"/>
      <w:bookmarkEnd w:id="383"/>
    </w:p>
    <w:p>
      <w:pPr>
        <w:bidi w:val="0"/>
        <w:ind w:firstLine="640"/>
        <w:rPr>
          <w:color w:val="auto"/>
        </w:rPr>
      </w:pPr>
      <w:r>
        <w:rPr>
          <w:color w:val="auto"/>
        </w:rPr>
        <w:t>（1）</w:t>
      </w:r>
      <w:r>
        <w:rPr>
          <w:rFonts w:hint="eastAsia"/>
          <w:color w:val="auto"/>
          <w:highlight w:val="none"/>
          <w:lang w:val="en-US" w:eastAsia="zh-CN"/>
        </w:rPr>
        <w:t>新区各级</w:t>
      </w:r>
      <w:r>
        <w:rPr>
          <w:color w:val="auto"/>
        </w:rPr>
        <w:t>应将突发事件防范和应对工作所需经费纳入</w:t>
      </w:r>
      <w:r>
        <w:rPr>
          <w:rFonts w:hint="eastAsia"/>
          <w:color w:val="auto"/>
          <w:lang w:val="en-US" w:eastAsia="zh-CN"/>
        </w:rPr>
        <w:t>本级</w:t>
      </w:r>
      <w:r>
        <w:rPr>
          <w:color w:val="auto"/>
        </w:rPr>
        <w:t>财政预算，</w:t>
      </w:r>
      <w:r>
        <w:rPr>
          <w:rFonts w:hint="eastAsia"/>
          <w:color w:val="auto"/>
        </w:rPr>
        <w:t>财政和审计部门对突发事件财政应急保障资金的使用和效果进行监督和评估</w:t>
      </w:r>
      <w:r>
        <w:rPr>
          <w:color w:val="auto"/>
        </w:rPr>
        <w:t>。</w:t>
      </w:r>
    </w:p>
    <w:p>
      <w:pPr>
        <w:bidi w:val="0"/>
        <w:ind w:firstLine="640"/>
        <w:rPr>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lang w:val="en-US" w:eastAsia="zh-CN"/>
        </w:rPr>
        <w:t>处置</w:t>
      </w:r>
      <w:r>
        <w:rPr>
          <w:rFonts w:hint="eastAsia"/>
          <w:color w:val="auto"/>
          <w:lang w:eastAsia="zh-CN"/>
        </w:rPr>
        <w:t>突发事件所需财政经费，按照财政事权和支出责任划分，分级负担。</w:t>
      </w:r>
      <w:r>
        <w:rPr>
          <w:color w:val="auto"/>
        </w:rPr>
        <w:t>对受突发事件影响较大和财政困难的</w:t>
      </w:r>
      <w:r>
        <w:rPr>
          <w:rFonts w:hint="eastAsia"/>
          <w:color w:val="auto"/>
          <w:highlight w:val="none"/>
          <w:lang w:val="en-US" w:eastAsia="zh-CN"/>
        </w:rPr>
        <w:t>新区企业服务中心、新区项目建设中心、新区综合保税区管委会、化工园区管委会</w:t>
      </w:r>
      <w:r>
        <w:rPr>
          <w:color w:val="auto"/>
        </w:rPr>
        <w:t>，根据</w:t>
      </w:r>
      <w:r>
        <w:rPr>
          <w:rFonts w:hint="eastAsia"/>
          <w:color w:val="auto"/>
          <w:highlight w:val="none"/>
          <w:lang w:val="en-US" w:eastAsia="zh-CN"/>
        </w:rPr>
        <w:t>其</w:t>
      </w:r>
      <w:r>
        <w:rPr>
          <w:rFonts w:hint="eastAsia" w:cs="Times New Roman"/>
          <w:color w:val="auto"/>
          <w:sz w:val="32"/>
          <w:szCs w:val="32"/>
          <w:highlight w:val="none"/>
          <w:lang w:val="en-US" w:eastAsia="zh-CN"/>
        </w:rPr>
        <w:t>请求，结合</w:t>
      </w:r>
      <w:r>
        <w:rPr>
          <w:color w:val="auto"/>
        </w:rPr>
        <w:t>实际情况，</w:t>
      </w:r>
      <w:r>
        <w:rPr>
          <w:rFonts w:hint="eastAsia"/>
          <w:color w:val="auto"/>
          <w:lang w:val="en-US" w:eastAsia="zh-CN"/>
        </w:rPr>
        <w:t>新区</w:t>
      </w:r>
      <w:r>
        <w:rPr>
          <w:rFonts w:hint="eastAsia" w:cs="Times New Roman"/>
          <w:b w:val="0"/>
          <w:bCs w:val="0"/>
          <w:color w:val="auto"/>
          <w:highlight w:val="none"/>
          <w:lang w:val="en-US" w:eastAsia="zh-CN"/>
        </w:rPr>
        <w:t>管委会</w:t>
      </w:r>
      <w:r>
        <w:rPr>
          <w:color w:val="auto"/>
        </w:rPr>
        <w:t>给予支持。</w:t>
      </w:r>
    </w:p>
    <w:p>
      <w:pPr>
        <w:bidi w:val="0"/>
        <w:rPr>
          <w:color w:val="auto"/>
        </w:rPr>
      </w:pPr>
      <w:r>
        <w:rPr>
          <w:color w:val="auto"/>
        </w:rPr>
        <w:t>（</w:t>
      </w:r>
      <w:r>
        <w:rPr>
          <w:rFonts w:hint="eastAsia" w:ascii="Times New Roman"/>
          <w:color w:val="auto"/>
          <w:lang w:val="en-US" w:eastAsia="zh-CN"/>
        </w:rPr>
        <w:t>3</w:t>
      </w:r>
      <w:r>
        <w:rPr>
          <w:color w:val="auto"/>
        </w:rPr>
        <w:t>）</w:t>
      </w:r>
      <w:r>
        <w:rPr>
          <w:rFonts w:hint="eastAsia"/>
          <w:color w:val="auto"/>
          <w:lang w:val="en-US" w:eastAsia="zh-CN"/>
        </w:rPr>
        <w:t>鼓励保险机构开展产品和服务创新，为突发事件防范应对提供保险服务。</w:t>
      </w:r>
      <w:r>
        <w:rPr>
          <w:rFonts w:hint="eastAsia"/>
          <w:color w:val="auto"/>
        </w:rPr>
        <w:t>鼓励单位和公民参加保险。有关部门和单位应当为参与应急救援、传染病疫情防控等的人员购买人身意外伤害等保险，并配备必要的防护装备和器材，减少安全风险。</w:t>
      </w:r>
    </w:p>
    <w:p>
      <w:pPr>
        <w:rPr>
          <w:rFonts w:hint="eastAsia" w:eastAsia="仿宋_GB2312"/>
          <w:color w:val="auto"/>
          <w:lang w:eastAsia="zh-CN"/>
        </w:rPr>
      </w:pPr>
      <w:r>
        <w:rPr>
          <w:rFonts w:hint="eastAsia" w:eastAsia="仿宋_GB2312"/>
          <w:color w:val="auto"/>
          <w:lang w:eastAsia="zh-CN"/>
        </w:rPr>
        <w:t>（</w:t>
      </w:r>
      <w:r>
        <w:rPr>
          <w:rFonts w:hint="eastAsia" w:ascii="Times New Roman"/>
          <w:color w:val="auto"/>
          <w:lang w:val="en-US" w:eastAsia="zh-CN"/>
        </w:rPr>
        <w:t>4</w:t>
      </w:r>
      <w:r>
        <w:rPr>
          <w:rFonts w:hint="eastAsia" w:eastAsia="仿宋_GB2312"/>
          <w:color w:val="auto"/>
          <w:lang w:eastAsia="zh-CN"/>
        </w:rPr>
        <w:t>）</w:t>
      </w:r>
      <w:r>
        <w:rPr>
          <w:color w:val="auto"/>
        </w:rPr>
        <w:t>鼓励</w:t>
      </w:r>
      <w:r>
        <w:rPr>
          <w:rFonts w:hint="eastAsia" w:ascii="Times New Roman" w:eastAsia="仿宋_GB2312"/>
          <w:color w:val="auto"/>
          <w:lang w:val="en-US" w:eastAsia="zh-CN"/>
        </w:rPr>
        <w:t>公民</w:t>
      </w:r>
      <w:r>
        <w:rPr>
          <w:color w:val="auto"/>
        </w:rPr>
        <w:t>、法人或者其他组织</w:t>
      </w:r>
      <w:r>
        <w:rPr>
          <w:rFonts w:hint="eastAsia"/>
          <w:color w:val="auto"/>
        </w:rPr>
        <w:t>进行捐赠和援助，有关部门和单位加强对捐赠款物分配、使用的管理。</w:t>
      </w:r>
    </w:p>
    <w:p>
      <w:pPr>
        <w:pStyle w:val="3"/>
        <w:rPr>
          <w:color w:val="auto"/>
          <w:lang w:val="en-US" w:eastAsia="zh-CN"/>
        </w:rPr>
      </w:pPr>
      <w:bookmarkStart w:id="384" w:name="_Toc10055"/>
      <w:bookmarkStart w:id="385" w:name="_Toc31104"/>
      <w:bookmarkStart w:id="386" w:name="_Toc30145"/>
      <w:bookmarkStart w:id="387" w:name="_Toc17635"/>
      <w:bookmarkStart w:id="388" w:name="_Toc21928"/>
      <w:bookmarkStart w:id="389" w:name="_Toc17423"/>
      <w:bookmarkStart w:id="390" w:name="_Toc13751"/>
      <w:bookmarkStart w:id="391" w:name="_Toc29814"/>
      <w:bookmarkStart w:id="392" w:name="_Toc10541"/>
      <w:bookmarkStart w:id="393" w:name="_Toc338884487"/>
      <w:bookmarkStart w:id="394" w:name="_Toc12384"/>
      <w:bookmarkStart w:id="395" w:name="_Toc17533"/>
      <w:bookmarkStart w:id="396" w:name="_Toc15895"/>
      <w:bookmarkStart w:id="397" w:name="_Toc19273"/>
      <w:bookmarkStart w:id="398" w:name="_Toc5726"/>
      <w:bookmarkStart w:id="399" w:name="_Toc13765"/>
      <w:bookmarkStart w:id="400" w:name="_Toc16846"/>
      <w:bookmarkStart w:id="401" w:name="_Toc18567"/>
      <w:bookmarkStart w:id="402" w:name="_Toc12957"/>
      <w:bookmarkStart w:id="403" w:name="_Toc31129"/>
      <w:bookmarkStart w:id="404" w:name="_Toc12374"/>
      <w:bookmarkStart w:id="405" w:name="_Toc24847"/>
      <w:r>
        <w:rPr>
          <w:color w:val="auto"/>
          <w:lang w:val="en-US" w:eastAsia="zh-CN"/>
        </w:rPr>
        <w:t xml:space="preserve">4.3 </w:t>
      </w:r>
      <w:r>
        <w:rPr>
          <w:color w:val="auto"/>
          <w:highlight w:val="none"/>
          <w:lang w:val="en-US" w:eastAsia="zh-CN"/>
        </w:rPr>
        <w:t>物资</w:t>
      </w:r>
      <w:r>
        <w:rPr>
          <w:rFonts w:hint="eastAsia"/>
          <w:color w:val="auto"/>
          <w:highlight w:val="none"/>
          <w:lang w:val="en-US" w:eastAsia="zh-CN"/>
        </w:rPr>
        <w:t>装备保障</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bidi w:val="0"/>
        <w:ind w:firstLine="640" w:firstLineChars="200"/>
        <w:rPr>
          <w:rFonts w:hint="eastAsia" w:eastAsia="仿宋_GB2312"/>
          <w:color w:val="auto"/>
          <w:highlight w:val="none"/>
          <w:lang w:val="en-US" w:eastAsia="zh-CN"/>
        </w:rPr>
      </w:pPr>
      <w:r>
        <w:rPr>
          <w:rFonts w:hint="eastAsia"/>
          <w:color w:val="auto"/>
          <w:highlight w:val="none"/>
          <w:lang w:val="en-US" w:eastAsia="zh-CN"/>
        </w:rPr>
        <w:t>（1）救灾类物资储备。新区</w:t>
      </w:r>
      <w:r>
        <w:rPr>
          <w:rFonts w:hint="eastAsia" w:ascii="Times New Roman" w:eastAsia="仿宋_GB2312"/>
          <w:color w:val="auto"/>
          <w:highlight w:val="none"/>
          <w:lang w:val="en-US" w:eastAsia="zh-CN"/>
        </w:rPr>
        <w:t>应急管理局</w:t>
      </w:r>
      <w:r>
        <w:rPr>
          <w:rFonts w:hint="eastAsia"/>
          <w:color w:val="auto"/>
          <w:highlight w:val="none"/>
          <w:lang w:val="en-US" w:eastAsia="zh-CN"/>
        </w:rPr>
        <w:t>会同新区经济发展局（统计局）等有关部门</w:t>
      </w:r>
      <w:r>
        <w:rPr>
          <w:rFonts w:hint="eastAsia"/>
          <w:color w:val="auto"/>
          <w:highlight w:val="none"/>
        </w:rPr>
        <w:t>构建应急物资保障体系，完善应急物资实物储备、社会储备和产能储</w:t>
      </w:r>
      <w:r>
        <w:rPr>
          <w:rFonts w:hint="eastAsia"/>
          <w:color w:val="auto"/>
        </w:rPr>
        <w:t>备，制定储备规划和标准，建立重要应急物资目录，优化物资品种和储备布局，完善物资紧急配送体系</w:t>
      </w:r>
      <w:r>
        <w:rPr>
          <w:rFonts w:hint="eastAsia"/>
          <w:color w:val="auto"/>
          <w:lang w:eastAsia="zh-CN"/>
        </w:rPr>
        <w:t>。</w:t>
      </w:r>
    </w:p>
    <w:p>
      <w:pPr>
        <w:bidi w:val="0"/>
        <w:ind w:firstLine="640" w:firstLineChars="200"/>
        <w:rPr>
          <w:rFonts w:hint="default"/>
          <w:color w:val="auto"/>
          <w:highlight w:val="none"/>
          <w:lang w:val="en-US" w:eastAsia="zh-CN"/>
        </w:rPr>
      </w:pPr>
      <w:r>
        <w:rPr>
          <w:rFonts w:hint="eastAsia"/>
          <w:color w:val="auto"/>
          <w:highlight w:val="none"/>
          <w:lang w:val="en-US" w:eastAsia="zh-CN"/>
        </w:rPr>
        <w:t>（2）医疗类物资储备。</w:t>
      </w:r>
      <w:r>
        <w:rPr>
          <w:rFonts w:hint="eastAsia" w:cs="Times New Roman"/>
          <w:b w:val="0"/>
          <w:bCs w:val="0"/>
          <w:color w:val="auto"/>
          <w:highlight w:val="none"/>
          <w:lang w:val="en-US" w:eastAsia="zh-CN"/>
        </w:rPr>
        <w:t>新区教育和卫生健康委员会（疾病和预防控制局）会同有关部门负责医疗卫生物资储备和管理工作。</w:t>
      </w:r>
    </w:p>
    <w:p>
      <w:pPr>
        <w:bidi w:val="0"/>
        <w:ind w:firstLine="640" w:firstLineChars="200"/>
        <w:rPr>
          <w:rFonts w:hint="eastAsia" w:eastAsia="仿宋_GB2312"/>
          <w:color w:val="auto"/>
          <w:highlight w:val="none"/>
          <w:lang w:val="en-US" w:eastAsia="zh-CN"/>
        </w:rPr>
      </w:pPr>
      <w:r>
        <w:rPr>
          <w:rFonts w:hint="eastAsia"/>
          <w:color w:val="auto"/>
          <w:highlight w:val="none"/>
          <w:lang w:val="en-US" w:eastAsia="zh-CN"/>
        </w:rPr>
        <w:t>（3）生活类物资储备。</w:t>
      </w:r>
      <w:r>
        <w:rPr>
          <w:rFonts w:hint="eastAsia" w:cs="Times New Roman"/>
          <w:b w:val="0"/>
          <w:bCs w:val="0"/>
          <w:color w:val="auto"/>
          <w:highlight w:val="none"/>
          <w:lang w:val="en-US" w:eastAsia="zh-CN"/>
        </w:rPr>
        <w:t>新区商务和市场监督管理局会同新区经济发展局（统计局）等有关部门负责饮用水、食品等生活物资的储备，加强与仓储物流、商务市场等企业的协议储备。</w:t>
      </w:r>
      <w:r>
        <w:rPr>
          <w:rFonts w:hint="eastAsia"/>
          <w:color w:val="auto"/>
        </w:rPr>
        <w:t>加强重要物资监测，对短期可能出现的物资供应短缺，建立集中生产调度机制和价格临时干预机制</w:t>
      </w:r>
      <w:r>
        <w:rPr>
          <w:rFonts w:hint="eastAsia"/>
          <w:color w:val="auto"/>
          <w:lang w:eastAsia="zh-CN"/>
        </w:rPr>
        <w:t>。</w:t>
      </w:r>
    </w:p>
    <w:p>
      <w:pPr>
        <w:bidi w:val="0"/>
        <w:ind w:firstLine="640" w:firstLineChars="200"/>
        <w:rPr>
          <w:rFonts w:hint="default"/>
          <w:color w:val="auto"/>
          <w:highlight w:val="none"/>
          <w:lang w:val="en-US" w:eastAsia="zh-CN"/>
        </w:rPr>
      </w:pPr>
      <w:r>
        <w:rPr>
          <w:rFonts w:hint="eastAsia"/>
          <w:color w:val="auto"/>
          <w:highlight w:val="none"/>
          <w:lang w:val="en-US" w:eastAsia="zh-CN"/>
        </w:rPr>
        <w:t>（4）抢险救援类物资储备。新区自然资源和规划局、</w:t>
      </w:r>
      <w:r>
        <w:rPr>
          <w:rFonts w:hint="eastAsia" w:ascii="Times New Roman" w:hAnsi="Times New Roman" w:eastAsia="仿宋_GB2312" w:cs="Times New Roman"/>
          <w:color w:val="auto"/>
          <w:spacing w:val="0"/>
          <w:w w:val="100"/>
          <w:sz w:val="32"/>
          <w:szCs w:val="24"/>
          <w:highlight w:val="none"/>
          <w:lang w:eastAsia="zh-CN"/>
        </w:rPr>
        <w:t>新区农业农村</w:t>
      </w:r>
      <w:r>
        <w:rPr>
          <w:rFonts w:hint="eastAsia" w:ascii="Times New Roman" w:hAnsi="Times New Roman" w:eastAsia="仿宋_GB2312" w:cs="Times New Roman"/>
          <w:color w:val="auto"/>
          <w:spacing w:val="0"/>
          <w:w w:val="100"/>
          <w:sz w:val="32"/>
          <w:szCs w:val="24"/>
          <w:highlight w:val="none"/>
          <w:lang w:val="en-US" w:eastAsia="zh-CN"/>
        </w:rPr>
        <w:t>和</w:t>
      </w:r>
      <w:r>
        <w:rPr>
          <w:rFonts w:hint="eastAsia" w:ascii="Times New Roman" w:hAnsi="Times New Roman" w:eastAsia="仿宋_GB2312" w:cs="Times New Roman"/>
          <w:color w:val="auto"/>
          <w:spacing w:val="0"/>
          <w:w w:val="100"/>
          <w:sz w:val="32"/>
          <w:szCs w:val="24"/>
          <w:highlight w:val="none"/>
        </w:rPr>
        <w:t>水</w:t>
      </w:r>
      <w:r>
        <w:rPr>
          <w:rFonts w:hint="eastAsia" w:ascii="Times New Roman" w:hAnsi="Times New Roman" w:eastAsia="仿宋_GB2312" w:cs="Times New Roman"/>
          <w:color w:val="auto"/>
          <w:spacing w:val="0"/>
          <w:w w:val="100"/>
          <w:sz w:val="32"/>
          <w:szCs w:val="24"/>
          <w:highlight w:val="none"/>
          <w:lang w:eastAsia="zh-CN"/>
        </w:rPr>
        <w:t>务局（乡村振兴局）</w:t>
      </w:r>
      <w:r>
        <w:rPr>
          <w:rFonts w:hint="eastAsia" w:cs="Times New Roman"/>
          <w:color w:val="auto"/>
          <w:spacing w:val="0"/>
          <w:w w:val="100"/>
          <w:sz w:val="32"/>
          <w:szCs w:val="24"/>
          <w:highlight w:val="none"/>
          <w:lang w:eastAsia="zh-CN"/>
        </w:rPr>
        <w:t>、</w:t>
      </w:r>
      <w:r>
        <w:rPr>
          <w:rFonts w:hint="eastAsia" w:cs="Times New Roman"/>
          <w:color w:val="auto"/>
          <w:spacing w:val="0"/>
          <w:w w:val="100"/>
          <w:sz w:val="32"/>
          <w:szCs w:val="24"/>
          <w:highlight w:val="none"/>
          <w:lang w:val="en-US" w:eastAsia="zh-CN"/>
        </w:rPr>
        <w:t>新区城乡发展局、新区应急管理局、新区生态环境局、</w:t>
      </w:r>
      <w:r>
        <w:rPr>
          <w:rFonts w:hint="eastAsia"/>
          <w:color w:val="auto"/>
          <w:highlight w:val="none"/>
          <w:lang w:val="en-US" w:eastAsia="zh-CN"/>
        </w:rPr>
        <w:t>新区工信和数据局、兰州市</w:t>
      </w:r>
      <w:r>
        <w:rPr>
          <w:rFonts w:hint="eastAsia" w:cs="Times New Roman"/>
          <w:b w:val="0"/>
          <w:bCs w:val="0"/>
          <w:color w:val="auto"/>
          <w:highlight w:val="none"/>
          <w:lang w:val="en-US" w:eastAsia="zh-CN"/>
        </w:rPr>
        <w:t>公安局兰州新区分局、新区消防救援支队等有关部门建立各自领域应急物资装备储备和调用体系，指导协调监管领域企业加强抢险救灾物资储备。</w:t>
      </w:r>
    </w:p>
    <w:p>
      <w:pPr>
        <w:widowControl/>
        <w:bidi w:val="0"/>
        <w:ind w:firstLine="640" w:firstLineChars="200"/>
        <w:jc w:val="both"/>
        <w:rPr>
          <w:rFonts w:hint="eastAsia" w:eastAsia="仿宋_GB2312"/>
          <w:color w:val="auto"/>
          <w:lang w:eastAsia="zh-CN"/>
        </w:rPr>
      </w:pPr>
      <w:r>
        <w:rPr>
          <w:rFonts w:hint="default" w:ascii="Times New Roman" w:hAnsi="Times New Roman" w:cs="Times New Roman"/>
          <w:color w:val="auto"/>
          <w:szCs w:val="32"/>
          <w:lang w:eastAsia="zh-CN"/>
        </w:rPr>
        <w:t>（</w:t>
      </w:r>
      <w:r>
        <w:rPr>
          <w:rFonts w:hint="eastAsia" w:cs="Times New Roman"/>
          <w:color w:val="auto"/>
          <w:szCs w:val="32"/>
          <w:lang w:val="en-US" w:eastAsia="zh-CN"/>
        </w:rPr>
        <w:t>5</w:t>
      </w:r>
      <w:r>
        <w:rPr>
          <w:rFonts w:hint="default" w:ascii="Times New Roman" w:hAnsi="Times New Roman" w:cs="Times New Roman"/>
          <w:color w:val="auto"/>
          <w:szCs w:val="32"/>
          <w:lang w:val="en-US" w:eastAsia="zh-CN"/>
        </w:rPr>
        <w:t>）</w:t>
      </w:r>
      <w:r>
        <w:rPr>
          <w:rFonts w:hint="eastAsia" w:ascii="仿宋_GB2312" w:hAnsi="仿宋_GB2312" w:cs="仿宋_GB2312"/>
          <w:color w:val="auto"/>
          <w:szCs w:val="32"/>
        </w:rPr>
        <w:t>鼓励公民、法人和其他组织储备基本的应急自救物资和生活必需品</w:t>
      </w:r>
      <w:r>
        <w:rPr>
          <w:rFonts w:hint="eastAsia" w:ascii="仿宋_GB2312" w:hAnsi="仿宋_GB2312" w:cs="仿宋_GB2312"/>
          <w:color w:val="auto"/>
          <w:szCs w:val="32"/>
          <w:lang w:eastAsia="zh-CN"/>
        </w:rPr>
        <w:t>。</w:t>
      </w:r>
    </w:p>
    <w:p>
      <w:pPr>
        <w:pStyle w:val="3"/>
        <w:bidi w:val="0"/>
        <w:rPr>
          <w:rFonts w:hint="eastAsia"/>
          <w:color w:val="auto"/>
          <w:lang w:val="en-US" w:eastAsia="zh-CN"/>
        </w:rPr>
      </w:pPr>
      <w:bookmarkStart w:id="406" w:name="_Toc29648"/>
      <w:bookmarkStart w:id="407" w:name="_Toc22149"/>
      <w:bookmarkStart w:id="408" w:name="_Toc18984"/>
      <w:bookmarkStart w:id="409" w:name="_Toc32404"/>
      <w:bookmarkStart w:id="410" w:name="_Toc19339"/>
      <w:bookmarkStart w:id="411" w:name="_Toc3644"/>
      <w:bookmarkStart w:id="412" w:name="_Toc20321"/>
      <w:bookmarkStart w:id="413" w:name="_Toc8509"/>
      <w:bookmarkStart w:id="414" w:name="_Toc30297"/>
      <w:bookmarkStart w:id="415" w:name="_Toc6364"/>
      <w:bookmarkStart w:id="416" w:name="_Toc17169"/>
      <w:bookmarkStart w:id="417" w:name="_Toc21005"/>
      <w:bookmarkStart w:id="418" w:name="_Toc9880"/>
      <w:bookmarkStart w:id="419" w:name="_Toc16757"/>
      <w:bookmarkStart w:id="420" w:name="_Toc1064"/>
      <w:bookmarkStart w:id="421" w:name="_Toc3073"/>
      <w:bookmarkStart w:id="422" w:name="_Toc28892"/>
      <w:bookmarkStart w:id="423" w:name="_Toc20421"/>
      <w:bookmarkStart w:id="424" w:name="_Toc26479"/>
      <w:bookmarkStart w:id="425" w:name="_Toc14641"/>
      <w:bookmarkStart w:id="426" w:name="_Toc504941165"/>
      <w:bookmarkStart w:id="427" w:name="_Toc28133"/>
      <w:r>
        <w:rPr>
          <w:color w:val="auto"/>
          <w:lang w:val="en-US" w:eastAsia="zh-CN"/>
        </w:rPr>
        <w:t>4.</w:t>
      </w:r>
      <w:r>
        <w:rPr>
          <w:rFonts w:hint="eastAsia"/>
          <w:color w:val="auto"/>
          <w:lang w:val="en-US" w:eastAsia="zh-CN"/>
        </w:rPr>
        <w:t>4</w:t>
      </w:r>
      <w:r>
        <w:rPr>
          <w:color w:val="auto"/>
          <w:lang w:val="en-US" w:eastAsia="zh-CN"/>
        </w:rPr>
        <w:t xml:space="preserve"> 医疗卫生</w:t>
      </w:r>
      <w:r>
        <w:rPr>
          <w:rFonts w:hint="eastAsia"/>
          <w:color w:val="auto"/>
          <w:lang w:val="en-US" w:eastAsia="zh-CN"/>
        </w:rPr>
        <w:t>保障</w:t>
      </w:r>
      <w:bookmarkEnd w:id="406"/>
      <w:bookmarkEnd w:id="407"/>
      <w:bookmarkEnd w:id="408"/>
      <w:bookmarkEnd w:id="409"/>
      <w:bookmarkEnd w:id="410"/>
      <w:bookmarkEnd w:id="411"/>
      <w:bookmarkEnd w:id="412"/>
      <w:bookmarkEnd w:id="413"/>
      <w:bookmarkEnd w:id="414"/>
      <w:bookmarkEnd w:id="415"/>
      <w:bookmarkEnd w:id="416"/>
      <w:bookmarkEnd w:id="417"/>
    </w:p>
    <w:p>
      <w:pPr>
        <w:bidi w:val="0"/>
        <w:rPr>
          <w:rFonts w:hint="eastAsia"/>
          <w:color w:val="auto"/>
          <w:highlight w:val="none"/>
        </w:rPr>
      </w:pPr>
      <w:r>
        <w:rPr>
          <w:rFonts w:hint="eastAsia" w:cs="Times New Roman"/>
          <w:b w:val="0"/>
          <w:bCs w:val="0"/>
          <w:color w:val="auto"/>
          <w:highlight w:val="none"/>
          <w:lang w:val="en-US" w:eastAsia="zh-CN"/>
        </w:rPr>
        <w:t>新区教育和卫生健康委员会（疾病和预防控制局）</w:t>
      </w:r>
      <w:r>
        <w:rPr>
          <w:rFonts w:hint="eastAsia"/>
          <w:color w:val="auto"/>
          <w:highlight w:val="none"/>
        </w:rPr>
        <w:t>充分利用和整合现有医疗卫生资源，建立医疗卫生保障制度，健全各层级医疗救护、卫生防疫、心理援助工作机制，提高医疗救护、卫生防疫应急保障能力。</w:t>
      </w:r>
    </w:p>
    <w:p>
      <w:pPr>
        <w:bidi w:val="0"/>
        <w:rPr>
          <w:color w:val="auto"/>
          <w:highlight w:val="none"/>
        </w:rPr>
      </w:pPr>
      <w:r>
        <w:rPr>
          <w:color w:val="auto"/>
          <w:highlight w:val="none"/>
        </w:rPr>
        <w:t>（1）突发事件的医疗卫生保障由</w:t>
      </w:r>
      <w:r>
        <w:rPr>
          <w:rFonts w:hint="eastAsia" w:cs="Times New Roman"/>
          <w:b w:val="0"/>
          <w:bCs w:val="0"/>
          <w:color w:val="auto"/>
          <w:highlight w:val="none"/>
          <w:lang w:val="en-US" w:eastAsia="zh-CN"/>
        </w:rPr>
        <w:t>新区教育和卫生健康委员会（疾病和预防控制局）</w:t>
      </w:r>
      <w:r>
        <w:rPr>
          <w:color w:val="auto"/>
          <w:highlight w:val="none"/>
        </w:rPr>
        <w:t>组织实施，</w:t>
      </w:r>
      <w:r>
        <w:rPr>
          <w:rFonts w:hint="eastAsia"/>
          <w:color w:val="auto"/>
          <w:highlight w:val="none"/>
          <w:lang w:val="en-US" w:eastAsia="zh-CN"/>
        </w:rPr>
        <w:t>新区</w:t>
      </w:r>
      <w:r>
        <w:rPr>
          <w:color w:val="auto"/>
          <w:highlight w:val="none"/>
        </w:rPr>
        <w:t>各医院、疾控中心、社区卫生服务中心、卫生院和诊所等医疗机构密切配合。</w:t>
      </w:r>
    </w:p>
    <w:p>
      <w:pPr>
        <w:pStyle w:val="5"/>
        <w:jc w:val="both"/>
        <w:rPr>
          <w:color w:val="auto"/>
          <w:highlight w:val="none"/>
        </w:rPr>
      </w:pPr>
      <w:r>
        <w:rPr>
          <w:color w:val="auto"/>
          <w:highlight w:val="none"/>
        </w:rPr>
        <w:t>（2）</w:t>
      </w:r>
      <w:r>
        <w:rPr>
          <w:rFonts w:hint="eastAsia" w:cs="Times New Roman"/>
          <w:b w:val="0"/>
          <w:bCs w:val="0"/>
          <w:color w:val="auto"/>
          <w:highlight w:val="none"/>
          <w:lang w:val="en-US" w:eastAsia="zh-CN"/>
        </w:rPr>
        <w:t>新区教育和卫生健康委员会（疾病和预防控制局）</w:t>
      </w:r>
      <w:r>
        <w:rPr>
          <w:color w:val="auto"/>
          <w:highlight w:val="none"/>
        </w:rPr>
        <w:t>根据需要及时</w:t>
      </w:r>
      <w:r>
        <w:rPr>
          <w:rFonts w:hint="eastAsia"/>
          <w:color w:val="auto"/>
          <w:highlight w:val="none"/>
          <w:lang w:val="en-US" w:eastAsia="zh-CN"/>
        </w:rPr>
        <w:t>调派</w:t>
      </w:r>
      <w:r>
        <w:rPr>
          <w:color w:val="auto"/>
          <w:highlight w:val="none"/>
        </w:rPr>
        <w:t>医疗卫生应急专业技术队伍赶赴现场开展医疗救治、疾病预防控制等卫生应急工作，</w:t>
      </w:r>
      <w:r>
        <w:rPr>
          <w:rFonts w:hint="eastAsia"/>
          <w:color w:val="auto"/>
          <w:highlight w:val="none"/>
          <w:lang w:val="en-US" w:eastAsia="zh-CN"/>
        </w:rPr>
        <w:t>新区</w:t>
      </w:r>
      <w:r>
        <w:rPr>
          <w:color w:val="auto"/>
          <w:highlight w:val="none"/>
        </w:rPr>
        <w:t>各医院、疾控中心、社区卫生服务中心、卫生院和诊所等医疗机构参与</w:t>
      </w:r>
      <w:r>
        <w:rPr>
          <w:rFonts w:hint="eastAsia"/>
          <w:color w:val="auto"/>
          <w:highlight w:val="none"/>
          <w:lang w:val="en-US" w:eastAsia="zh-CN"/>
        </w:rPr>
        <w:t>先期</w:t>
      </w:r>
      <w:r>
        <w:rPr>
          <w:color w:val="auto"/>
          <w:highlight w:val="none"/>
        </w:rPr>
        <w:t>应急处置及相关辅助工作。必要时，组织动员社会卫生力量参与医疗卫生救助工作。</w:t>
      </w:r>
    </w:p>
    <w:p>
      <w:pPr>
        <w:bidi w:val="0"/>
        <w:rPr>
          <w:color w:val="auto"/>
        </w:rPr>
      </w:pPr>
      <w:r>
        <w:rPr>
          <w:color w:val="auto"/>
          <w:highlight w:val="none"/>
        </w:rPr>
        <w:t>（3）</w:t>
      </w:r>
      <w:r>
        <w:rPr>
          <w:rFonts w:hint="eastAsia" w:cs="Times New Roman"/>
          <w:b w:val="0"/>
          <w:bCs w:val="0"/>
          <w:color w:val="auto"/>
          <w:highlight w:val="none"/>
          <w:lang w:val="en-US" w:eastAsia="zh-CN"/>
        </w:rPr>
        <w:t>新区教育和卫生健康委员会（疾病和预防控制局）</w:t>
      </w:r>
      <w:r>
        <w:rPr>
          <w:color w:val="auto"/>
          <w:highlight w:val="none"/>
        </w:rPr>
        <w:t>加</w:t>
      </w:r>
      <w:r>
        <w:rPr>
          <w:color w:val="auto"/>
        </w:rPr>
        <w:t>强公共卫生体系建设，充分发挥疾病控制监测网络的优势，研究制定适应突发事件的应急准备措施，实现应急卫生资源的有机整合；根据</w:t>
      </w:r>
      <w:r>
        <w:rPr>
          <w:rFonts w:hint="eastAsia"/>
          <w:color w:val="auto"/>
          <w:lang w:val="en-US" w:eastAsia="zh-CN"/>
        </w:rPr>
        <w:t>辖区</w:t>
      </w:r>
      <w:r>
        <w:rPr>
          <w:color w:val="auto"/>
        </w:rPr>
        <w:t>特点和辐射半径，合理布设和建立急救站，确保有效实施现场救治、防疫防病工作。</w:t>
      </w:r>
    </w:p>
    <w:p>
      <w:pPr>
        <w:pStyle w:val="3"/>
        <w:bidi w:val="0"/>
        <w:rPr>
          <w:rFonts w:hint="eastAsia"/>
          <w:color w:val="auto"/>
          <w:lang w:val="en-US" w:eastAsia="zh-CN"/>
        </w:rPr>
      </w:pPr>
      <w:bookmarkStart w:id="428" w:name="_Toc15674"/>
      <w:bookmarkStart w:id="429" w:name="_Toc29738"/>
      <w:bookmarkStart w:id="430" w:name="_Toc31517"/>
      <w:bookmarkStart w:id="431" w:name="_Toc3082"/>
      <w:bookmarkStart w:id="432" w:name="_Toc25876"/>
      <w:bookmarkStart w:id="433" w:name="_Toc22024"/>
      <w:bookmarkStart w:id="434" w:name="_Toc3785"/>
      <w:bookmarkStart w:id="435" w:name="_Toc2575"/>
      <w:bookmarkStart w:id="436" w:name="_Toc2738"/>
      <w:bookmarkStart w:id="437" w:name="_Toc5164"/>
      <w:bookmarkStart w:id="438" w:name="_Toc16878"/>
      <w:bookmarkStart w:id="439" w:name="_Toc32630"/>
      <w:r>
        <w:rPr>
          <w:color w:val="auto"/>
          <w:lang w:val="en-US" w:eastAsia="zh-CN"/>
        </w:rPr>
        <w:t>4.</w:t>
      </w:r>
      <w:r>
        <w:rPr>
          <w:rFonts w:hint="eastAsia"/>
          <w:color w:val="auto"/>
          <w:lang w:val="en-US" w:eastAsia="zh-CN"/>
        </w:rPr>
        <w:t>5</w:t>
      </w:r>
      <w:r>
        <w:rPr>
          <w:color w:val="auto"/>
          <w:lang w:val="en-US" w:eastAsia="zh-CN"/>
        </w:rPr>
        <w:t xml:space="preserve"> 交通运输</w:t>
      </w:r>
      <w:r>
        <w:rPr>
          <w:rFonts w:hint="eastAsia"/>
          <w:color w:val="auto"/>
          <w:lang w:val="en-US" w:eastAsia="zh-CN"/>
        </w:rPr>
        <w:t>保障</w:t>
      </w:r>
      <w:bookmarkEnd w:id="428"/>
      <w:bookmarkEnd w:id="429"/>
      <w:bookmarkEnd w:id="430"/>
      <w:bookmarkEnd w:id="431"/>
      <w:bookmarkEnd w:id="432"/>
      <w:bookmarkEnd w:id="433"/>
      <w:bookmarkEnd w:id="434"/>
      <w:bookmarkEnd w:id="435"/>
      <w:bookmarkEnd w:id="436"/>
      <w:bookmarkEnd w:id="437"/>
      <w:bookmarkEnd w:id="438"/>
      <w:bookmarkEnd w:id="439"/>
    </w:p>
    <w:p>
      <w:pPr>
        <w:bidi w:val="0"/>
        <w:rPr>
          <w:color w:val="auto"/>
          <w:highlight w:val="none"/>
        </w:rPr>
      </w:pPr>
      <w:r>
        <w:rPr>
          <w:color w:val="auto"/>
          <w:highlight w:val="none"/>
        </w:rPr>
        <w:t>（1）突发事件的应急交通</w:t>
      </w:r>
      <w:r>
        <w:rPr>
          <w:rFonts w:hint="eastAsia"/>
          <w:color w:val="auto"/>
          <w:highlight w:val="none"/>
          <w:lang w:val="en-US" w:eastAsia="zh-CN"/>
        </w:rPr>
        <w:t>保障</w:t>
      </w:r>
      <w:r>
        <w:rPr>
          <w:color w:val="auto"/>
          <w:highlight w:val="none"/>
        </w:rPr>
        <w:t>由</w:t>
      </w:r>
      <w:r>
        <w:rPr>
          <w:rFonts w:hint="eastAsia"/>
          <w:color w:val="auto"/>
          <w:highlight w:val="none"/>
          <w:lang w:val="en-US" w:eastAsia="zh-CN"/>
        </w:rPr>
        <w:t>新区城乡发展局</w:t>
      </w:r>
      <w:r>
        <w:rPr>
          <w:rFonts w:hint="eastAsia" w:eastAsia="仿宋_GB2312"/>
          <w:color w:val="auto"/>
          <w:highlight w:val="none"/>
          <w:lang w:eastAsia="zh-CN"/>
        </w:rPr>
        <w:t>、</w:t>
      </w:r>
      <w:r>
        <w:rPr>
          <w:rFonts w:hint="eastAsia"/>
          <w:color w:val="auto"/>
          <w:highlight w:val="none"/>
          <w:lang w:val="en-US" w:eastAsia="zh-CN"/>
        </w:rPr>
        <w:t>兰州市公安局兰州新区分局</w:t>
      </w:r>
      <w:r>
        <w:rPr>
          <w:color w:val="auto"/>
          <w:highlight w:val="none"/>
        </w:rPr>
        <w:t>组织实施</w:t>
      </w:r>
      <w:r>
        <w:rPr>
          <w:rFonts w:hint="eastAsia"/>
          <w:color w:val="auto"/>
          <w:highlight w:val="none"/>
          <w:lang w:eastAsia="zh-CN"/>
        </w:rPr>
        <w:t>。</w:t>
      </w:r>
    </w:p>
    <w:p>
      <w:pPr>
        <w:bidi w:val="0"/>
        <w:rPr>
          <w:rFonts w:hint="default"/>
          <w:color w:val="auto"/>
          <w:highlight w:val="none"/>
          <w:lang w:val="en-US"/>
        </w:rPr>
      </w:pPr>
      <w:r>
        <w:rPr>
          <w:color w:val="auto"/>
          <w:highlight w:val="none"/>
        </w:rPr>
        <w:t>（2）</w:t>
      </w:r>
      <w:r>
        <w:rPr>
          <w:rFonts w:hint="eastAsia"/>
          <w:color w:val="auto"/>
          <w:highlight w:val="none"/>
        </w:rPr>
        <w:t>完善</w:t>
      </w:r>
      <w:r>
        <w:rPr>
          <w:rFonts w:hint="eastAsia"/>
          <w:color w:val="auto"/>
          <w:highlight w:val="none"/>
          <w:lang w:val="en-US" w:eastAsia="zh-CN"/>
        </w:rPr>
        <w:t>突发事件</w:t>
      </w:r>
      <w:r>
        <w:rPr>
          <w:rFonts w:hint="eastAsia"/>
          <w:color w:val="auto"/>
          <w:highlight w:val="none"/>
        </w:rPr>
        <w:t>交通运输应急保障体系，</w:t>
      </w:r>
      <w:r>
        <w:rPr>
          <w:rFonts w:hint="eastAsia"/>
          <w:color w:val="auto"/>
          <w:highlight w:val="none"/>
          <w:lang w:val="en-US" w:eastAsia="zh-CN"/>
        </w:rPr>
        <w:t>新区城乡发展局等有关部门健全综合协调、统一调度、社会征用、快速通行的保障机制，</w:t>
      </w:r>
      <w:r>
        <w:rPr>
          <w:color w:val="auto"/>
          <w:highlight w:val="none"/>
        </w:rPr>
        <w:t>各相关部门、</w:t>
      </w:r>
      <w:r>
        <w:rPr>
          <w:rFonts w:hint="eastAsia"/>
          <w:color w:val="auto"/>
          <w:highlight w:val="none"/>
          <w:lang w:val="en-US" w:eastAsia="zh-CN"/>
        </w:rPr>
        <w:t>新区企业服务中心、新区项目建设中心、新区综合保税区管委会、化工园区管委会</w:t>
      </w:r>
      <w:r>
        <w:rPr>
          <w:rFonts w:hint="eastAsia" w:cs="Times New Roman"/>
          <w:color w:val="auto"/>
          <w:sz w:val="32"/>
          <w:szCs w:val="32"/>
          <w:highlight w:val="none"/>
          <w:lang w:val="en-US" w:eastAsia="zh-CN"/>
        </w:rPr>
        <w:t>、镇（中心社区）</w:t>
      </w:r>
      <w:r>
        <w:rPr>
          <w:color w:val="auto"/>
          <w:highlight w:val="none"/>
        </w:rPr>
        <w:t>和企事业单位必须予以积极配合。</w:t>
      </w:r>
      <w:r>
        <w:rPr>
          <w:rFonts w:hint="eastAsia"/>
          <w:color w:val="auto"/>
          <w:highlight w:val="none"/>
        </w:rPr>
        <w:t>确保运输安全快速畅通</w:t>
      </w:r>
      <w:r>
        <w:rPr>
          <w:rFonts w:hint="eastAsia"/>
          <w:color w:val="auto"/>
          <w:highlight w:val="none"/>
          <w:lang w:eastAsia="zh-CN"/>
        </w:rPr>
        <w:t>、</w:t>
      </w:r>
      <w:r>
        <w:rPr>
          <w:rFonts w:hint="eastAsia" w:ascii="Times New Roman" w:eastAsia="仿宋_GB2312"/>
          <w:color w:val="auto"/>
          <w:highlight w:val="none"/>
          <w:lang w:val="en-US" w:eastAsia="zh-CN"/>
        </w:rPr>
        <w:t>抢险救灾人员和物资能够及时、安全送达。</w:t>
      </w:r>
    </w:p>
    <w:p>
      <w:pPr>
        <w:bidi w:val="0"/>
        <w:rPr>
          <w:rFonts w:hint="eastAsia"/>
          <w:color w:val="auto"/>
        </w:rPr>
      </w:pPr>
      <w:r>
        <w:rPr>
          <w:rFonts w:hint="eastAsia" w:eastAsia="仿宋_GB2312"/>
          <w:color w:val="auto"/>
          <w:highlight w:val="none"/>
          <w:lang w:eastAsia="zh-CN"/>
        </w:rPr>
        <w:t>（</w:t>
      </w:r>
      <w:r>
        <w:rPr>
          <w:rFonts w:hint="eastAsia" w:ascii="Times New Roman" w:eastAsia="仿宋_GB2312"/>
          <w:color w:val="auto"/>
          <w:highlight w:val="none"/>
          <w:lang w:val="en-US" w:eastAsia="zh-CN"/>
        </w:rPr>
        <w:t>3</w:t>
      </w:r>
      <w:r>
        <w:rPr>
          <w:rFonts w:hint="eastAsia" w:eastAsia="仿宋_GB2312"/>
          <w:color w:val="auto"/>
          <w:highlight w:val="none"/>
          <w:lang w:eastAsia="zh-CN"/>
        </w:rPr>
        <w:t>）</w:t>
      </w:r>
      <w:r>
        <w:rPr>
          <w:rFonts w:hint="eastAsia"/>
          <w:color w:val="auto"/>
          <w:highlight w:val="none"/>
        </w:rPr>
        <w:t>根据应急处置需要，</w:t>
      </w:r>
      <w:r>
        <w:rPr>
          <w:rFonts w:hint="eastAsia"/>
          <w:color w:val="auto"/>
          <w:highlight w:val="none"/>
          <w:lang w:val="en-US" w:eastAsia="zh-CN"/>
        </w:rPr>
        <w:t>兰州市公安局兰州新区分局</w:t>
      </w:r>
      <w:r>
        <w:rPr>
          <w:rFonts w:hint="eastAsia"/>
          <w:color w:val="auto"/>
          <w:highlight w:val="none"/>
        </w:rPr>
        <w:t>对现场及相关通道实行交通管制</w:t>
      </w:r>
      <w:r>
        <w:rPr>
          <w:rFonts w:hint="eastAsia" w:eastAsia="仿宋_GB2312"/>
          <w:color w:val="auto"/>
          <w:highlight w:val="none"/>
          <w:lang w:eastAsia="zh-CN"/>
        </w:rPr>
        <w:t>，</w:t>
      </w:r>
      <w:r>
        <w:rPr>
          <w:rFonts w:hint="eastAsia"/>
          <w:color w:val="auto"/>
          <w:highlight w:val="none"/>
          <w:lang w:val="en-US" w:eastAsia="zh-CN"/>
        </w:rPr>
        <w:t>新区城乡发展局</w:t>
      </w:r>
      <w:r>
        <w:rPr>
          <w:rFonts w:hint="eastAsia"/>
          <w:color w:val="auto"/>
          <w:highlight w:val="none"/>
        </w:rPr>
        <w:t>统筹各类交通工具通行管理，健全运力调用调配和应急绿</w:t>
      </w:r>
      <w:r>
        <w:rPr>
          <w:rFonts w:hint="eastAsia"/>
          <w:color w:val="auto"/>
        </w:rPr>
        <w:t>色通道机制，</w:t>
      </w:r>
      <w:r>
        <w:rPr>
          <w:rFonts w:hint="eastAsia" w:ascii="仿宋_GB2312" w:hAnsi="仿宋_GB2312" w:eastAsia="仿宋_GB2312" w:cs="仿宋_GB2312"/>
          <w:b w:val="0"/>
          <w:bCs w:val="0"/>
          <w:color w:val="auto"/>
          <w:spacing w:val="-1"/>
          <w:sz w:val="32"/>
          <w:szCs w:val="32"/>
          <w:highlight w:val="none"/>
        </w:rPr>
        <w:t>保证紧急情况下应急交通工具的优先安排、优先调度、优先放行</w:t>
      </w:r>
      <w:r>
        <w:rPr>
          <w:rFonts w:hint="eastAsia" w:ascii="仿宋_GB2312" w:hAnsi="仿宋_GB2312" w:cs="仿宋_GB2312"/>
          <w:b w:val="0"/>
          <w:bCs w:val="0"/>
          <w:color w:val="auto"/>
          <w:spacing w:val="-1"/>
          <w:sz w:val="32"/>
          <w:szCs w:val="32"/>
          <w:highlight w:val="none"/>
          <w:lang w:eastAsia="zh-CN"/>
        </w:rPr>
        <w:t>，</w:t>
      </w:r>
      <w:r>
        <w:rPr>
          <w:rFonts w:hint="eastAsia"/>
          <w:color w:val="auto"/>
        </w:rPr>
        <w:t>提高应急物资和救援力量快速调运能力。</w:t>
      </w:r>
    </w:p>
    <w:p>
      <w:pPr>
        <w:pStyle w:val="3"/>
        <w:bidi w:val="0"/>
        <w:rPr>
          <w:rFonts w:hint="default"/>
          <w:color w:val="auto"/>
          <w:lang w:val="en-US" w:eastAsia="zh-CN"/>
        </w:rPr>
      </w:pPr>
      <w:bookmarkStart w:id="440" w:name="_Toc19085"/>
      <w:bookmarkStart w:id="441" w:name="_Toc17667"/>
      <w:bookmarkStart w:id="442" w:name="_Toc8409"/>
      <w:bookmarkStart w:id="443" w:name="_Toc12522"/>
      <w:bookmarkStart w:id="444" w:name="_Toc4722"/>
      <w:bookmarkStart w:id="445" w:name="_Toc18349"/>
      <w:bookmarkStart w:id="446" w:name="_Toc17562"/>
      <w:bookmarkStart w:id="447" w:name="_Toc24739"/>
      <w:bookmarkStart w:id="448" w:name="_Toc7229"/>
      <w:bookmarkStart w:id="449" w:name="_Toc9697"/>
      <w:bookmarkStart w:id="450" w:name="_Toc13784"/>
      <w:bookmarkStart w:id="451" w:name="_Toc12640"/>
      <w:r>
        <w:rPr>
          <w:color w:val="auto"/>
          <w:lang w:val="en-US" w:eastAsia="zh-CN"/>
        </w:rPr>
        <w:t>4.</w:t>
      </w:r>
      <w:r>
        <w:rPr>
          <w:rFonts w:hint="eastAsia"/>
          <w:color w:val="auto"/>
          <w:lang w:val="en-US" w:eastAsia="zh-CN"/>
        </w:rPr>
        <w:t>6</w:t>
      </w:r>
      <w:r>
        <w:rPr>
          <w:color w:val="auto"/>
          <w:lang w:val="en-US" w:eastAsia="zh-CN"/>
        </w:rPr>
        <w:t xml:space="preserve"> </w:t>
      </w:r>
      <w:r>
        <w:rPr>
          <w:color w:val="auto"/>
          <w:highlight w:val="none"/>
          <w:lang w:val="en-US" w:eastAsia="zh-CN"/>
        </w:rPr>
        <w:t>通信</w:t>
      </w:r>
      <w:r>
        <w:rPr>
          <w:rFonts w:hint="eastAsia"/>
          <w:color w:val="auto"/>
          <w:highlight w:val="none"/>
          <w:lang w:val="en-US" w:eastAsia="zh-CN"/>
        </w:rPr>
        <w:t>电力保障</w:t>
      </w:r>
      <w:bookmarkEnd w:id="440"/>
      <w:bookmarkEnd w:id="441"/>
      <w:bookmarkEnd w:id="442"/>
      <w:bookmarkEnd w:id="443"/>
      <w:bookmarkEnd w:id="444"/>
      <w:bookmarkEnd w:id="445"/>
      <w:bookmarkEnd w:id="446"/>
      <w:bookmarkEnd w:id="447"/>
      <w:bookmarkEnd w:id="448"/>
      <w:bookmarkEnd w:id="449"/>
      <w:bookmarkEnd w:id="450"/>
      <w:bookmarkEnd w:id="451"/>
    </w:p>
    <w:p>
      <w:pPr>
        <w:bidi w:val="0"/>
        <w:rPr>
          <w:color w:val="auto"/>
        </w:rPr>
      </w:pPr>
      <w:r>
        <w:rPr>
          <w:color w:val="auto"/>
        </w:rPr>
        <w:t>（1）突发事件</w:t>
      </w:r>
      <w:r>
        <w:rPr>
          <w:color w:val="auto"/>
          <w:highlight w:val="none"/>
        </w:rPr>
        <w:t>的应急通信保障由</w:t>
      </w:r>
      <w:r>
        <w:rPr>
          <w:rFonts w:hint="eastAsia"/>
          <w:color w:val="auto"/>
          <w:highlight w:val="none"/>
          <w:lang w:val="en-US" w:eastAsia="zh-CN"/>
        </w:rPr>
        <w:t>新区工信和数据局组织</w:t>
      </w:r>
      <w:r>
        <w:rPr>
          <w:rFonts w:hint="eastAsia" w:cs="Times New Roman"/>
          <w:color w:val="auto"/>
          <w:lang w:val="en-US" w:eastAsia="zh-CN"/>
        </w:rPr>
        <w:t>中国电信新区分公司</w:t>
      </w:r>
      <w:r>
        <w:rPr>
          <w:rFonts w:hint="default" w:ascii="Times New Roman" w:hAnsi="Times New Roman" w:cs="Times New Roman"/>
          <w:color w:val="auto"/>
        </w:rPr>
        <w:t>、</w:t>
      </w:r>
      <w:r>
        <w:rPr>
          <w:rFonts w:hint="eastAsia" w:cs="Times New Roman"/>
          <w:color w:val="auto"/>
          <w:lang w:val="en-US" w:eastAsia="zh-CN"/>
        </w:rPr>
        <w:t>中国移动新区分公司、中国联通新区分公司、中国铁塔新区分公司、中国广电新区分公司</w:t>
      </w:r>
      <w:r>
        <w:rPr>
          <w:color w:val="auto"/>
          <w:highlight w:val="none"/>
        </w:rPr>
        <w:t>实施。</w:t>
      </w:r>
    </w:p>
    <w:p>
      <w:pPr>
        <w:bidi w:val="0"/>
        <w:rPr>
          <w:rFonts w:hint="eastAsia" w:eastAsia="仿宋_GB2312"/>
          <w:color w:val="auto"/>
          <w:lang w:eastAsia="zh-CN"/>
        </w:rPr>
      </w:pPr>
      <w:r>
        <w:rPr>
          <w:rFonts w:hint="eastAsia" w:eastAsia="仿宋_GB2312"/>
          <w:color w:val="auto"/>
          <w:lang w:eastAsia="zh-CN"/>
        </w:rPr>
        <w:t>（</w:t>
      </w:r>
      <w:r>
        <w:rPr>
          <w:rFonts w:hint="eastAsia" w:ascii="Times New Roman" w:eastAsia="仿宋_GB2312"/>
          <w:color w:val="auto"/>
          <w:highlight w:val="none"/>
          <w:lang w:val="en-US" w:eastAsia="zh-CN"/>
        </w:rPr>
        <w:t>2</w:t>
      </w:r>
      <w:r>
        <w:rPr>
          <w:rFonts w:hint="eastAsia" w:eastAsia="仿宋_GB2312"/>
          <w:color w:val="auto"/>
          <w:highlight w:val="none"/>
          <w:lang w:eastAsia="zh-CN"/>
        </w:rPr>
        <w:t>）</w:t>
      </w:r>
      <w:r>
        <w:rPr>
          <w:rFonts w:hint="eastAsia"/>
          <w:color w:val="auto"/>
          <w:highlight w:val="none"/>
          <w:lang w:val="en-US" w:eastAsia="zh-CN"/>
        </w:rPr>
        <w:t>新区工信和数据局组织</w:t>
      </w:r>
      <w:r>
        <w:rPr>
          <w:rFonts w:hint="eastAsia" w:cs="Times New Roman"/>
          <w:color w:val="auto"/>
          <w:lang w:val="en-US" w:eastAsia="zh-CN"/>
        </w:rPr>
        <w:t>中国电信新区分公司</w:t>
      </w:r>
      <w:r>
        <w:rPr>
          <w:rFonts w:hint="default" w:ascii="Times New Roman" w:hAnsi="Times New Roman" w:cs="Times New Roman"/>
          <w:color w:val="auto"/>
        </w:rPr>
        <w:t>、</w:t>
      </w:r>
      <w:r>
        <w:rPr>
          <w:rFonts w:hint="eastAsia" w:cs="Times New Roman"/>
          <w:color w:val="auto"/>
          <w:lang w:val="en-US" w:eastAsia="zh-CN"/>
        </w:rPr>
        <w:t>中国移动新区分公司、中国联通新区分公司、中国铁塔新区分公司、中国广电新区分公司</w:t>
      </w:r>
      <w:r>
        <w:rPr>
          <w:rFonts w:hint="eastAsia" w:eastAsia="仿宋_GB2312"/>
          <w:color w:val="auto"/>
          <w:highlight w:val="none"/>
          <w:lang w:eastAsia="zh-CN"/>
        </w:rPr>
        <w:t>建</w:t>
      </w:r>
      <w:r>
        <w:rPr>
          <w:rFonts w:hint="eastAsia" w:eastAsia="仿宋_GB2312"/>
          <w:color w:val="auto"/>
          <w:lang w:eastAsia="zh-CN"/>
        </w:rPr>
        <w:t>立健全应急通信网络，提升公众通信网络防灾抗毁能力和应急服务能力，推进实施应急指挥通信体系建设工程，强化极端条件下现场应急通信保障。</w:t>
      </w:r>
    </w:p>
    <w:p>
      <w:pPr>
        <w:bidi w:val="0"/>
        <w:rPr>
          <w:color w:val="auto"/>
          <w:highlight w:val="none"/>
        </w:rPr>
      </w:pPr>
      <w:r>
        <w:rPr>
          <w:color w:val="auto"/>
        </w:rPr>
        <w:t>（</w:t>
      </w:r>
      <w:r>
        <w:rPr>
          <w:rFonts w:hint="eastAsia" w:ascii="Times New Roman" w:eastAsia="仿宋_GB2312"/>
          <w:color w:val="auto"/>
          <w:lang w:val="en-US" w:eastAsia="zh-CN"/>
        </w:rPr>
        <w:t>3</w:t>
      </w:r>
      <w:r>
        <w:rPr>
          <w:color w:val="auto"/>
        </w:rPr>
        <w:t>）</w:t>
      </w:r>
      <w:r>
        <w:rPr>
          <w:rFonts w:hint="eastAsia"/>
          <w:color w:val="auto"/>
          <w:highlight w:val="none"/>
          <w:lang w:val="en-US" w:eastAsia="zh-CN"/>
        </w:rPr>
        <w:t>新区突发事件</w:t>
      </w:r>
      <w:r>
        <w:rPr>
          <w:rFonts w:hint="eastAsia" w:ascii="Times New Roman" w:eastAsia="仿宋_GB2312"/>
          <w:color w:val="auto"/>
          <w:highlight w:val="none"/>
          <w:lang w:val="en-US" w:eastAsia="zh-CN"/>
        </w:rPr>
        <w:t>应急指挥机构</w:t>
      </w:r>
      <w:r>
        <w:rPr>
          <w:color w:val="auto"/>
          <w:highlight w:val="none"/>
        </w:rPr>
        <w:t>各成员单位保证24小时</w:t>
      </w:r>
      <w:r>
        <w:rPr>
          <w:rFonts w:hint="eastAsia"/>
          <w:color w:val="auto"/>
          <w:highlight w:val="none"/>
          <w:lang w:val="en-US" w:eastAsia="zh-CN"/>
        </w:rPr>
        <w:t>通讯</w:t>
      </w:r>
      <w:r>
        <w:rPr>
          <w:color w:val="auto"/>
          <w:highlight w:val="none"/>
        </w:rPr>
        <w:t>畅通，并将值班电话、辅助通信方式和主要负责同志联系方式向</w:t>
      </w:r>
      <w:r>
        <w:rPr>
          <w:rFonts w:hint="eastAsia"/>
          <w:color w:val="auto"/>
          <w:highlight w:val="none"/>
          <w:lang w:val="en-US" w:eastAsia="zh-CN"/>
        </w:rPr>
        <w:t>新区突发事件</w:t>
      </w:r>
      <w:r>
        <w:rPr>
          <w:rFonts w:hint="eastAsia" w:ascii="Times New Roman" w:eastAsia="仿宋_GB2312"/>
          <w:color w:val="auto"/>
          <w:highlight w:val="none"/>
          <w:lang w:val="en-US" w:eastAsia="zh-CN"/>
        </w:rPr>
        <w:t>应急指挥机构</w:t>
      </w:r>
      <w:r>
        <w:rPr>
          <w:rFonts w:hint="eastAsia"/>
          <w:color w:val="auto"/>
          <w:highlight w:val="none"/>
          <w:lang w:val="en-US" w:eastAsia="zh-CN"/>
        </w:rPr>
        <w:t>报备</w:t>
      </w:r>
      <w:r>
        <w:rPr>
          <w:color w:val="auto"/>
          <w:highlight w:val="none"/>
        </w:rPr>
        <w:t>。</w:t>
      </w:r>
    </w:p>
    <w:p>
      <w:pPr>
        <w:bidi w:val="0"/>
        <w:rPr>
          <w:color w:val="auto"/>
          <w:highlight w:val="none"/>
        </w:rPr>
      </w:pPr>
      <w:r>
        <w:rPr>
          <w:color w:val="auto"/>
          <w:highlight w:val="none"/>
        </w:rPr>
        <w:t>（</w:t>
      </w:r>
      <w:r>
        <w:rPr>
          <w:rFonts w:hint="eastAsia" w:ascii="Times New Roman" w:eastAsia="仿宋_GB2312"/>
          <w:color w:val="auto"/>
          <w:highlight w:val="none"/>
          <w:lang w:val="en-US" w:eastAsia="zh-CN"/>
        </w:rPr>
        <w:t>4</w:t>
      </w:r>
      <w:r>
        <w:rPr>
          <w:color w:val="auto"/>
          <w:highlight w:val="none"/>
        </w:rPr>
        <w:t>）应急救援现场</w:t>
      </w:r>
      <w:r>
        <w:rPr>
          <w:rFonts w:hint="eastAsia" w:ascii="Times New Roman" w:eastAsia="仿宋_GB2312"/>
          <w:color w:val="auto"/>
          <w:highlight w:val="none"/>
          <w:lang w:val="en-US" w:eastAsia="zh-CN"/>
        </w:rPr>
        <w:t>根据实际情况</w:t>
      </w:r>
      <w:r>
        <w:rPr>
          <w:color w:val="auto"/>
          <w:highlight w:val="none"/>
        </w:rPr>
        <w:t>配备现场紧急通讯系统，与</w:t>
      </w:r>
      <w:r>
        <w:rPr>
          <w:rFonts w:hint="eastAsia"/>
          <w:color w:val="auto"/>
          <w:highlight w:val="none"/>
          <w:lang w:val="en-US" w:eastAsia="zh-CN"/>
        </w:rPr>
        <w:t>新区突发事件</w:t>
      </w:r>
      <w:r>
        <w:rPr>
          <w:rFonts w:hint="eastAsia" w:ascii="Times New Roman" w:eastAsia="仿宋_GB2312"/>
          <w:color w:val="auto"/>
          <w:highlight w:val="none"/>
          <w:lang w:val="en-US" w:eastAsia="zh-CN"/>
        </w:rPr>
        <w:t>应急指挥机构</w:t>
      </w:r>
      <w:r>
        <w:rPr>
          <w:color w:val="auto"/>
          <w:highlight w:val="none"/>
        </w:rPr>
        <w:t>保持通讯畅通。</w:t>
      </w:r>
    </w:p>
    <w:p>
      <w:pPr>
        <w:bidi w:val="0"/>
        <w:rPr>
          <w:rFonts w:hint="eastAsia" w:eastAsia="仿宋_GB2312"/>
          <w:color w:val="auto"/>
          <w:lang w:eastAsia="zh-CN"/>
        </w:rPr>
      </w:pPr>
      <w:r>
        <w:rPr>
          <w:rFonts w:hint="eastAsia" w:eastAsia="仿宋_GB2312"/>
          <w:color w:val="auto"/>
          <w:highlight w:val="none"/>
          <w:lang w:eastAsia="zh-CN"/>
        </w:rPr>
        <w:t>（</w:t>
      </w:r>
      <w:r>
        <w:rPr>
          <w:rFonts w:hint="eastAsia" w:ascii="Times New Roman" w:eastAsia="仿宋_GB2312"/>
          <w:color w:val="auto"/>
          <w:highlight w:val="none"/>
          <w:lang w:val="en-US" w:eastAsia="zh-CN"/>
        </w:rPr>
        <w:t>5</w:t>
      </w:r>
      <w:r>
        <w:rPr>
          <w:rFonts w:hint="eastAsia" w:eastAsia="仿宋_GB2312"/>
          <w:color w:val="auto"/>
          <w:highlight w:val="none"/>
          <w:lang w:eastAsia="zh-CN"/>
        </w:rPr>
        <w:t>）</w:t>
      </w:r>
      <w:r>
        <w:rPr>
          <w:rFonts w:hint="eastAsia"/>
          <w:color w:val="auto"/>
          <w:highlight w:val="none"/>
          <w:lang w:val="en-US" w:eastAsia="zh-CN"/>
        </w:rPr>
        <w:t>新区经济发展局（统计局）、</w:t>
      </w:r>
      <w:r>
        <w:rPr>
          <w:rFonts w:hint="eastAsia" w:cs="Times New Roman"/>
          <w:b w:val="0"/>
          <w:bCs w:val="0"/>
          <w:color w:val="auto"/>
          <w:lang w:val="en-US" w:eastAsia="zh-CN"/>
        </w:rPr>
        <w:t>国网兰州新区供电公司</w:t>
      </w:r>
      <w:r>
        <w:rPr>
          <w:rFonts w:hint="eastAsia"/>
          <w:color w:val="auto"/>
          <w:highlight w:val="none"/>
        </w:rPr>
        <w:t>等有关部门和单位建立健全电力应急保障体系，加强电力安全运行监控与应急保障，提升重要输</w:t>
      </w:r>
      <w:r>
        <w:rPr>
          <w:rFonts w:hint="eastAsia"/>
          <w:color w:val="auto"/>
        </w:rPr>
        <w:t>电通道运行安全保障能力，确保极端情况下应急发电、照明及现场供电抢修恢复。</w:t>
      </w:r>
    </w:p>
    <w:p>
      <w:pPr>
        <w:keepNext w:val="0"/>
        <w:widowControl w:val="0"/>
        <w:bidi w:val="0"/>
        <w:ind w:left="0" w:leftChars="0" w:firstLineChars="200"/>
        <w:jc w:val="both"/>
        <w:outlineLvl w:val="9"/>
        <w:rPr>
          <w:rFonts w:hint="eastAsia"/>
          <w:color w:val="auto"/>
          <w:lang w:val="en-US" w:eastAsia="zh-CN"/>
        </w:rPr>
      </w:pPr>
      <w:bookmarkStart w:id="452" w:name="_Toc14749"/>
      <w:bookmarkStart w:id="453" w:name="_Toc4481"/>
      <w:bookmarkStart w:id="454" w:name="_Toc23549"/>
      <w:bookmarkStart w:id="455" w:name="_Toc1104"/>
      <w:bookmarkStart w:id="456" w:name="_Toc14393"/>
      <w:bookmarkStart w:id="457" w:name="_Toc27746"/>
      <w:bookmarkStart w:id="458" w:name="_Toc19219"/>
      <w:bookmarkStart w:id="459" w:name="_Toc8389"/>
      <w:bookmarkStart w:id="460" w:name="_Toc14665"/>
      <w:bookmarkStart w:id="461" w:name="_Toc14352"/>
      <w:bookmarkStart w:id="462" w:name="_Toc3574"/>
      <w:bookmarkStart w:id="463" w:name="_Toc19861"/>
      <w:r>
        <w:rPr>
          <w:color w:val="auto"/>
          <w:lang w:val="en-US" w:eastAsia="zh-CN"/>
        </w:rPr>
        <w:t>4.</w:t>
      </w:r>
      <w:r>
        <w:rPr>
          <w:rFonts w:hint="eastAsia"/>
          <w:color w:val="auto"/>
          <w:lang w:val="en-US" w:eastAsia="zh-CN"/>
        </w:rPr>
        <w:t>7</w:t>
      </w:r>
      <w:bookmarkEnd w:id="452"/>
      <w:bookmarkEnd w:id="453"/>
      <w:bookmarkEnd w:id="454"/>
      <w:bookmarkEnd w:id="455"/>
      <w:bookmarkEnd w:id="456"/>
      <w:bookmarkEnd w:id="457"/>
      <w:bookmarkEnd w:id="458"/>
      <w:bookmarkEnd w:id="459"/>
      <w:bookmarkEnd w:id="460"/>
      <w:bookmarkEnd w:id="461"/>
      <w:bookmarkEnd w:id="462"/>
      <w:bookmarkEnd w:id="463"/>
      <w:bookmarkStart w:id="464" w:name="_Toc23074"/>
      <w:bookmarkStart w:id="465" w:name="_Toc12389"/>
      <w:bookmarkStart w:id="466" w:name="_Toc1809"/>
      <w:bookmarkStart w:id="467" w:name="_Toc3798"/>
      <w:bookmarkStart w:id="468" w:name="_Toc1820"/>
      <w:bookmarkStart w:id="469" w:name="_Toc27908"/>
      <w:bookmarkStart w:id="470" w:name="_Toc301"/>
      <w:bookmarkStart w:id="471" w:name="_Toc5852"/>
      <w:bookmarkStart w:id="472" w:name="_Toc14210"/>
      <w:bookmarkStart w:id="473" w:name="_Toc31424"/>
      <w:bookmarkStart w:id="474" w:name="_Toc17819"/>
      <w:bookmarkStart w:id="475" w:name="_Toc2098"/>
      <w:r>
        <w:rPr>
          <w:rFonts w:hint="eastAsia"/>
          <w:color w:val="auto"/>
          <w:lang w:val="en-US" w:eastAsia="zh-CN"/>
        </w:rPr>
        <w:t xml:space="preserve"> 公共设施保障</w:t>
      </w:r>
      <w:bookmarkEnd w:id="464"/>
      <w:bookmarkEnd w:id="465"/>
      <w:bookmarkEnd w:id="466"/>
      <w:bookmarkEnd w:id="467"/>
      <w:bookmarkEnd w:id="468"/>
      <w:bookmarkEnd w:id="469"/>
      <w:bookmarkEnd w:id="470"/>
      <w:bookmarkEnd w:id="471"/>
      <w:bookmarkEnd w:id="472"/>
      <w:bookmarkEnd w:id="473"/>
      <w:bookmarkEnd w:id="474"/>
      <w:bookmarkEnd w:id="475"/>
    </w:p>
    <w:p>
      <w:pPr>
        <w:keepNext w:val="0"/>
        <w:widowControl w:val="0"/>
        <w:bidi w:val="0"/>
        <w:ind w:left="0" w:leftChars="0" w:firstLineChars="200"/>
        <w:jc w:val="both"/>
        <w:outlineLvl w:val="9"/>
        <w:rPr>
          <w:rFonts w:hint="default"/>
          <w:color w:val="auto"/>
          <w:lang w:val="en-US" w:eastAsia="zh-CN"/>
        </w:rPr>
      </w:pPr>
      <w:bookmarkStart w:id="476" w:name="_Toc23303"/>
      <w:bookmarkStart w:id="477" w:name="_Toc14361"/>
      <w:r>
        <w:rPr>
          <w:rFonts w:hint="eastAsia"/>
          <w:color w:val="auto"/>
          <w:lang w:val="en-US" w:eastAsia="zh-CN"/>
        </w:rPr>
        <w:t>健全通信、电力、供水、排水、燃气、供暖等公共设施应急保障体系，新区工信和数据局、</w:t>
      </w:r>
      <w:r>
        <w:rPr>
          <w:rFonts w:hint="default"/>
          <w:color w:val="auto"/>
          <w:lang w:val="en-US" w:eastAsia="zh-CN"/>
        </w:rPr>
        <w:t>新区经济发展局</w:t>
      </w:r>
      <w:r>
        <w:rPr>
          <w:rFonts w:hint="eastAsia"/>
          <w:color w:val="auto"/>
          <w:lang w:val="en-US" w:eastAsia="zh-CN"/>
        </w:rPr>
        <w:t>（统计局）</w:t>
      </w:r>
      <w:r>
        <w:rPr>
          <w:rFonts w:hint="default"/>
          <w:color w:val="auto"/>
          <w:lang w:val="en-US" w:eastAsia="zh-CN"/>
        </w:rPr>
        <w:t>、</w:t>
      </w:r>
      <w:r>
        <w:rPr>
          <w:rFonts w:hint="eastAsia"/>
          <w:color w:val="auto"/>
          <w:lang w:val="en-US" w:eastAsia="zh-CN"/>
        </w:rPr>
        <w:t>新区农业农村和水务局（乡村振兴局）、</w:t>
      </w:r>
      <w:r>
        <w:rPr>
          <w:rFonts w:hint="default"/>
          <w:color w:val="auto"/>
          <w:lang w:val="en-US" w:eastAsia="zh-CN"/>
        </w:rPr>
        <w:t>新区城乡</w:t>
      </w:r>
      <w:r>
        <w:rPr>
          <w:rFonts w:hint="eastAsia"/>
          <w:color w:val="auto"/>
          <w:lang w:val="en-US" w:eastAsia="zh-CN"/>
        </w:rPr>
        <w:t>发展</w:t>
      </w:r>
      <w:r>
        <w:rPr>
          <w:rFonts w:hint="default"/>
          <w:color w:val="auto"/>
          <w:lang w:val="en-US" w:eastAsia="zh-CN"/>
        </w:rPr>
        <w:t>局</w:t>
      </w:r>
      <w:r>
        <w:rPr>
          <w:rFonts w:hint="eastAsia"/>
          <w:color w:val="auto"/>
          <w:lang w:val="en-US" w:eastAsia="zh-CN"/>
        </w:rPr>
        <w:t>等相关职能部门</w:t>
      </w:r>
      <w:r>
        <w:rPr>
          <w:rFonts w:hint="default"/>
          <w:color w:val="auto"/>
          <w:lang w:val="en-US" w:eastAsia="zh-CN"/>
        </w:rPr>
        <w:t>要着眼极端复杂条件，加强公共设施建设</w:t>
      </w:r>
      <w:r>
        <w:rPr>
          <w:rFonts w:hint="eastAsia"/>
          <w:color w:val="auto"/>
          <w:lang w:val="en-US" w:eastAsia="zh-CN"/>
        </w:rPr>
        <w:t>，加强安全运行与应急保障，</w:t>
      </w:r>
      <w:r>
        <w:rPr>
          <w:rFonts w:hint="default"/>
          <w:color w:val="auto"/>
          <w:lang w:val="en-US" w:eastAsia="zh-CN"/>
        </w:rPr>
        <w:t>完善备用设施和备用方案，提升公共设施保障能力，确保突发紧急情况</w:t>
      </w:r>
      <w:r>
        <w:rPr>
          <w:rFonts w:hint="eastAsia"/>
          <w:color w:val="auto"/>
          <w:lang w:val="en-US" w:eastAsia="zh-CN"/>
        </w:rPr>
        <w:t>下</w:t>
      </w:r>
      <w:r>
        <w:rPr>
          <w:rFonts w:hint="default"/>
          <w:color w:val="auto"/>
          <w:lang w:val="en-US" w:eastAsia="zh-CN"/>
        </w:rPr>
        <w:t>，公共设施遭到破坏，在最短的时间内恢复通信、通电、通水、通气</w:t>
      </w:r>
      <w:r>
        <w:rPr>
          <w:rFonts w:hint="eastAsia"/>
          <w:color w:val="auto"/>
          <w:lang w:val="en-US" w:eastAsia="zh-CN"/>
        </w:rPr>
        <w:t>、交通</w:t>
      </w:r>
      <w:r>
        <w:rPr>
          <w:rFonts w:hint="default"/>
          <w:color w:val="auto"/>
          <w:lang w:val="en-US" w:eastAsia="zh-CN"/>
        </w:rPr>
        <w:t>，全力保障突发事件应急行动顺利进行</w:t>
      </w:r>
      <w:r>
        <w:rPr>
          <w:rFonts w:hint="eastAsia"/>
          <w:color w:val="auto"/>
          <w:lang w:val="en-US" w:eastAsia="zh-CN"/>
        </w:rPr>
        <w:t>。</w:t>
      </w:r>
      <w:bookmarkEnd w:id="476"/>
      <w:bookmarkEnd w:id="477"/>
    </w:p>
    <w:p>
      <w:pPr>
        <w:pStyle w:val="3"/>
        <w:bidi w:val="0"/>
        <w:rPr>
          <w:rFonts w:hint="eastAsia"/>
          <w:color w:val="auto"/>
          <w:lang w:val="en-US" w:eastAsia="zh-CN"/>
        </w:rPr>
      </w:pPr>
      <w:bookmarkStart w:id="478" w:name="_Toc6976"/>
      <w:bookmarkStart w:id="479" w:name="_Toc13752"/>
      <w:bookmarkStart w:id="480" w:name="_Toc23460"/>
      <w:bookmarkStart w:id="481" w:name="_Toc9656"/>
      <w:bookmarkStart w:id="482" w:name="_Toc12454"/>
      <w:bookmarkStart w:id="483" w:name="_Toc880"/>
      <w:bookmarkStart w:id="484" w:name="_Toc3772"/>
      <w:bookmarkStart w:id="485" w:name="_Toc22595"/>
      <w:bookmarkStart w:id="486" w:name="_Toc14077"/>
      <w:bookmarkStart w:id="487" w:name="_Toc3566"/>
      <w:bookmarkStart w:id="488" w:name="_Toc18711"/>
      <w:bookmarkStart w:id="489" w:name="_Toc22621"/>
      <w:r>
        <w:rPr>
          <w:rFonts w:hint="eastAsia"/>
          <w:color w:val="auto"/>
          <w:lang w:val="en-US" w:eastAsia="zh-CN"/>
        </w:rPr>
        <w:t>4.8 基础信息保障</w:t>
      </w:r>
      <w:bookmarkEnd w:id="478"/>
      <w:bookmarkEnd w:id="479"/>
      <w:bookmarkEnd w:id="480"/>
      <w:bookmarkEnd w:id="481"/>
      <w:bookmarkEnd w:id="482"/>
      <w:bookmarkEnd w:id="483"/>
      <w:bookmarkEnd w:id="484"/>
      <w:bookmarkEnd w:id="485"/>
      <w:bookmarkEnd w:id="486"/>
      <w:bookmarkEnd w:id="487"/>
      <w:bookmarkEnd w:id="488"/>
      <w:bookmarkEnd w:id="489"/>
    </w:p>
    <w:p>
      <w:pPr>
        <w:bidi w:val="0"/>
        <w:rPr>
          <w:rFonts w:hint="eastAsia"/>
          <w:color w:val="auto"/>
          <w:lang w:val="en-US" w:eastAsia="zh-CN"/>
        </w:rPr>
      </w:pPr>
      <w:r>
        <w:rPr>
          <w:rFonts w:hint="eastAsia"/>
          <w:color w:val="auto"/>
          <w:highlight w:val="none"/>
          <w:lang w:val="en-US" w:eastAsia="zh-CN"/>
        </w:rPr>
        <w:t>新区各级</w:t>
      </w:r>
      <w:r>
        <w:rPr>
          <w:rFonts w:hint="eastAsia"/>
          <w:color w:val="auto"/>
          <w:lang w:val="en-US" w:eastAsia="zh-CN"/>
        </w:rPr>
        <w:t>建立完善突发事件基础数据信息采集、维护、更新长效机制，各有关部门加强监测预报、分析研判和信息共享，为突发事件应急行动提供信息支持。</w:t>
      </w:r>
    </w:p>
    <w:p>
      <w:pPr>
        <w:pStyle w:val="3"/>
        <w:bidi w:val="0"/>
        <w:rPr>
          <w:rFonts w:hint="default"/>
          <w:color w:val="auto"/>
          <w:lang w:val="en-US" w:eastAsia="zh-CN"/>
        </w:rPr>
      </w:pPr>
      <w:bookmarkStart w:id="490" w:name="_Toc16211"/>
      <w:bookmarkStart w:id="491" w:name="_Toc30365"/>
      <w:bookmarkStart w:id="492" w:name="_Toc24666"/>
      <w:bookmarkStart w:id="493" w:name="_Toc17739"/>
      <w:bookmarkStart w:id="494" w:name="_Toc21746"/>
      <w:bookmarkStart w:id="495" w:name="_Toc20300"/>
      <w:bookmarkStart w:id="496" w:name="_Toc19027"/>
      <w:bookmarkStart w:id="497" w:name="_Toc16580"/>
      <w:bookmarkStart w:id="498" w:name="_Toc16553"/>
      <w:bookmarkStart w:id="499" w:name="_Toc12917"/>
      <w:bookmarkStart w:id="500" w:name="_Toc25318"/>
      <w:bookmarkStart w:id="501" w:name="_Toc5459"/>
      <w:r>
        <w:rPr>
          <w:rFonts w:hint="eastAsia"/>
          <w:color w:val="auto"/>
          <w:lang w:val="en-US" w:eastAsia="zh-CN"/>
        </w:rPr>
        <w:t>4.9</w:t>
      </w:r>
      <w:r>
        <w:rPr>
          <w:color w:val="auto"/>
          <w:lang w:val="en-US" w:eastAsia="zh-CN"/>
        </w:rPr>
        <w:t xml:space="preserve"> 科技</w:t>
      </w:r>
      <w:bookmarkEnd w:id="418"/>
      <w:bookmarkEnd w:id="419"/>
      <w:bookmarkEnd w:id="420"/>
      <w:bookmarkEnd w:id="421"/>
      <w:bookmarkEnd w:id="422"/>
      <w:bookmarkEnd w:id="423"/>
      <w:bookmarkEnd w:id="424"/>
      <w:bookmarkEnd w:id="425"/>
      <w:bookmarkEnd w:id="426"/>
      <w:bookmarkEnd w:id="427"/>
      <w:r>
        <w:rPr>
          <w:rFonts w:hint="eastAsia"/>
          <w:color w:val="auto"/>
          <w:lang w:val="en-US" w:eastAsia="zh-CN"/>
        </w:rPr>
        <w:t>应用保障</w:t>
      </w:r>
      <w:bookmarkEnd w:id="490"/>
      <w:bookmarkEnd w:id="491"/>
      <w:bookmarkEnd w:id="492"/>
      <w:bookmarkEnd w:id="493"/>
      <w:bookmarkEnd w:id="494"/>
      <w:bookmarkEnd w:id="495"/>
      <w:bookmarkEnd w:id="496"/>
      <w:bookmarkEnd w:id="497"/>
      <w:bookmarkEnd w:id="498"/>
      <w:bookmarkEnd w:id="499"/>
      <w:bookmarkEnd w:id="500"/>
      <w:bookmarkEnd w:id="501"/>
    </w:p>
    <w:p>
      <w:pPr>
        <w:bidi w:val="0"/>
        <w:rPr>
          <w:color w:val="auto"/>
        </w:rPr>
      </w:pPr>
      <w:r>
        <w:rPr>
          <w:color w:val="auto"/>
        </w:rPr>
        <w:t>（1）加强</w:t>
      </w:r>
      <w:r>
        <w:rPr>
          <w:rFonts w:hint="eastAsia" w:ascii="Times New Roman"/>
          <w:color w:val="auto"/>
          <w:lang w:val="en-US" w:eastAsia="zh-CN"/>
        </w:rPr>
        <w:t>应急</w:t>
      </w:r>
      <w:r>
        <w:rPr>
          <w:color w:val="auto"/>
        </w:rPr>
        <w:t>管理科技支撑</w:t>
      </w:r>
      <w:r>
        <w:rPr>
          <w:rFonts w:hint="eastAsia"/>
          <w:color w:val="auto"/>
          <w:lang w:eastAsia="zh-CN"/>
        </w:rPr>
        <w:t>。</w:t>
      </w:r>
      <w:r>
        <w:rPr>
          <w:rFonts w:hint="eastAsia"/>
          <w:color w:val="auto"/>
          <w:highlight w:val="none"/>
          <w:lang w:val="en-US" w:eastAsia="zh-CN"/>
        </w:rPr>
        <w:t>新区各级</w:t>
      </w:r>
      <w:r>
        <w:rPr>
          <w:rFonts w:hint="eastAsia"/>
          <w:color w:val="auto"/>
          <w:lang w:val="en-US" w:eastAsia="zh-CN"/>
        </w:rPr>
        <w:t>及其有关部门要加强政策支持，鼓励具备条件的教学、科研机构培养专业人才，开展应急科技研究，</w:t>
      </w:r>
      <w:r>
        <w:rPr>
          <w:rFonts w:hint="eastAsia" w:ascii="Times New Roman"/>
          <w:color w:val="auto"/>
          <w:lang w:val="en-US" w:eastAsia="zh-CN"/>
        </w:rPr>
        <w:t>推动</w:t>
      </w:r>
      <w:r>
        <w:rPr>
          <w:color w:val="auto"/>
        </w:rPr>
        <w:t>新技术、新设备</w:t>
      </w:r>
      <w:r>
        <w:rPr>
          <w:rFonts w:hint="eastAsia"/>
          <w:color w:val="auto"/>
          <w:lang w:val="en-US" w:eastAsia="zh-CN"/>
        </w:rPr>
        <w:t>和</w:t>
      </w:r>
      <w:r>
        <w:rPr>
          <w:rFonts w:hint="eastAsia" w:ascii="Times New Roman" w:eastAsia="仿宋_GB2312"/>
          <w:color w:val="auto"/>
          <w:lang w:val="en-US" w:eastAsia="zh-CN"/>
        </w:rPr>
        <w:t>新</w:t>
      </w:r>
      <w:r>
        <w:rPr>
          <w:rFonts w:hint="eastAsia" w:ascii="Times New Roman"/>
          <w:color w:val="auto"/>
          <w:lang w:val="en-US" w:eastAsia="zh-CN"/>
        </w:rPr>
        <w:t>工艺</w:t>
      </w:r>
      <w:r>
        <w:rPr>
          <w:rFonts w:hint="eastAsia" w:ascii="Times New Roman" w:eastAsia="仿宋_GB2312"/>
          <w:color w:val="auto"/>
          <w:lang w:val="en-US" w:eastAsia="zh-CN"/>
        </w:rPr>
        <w:t>应用于监测预警、应急处置与救援工作</w:t>
      </w:r>
      <w:r>
        <w:rPr>
          <w:color w:val="auto"/>
        </w:rPr>
        <w:t>。</w:t>
      </w:r>
    </w:p>
    <w:p>
      <w:pPr>
        <w:bidi w:val="0"/>
        <w:rPr>
          <w:rFonts w:hint="default" w:eastAsia="仿宋_GB2312"/>
          <w:color w:val="auto"/>
          <w:lang w:val="en-US" w:eastAsia="zh-CN"/>
        </w:rPr>
      </w:pPr>
      <w:r>
        <w:rPr>
          <w:color w:val="auto"/>
        </w:rPr>
        <w:t>（2）</w:t>
      </w:r>
      <w:r>
        <w:rPr>
          <w:rFonts w:hint="eastAsia"/>
          <w:color w:val="auto"/>
          <w:lang w:val="en-US" w:eastAsia="zh-CN"/>
        </w:rPr>
        <w:t>建立</w:t>
      </w:r>
      <w:r>
        <w:rPr>
          <w:rFonts w:hint="eastAsia" w:eastAsia="仿宋_GB2312"/>
          <w:color w:val="auto"/>
          <w:lang w:eastAsia="zh-CN"/>
        </w:rPr>
        <w:t>健全</w:t>
      </w:r>
      <w:r>
        <w:rPr>
          <w:rFonts w:hint="eastAsia"/>
          <w:color w:val="auto"/>
        </w:rPr>
        <w:t>应急指挥体系</w:t>
      </w:r>
      <w:r>
        <w:rPr>
          <w:rFonts w:hint="eastAsia"/>
          <w:color w:val="auto"/>
          <w:lang w:eastAsia="zh-CN"/>
        </w:rPr>
        <w:t>。</w:t>
      </w:r>
      <w:r>
        <w:rPr>
          <w:rFonts w:hint="eastAsia"/>
          <w:color w:val="auto"/>
          <w:lang w:val="en-US" w:eastAsia="zh-CN"/>
        </w:rPr>
        <w:t>建立上下贯通的应急指挥平台体系，完善应急资源数据库，加强智慧应急建设，推广应用先进科技手段、信息化系统、大数据和人工智能支撑，健全突发事件监测监控、预</w:t>
      </w:r>
      <w:r>
        <w:rPr>
          <w:rFonts w:hint="eastAsia"/>
          <w:color w:val="auto"/>
        </w:rPr>
        <w:t>测预警、应急值守、信息报送、视频会商、</w:t>
      </w:r>
      <w:r>
        <w:rPr>
          <w:rFonts w:hint="eastAsia"/>
          <w:color w:val="auto"/>
          <w:lang w:val="en-US" w:eastAsia="zh-CN"/>
        </w:rPr>
        <w:t>综合研判、</w:t>
      </w:r>
      <w:r>
        <w:rPr>
          <w:rFonts w:hint="eastAsia"/>
          <w:color w:val="auto"/>
        </w:rPr>
        <w:t>辅助决策、指挥协调、资源调用、预案管理</w:t>
      </w:r>
      <w:r>
        <w:rPr>
          <w:rFonts w:hint="eastAsia"/>
          <w:color w:val="auto"/>
          <w:lang w:eastAsia="zh-CN"/>
        </w:rPr>
        <w:t>、</w:t>
      </w:r>
      <w:r>
        <w:rPr>
          <w:rFonts w:hint="eastAsia"/>
          <w:color w:val="auto"/>
        </w:rPr>
        <w:t>应急演练等功能。</w:t>
      </w:r>
      <w:r>
        <w:rPr>
          <w:rFonts w:hint="eastAsia"/>
          <w:color w:val="auto"/>
          <w:lang w:val="en-US" w:eastAsia="zh-CN"/>
        </w:rPr>
        <w:t>推进镇（中心社区）应急指挥平台建设，与新区应急管理局等部门，新区项目建设中心、企业服务中心实现互联互通。</w:t>
      </w:r>
    </w:p>
    <w:p>
      <w:pPr>
        <w:pStyle w:val="3"/>
        <w:bidi w:val="0"/>
        <w:rPr>
          <w:rFonts w:hint="default"/>
          <w:color w:val="auto"/>
          <w:lang w:val="en-US" w:eastAsia="zh-CN"/>
        </w:rPr>
      </w:pPr>
      <w:bookmarkStart w:id="502" w:name="_Toc21254"/>
      <w:bookmarkStart w:id="503" w:name="_Toc31863"/>
      <w:bookmarkStart w:id="504" w:name="_Toc12577"/>
      <w:bookmarkStart w:id="505" w:name="_Toc4719"/>
      <w:bookmarkStart w:id="506" w:name="_Toc1144033927"/>
      <w:bookmarkStart w:id="507" w:name="_Toc26248"/>
      <w:bookmarkStart w:id="508" w:name="_Toc28174"/>
      <w:bookmarkStart w:id="509" w:name="_Toc17612"/>
      <w:bookmarkStart w:id="510" w:name="_Toc18566"/>
      <w:bookmarkStart w:id="511" w:name="_Toc20830"/>
      <w:bookmarkStart w:id="512" w:name="_Toc8498"/>
      <w:bookmarkStart w:id="513" w:name="_Toc32013"/>
      <w:bookmarkStart w:id="514" w:name="_Toc17101"/>
      <w:bookmarkStart w:id="515" w:name="_Toc12399"/>
      <w:bookmarkStart w:id="516" w:name="_Toc32647"/>
      <w:bookmarkStart w:id="517" w:name="_Toc12435"/>
      <w:bookmarkStart w:id="518" w:name="_Toc24164"/>
      <w:bookmarkStart w:id="519" w:name="_Toc9200"/>
      <w:bookmarkStart w:id="520" w:name="_Toc24015"/>
      <w:bookmarkStart w:id="521" w:name="_Toc14913"/>
      <w:bookmarkStart w:id="522" w:name="_Toc32267"/>
      <w:bookmarkStart w:id="523" w:name="_Toc29540"/>
      <w:r>
        <w:rPr>
          <w:rFonts w:hint="default"/>
          <w:color w:val="auto"/>
          <w:lang w:val="en-US" w:eastAsia="zh-CN"/>
        </w:rPr>
        <w:t>4.</w:t>
      </w:r>
      <w:r>
        <w:rPr>
          <w:rFonts w:hint="eastAsia"/>
          <w:color w:val="auto"/>
          <w:lang w:val="en-US" w:eastAsia="zh-CN"/>
        </w:rPr>
        <w:t>10</w:t>
      </w:r>
      <w:r>
        <w:rPr>
          <w:rFonts w:hint="default"/>
          <w:color w:val="auto"/>
          <w:lang w:val="en-US" w:eastAsia="zh-CN"/>
        </w:rPr>
        <w:t xml:space="preserve"> 应急避难场所</w:t>
      </w:r>
      <w:bookmarkEnd w:id="502"/>
      <w:bookmarkEnd w:id="503"/>
      <w:r>
        <w:rPr>
          <w:rFonts w:hint="default"/>
          <w:color w:val="auto"/>
          <w:lang w:val="en-US" w:eastAsia="zh-CN"/>
        </w:rPr>
        <w:t>和安置点保障</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widowControl/>
        <w:bidi w:val="0"/>
        <w:jc w:val="both"/>
        <w:rPr>
          <w:color w:val="auto"/>
        </w:rPr>
      </w:pPr>
      <w:r>
        <w:rPr>
          <w:rFonts w:hint="eastAsia"/>
          <w:color w:val="auto"/>
          <w:highlight w:val="none"/>
          <w:lang w:val="en-US" w:eastAsia="zh-CN"/>
        </w:rPr>
        <w:t>新区各级</w:t>
      </w:r>
      <w:r>
        <w:rPr>
          <w:rFonts w:hint="eastAsia" w:cs="Times New Roman"/>
          <w:color w:val="auto"/>
          <w:szCs w:val="32"/>
          <w:lang w:val="en-US" w:eastAsia="zh-CN"/>
        </w:rPr>
        <w:t>应当根据有关法律、法规等规定，规划建设管理应急避难场所，做好物资储备和保障工作。确保转移安置群众有饭吃、有衣穿、有干净水喝、有地方住、有病能得到及时治疗。</w:t>
      </w:r>
    </w:p>
    <w:p>
      <w:pPr>
        <w:pStyle w:val="3"/>
        <w:bidi w:val="0"/>
        <w:rPr>
          <w:rFonts w:hint="default"/>
          <w:color w:val="auto"/>
          <w:lang w:val="en-US" w:eastAsia="zh-CN"/>
        </w:rPr>
      </w:pPr>
      <w:bookmarkStart w:id="524" w:name="_Toc25711"/>
      <w:bookmarkStart w:id="525" w:name="_Toc8511"/>
      <w:bookmarkStart w:id="526" w:name="_Toc16132"/>
      <w:bookmarkStart w:id="527" w:name="_Toc28684"/>
      <w:bookmarkStart w:id="528" w:name="_Toc17264"/>
      <w:bookmarkStart w:id="529" w:name="_Toc9402"/>
      <w:bookmarkStart w:id="530" w:name="_Toc9828"/>
      <w:bookmarkStart w:id="531" w:name="_Toc2741"/>
      <w:bookmarkStart w:id="532" w:name="_Toc4306"/>
      <w:bookmarkStart w:id="533" w:name="_Toc25366"/>
      <w:bookmarkStart w:id="534" w:name="_Toc22139"/>
      <w:bookmarkStart w:id="535" w:name="_Toc7687"/>
      <w:bookmarkStart w:id="536" w:name="_Toc23780"/>
      <w:bookmarkStart w:id="537" w:name="_Toc1357119498"/>
      <w:bookmarkStart w:id="538" w:name="_Toc4073"/>
      <w:bookmarkStart w:id="539" w:name="_Toc20564"/>
      <w:bookmarkStart w:id="540" w:name="_Toc12255"/>
      <w:bookmarkStart w:id="541" w:name="_Toc1846"/>
      <w:bookmarkStart w:id="542" w:name="_Toc19689"/>
      <w:bookmarkStart w:id="543" w:name="_Toc32586"/>
      <w:bookmarkStart w:id="544" w:name="_Toc23757"/>
      <w:bookmarkStart w:id="545" w:name="_Toc26783"/>
      <w:r>
        <w:rPr>
          <w:rFonts w:hint="eastAsia"/>
          <w:color w:val="auto"/>
          <w:lang w:val="en-US" w:eastAsia="zh-CN"/>
        </w:rPr>
        <w:t>4.11 其他保障</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pPr>
        <w:bidi w:val="0"/>
        <w:rPr>
          <w:rFonts w:hint="eastAsia"/>
          <w:color w:val="auto"/>
          <w:lang w:val="en-US" w:eastAsia="zh-CN"/>
        </w:rPr>
      </w:pPr>
      <w:r>
        <w:rPr>
          <w:rFonts w:hint="eastAsia"/>
          <w:color w:val="auto"/>
          <w:lang w:val="en-US" w:eastAsia="zh-CN"/>
        </w:rPr>
        <w:t>新区</w:t>
      </w:r>
      <w:r>
        <w:rPr>
          <w:rFonts w:hint="eastAsia" w:ascii="Times New Roman" w:eastAsia="仿宋_GB2312"/>
          <w:color w:val="auto"/>
          <w:lang w:val="en-US" w:eastAsia="zh-CN"/>
        </w:rPr>
        <w:t>有关部门按照各自职责，加强突发事件相关应急保障体系建设，完善相关保障预案，指导督促</w:t>
      </w:r>
      <w:r>
        <w:rPr>
          <w:rFonts w:hint="eastAsia"/>
          <w:color w:val="auto"/>
          <w:highlight w:val="none"/>
          <w:lang w:val="en-US" w:eastAsia="zh-CN"/>
        </w:rPr>
        <w:t>新区企业服务中心、新区项目建设中心、新区综合保税区管委会、化工园区管委会</w:t>
      </w:r>
      <w:r>
        <w:rPr>
          <w:rFonts w:hint="eastAsia" w:cs="Times New Roman"/>
          <w:color w:val="auto"/>
          <w:sz w:val="32"/>
          <w:szCs w:val="32"/>
          <w:highlight w:val="none"/>
          <w:lang w:val="en-US" w:eastAsia="zh-CN"/>
        </w:rPr>
        <w:t>，镇（中心社区）</w:t>
      </w:r>
      <w:r>
        <w:rPr>
          <w:rFonts w:hint="eastAsia" w:ascii="Times New Roman" w:eastAsia="仿宋_GB2312"/>
          <w:color w:val="auto"/>
          <w:lang w:val="en-US" w:eastAsia="zh-CN"/>
        </w:rPr>
        <w:t>健全应急保障体系和快速反应联动机制，确保突发事件发生后快速</w:t>
      </w:r>
      <w:r>
        <w:rPr>
          <w:rFonts w:hint="eastAsia"/>
          <w:color w:val="auto"/>
          <w:lang w:val="en-US" w:eastAsia="zh-CN"/>
        </w:rPr>
        <w:t>有序实施</w:t>
      </w:r>
      <w:r>
        <w:rPr>
          <w:rFonts w:hint="eastAsia" w:ascii="Times New Roman" w:eastAsia="仿宋_GB2312"/>
          <w:color w:val="auto"/>
          <w:lang w:val="en-US" w:eastAsia="zh-CN"/>
        </w:rPr>
        <w:t>应急保障</w:t>
      </w:r>
      <w:r>
        <w:rPr>
          <w:rFonts w:hint="eastAsia"/>
          <w:color w:val="auto"/>
          <w:lang w:val="en-US" w:eastAsia="zh-CN"/>
        </w:rPr>
        <w:t>行动</w:t>
      </w:r>
      <w:r>
        <w:rPr>
          <w:rFonts w:hint="eastAsia" w:ascii="Times New Roman" w:eastAsia="仿宋_GB2312"/>
          <w:color w:val="auto"/>
          <w:lang w:val="en-US" w:eastAsia="zh-CN"/>
        </w:rPr>
        <w:t>。</w:t>
      </w:r>
    </w:p>
    <w:p>
      <w:pPr>
        <w:pStyle w:val="2"/>
        <w:bidi w:val="0"/>
        <w:rPr>
          <w:color w:val="auto"/>
          <w:lang w:val="en-US" w:eastAsia="zh-CN"/>
        </w:rPr>
      </w:pPr>
      <w:bookmarkStart w:id="546" w:name="_Toc7443"/>
      <w:bookmarkStart w:id="547" w:name="_Toc20775"/>
      <w:bookmarkStart w:id="548" w:name="_Toc18865"/>
      <w:bookmarkStart w:id="549" w:name="_Toc4251"/>
      <w:bookmarkStart w:id="550" w:name="_Toc683588099"/>
      <w:bookmarkStart w:id="551" w:name="_Toc1580"/>
      <w:bookmarkStart w:id="552" w:name="_Toc17715"/>
      <w:bookmarkStart w:id="553" w:name="_Toc424"/>
      <w:bookmarkStart w:id="554" w:name="_Toc19735"/>
      <w:bookmarkStart w:id="555" w:name="_Toc20617"/>
      <w:bookmarkStart w:id="556" w:name="_Toc19152"/>
      <w:bookmarkStart w:id="557" w:name="_Toc31072"/>
      <w:bookmarkStart w:id="558" w:name="_Toc31111"/>
      <w:bookmarkStart w:id="559" w:name="_Toc4119"/>
      <w:bookmarkStart w:id="560" w:name="_Toc10115"/>
      <w:bookmarkStart w:id="561" w:name="_Toc31867"/>
      <w:bookmarkStart w:id="562" w:name="_Toc753"/>
      <w:bookmarkStart w:id="563" w:name="_Toc14761"/>
      <w:bookmarkStart w:id="564" w:name="_Toc1546"/>
      <w:bookmarkStart w:id="565" w:name="_Toc4546"/>
      <w:bookmarkStart w:id="566" w:name="_Toc10815"/>
      <w:bookmarkStart w:id="567" w:name="_Toc26724"/>
      <w:r>
        <w:rPr>
          <w:color w:val="auto"/>
          <w:lang w:val="en-US" w:eastAsia="zh-CN"/>
        </w:rPr>
        <w:t>5 预案管理</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3"/>
        <w:bidi w:val="0"/>
        <w:rPr>
          <w:rFonts w:hint="default"/>
          <w:color w:val="auto"/>
          <w:lang w:val="en-US" w:eastAsia="zh-CN"/>
        </w:rPr>
      </w:pPr>
      <w:bookmarkStart w:id="568" w:name="_Toc14689"/>
      <w:bookmarkStart w:id="569" w:name="_Toc27945"/>
      <w:bookmarkStart w:id="570" w:name="_Toc23177"/>
      <w:bookmarkStart w:id="571" w:name="_Toc1736"/>
      <w:bookmarkStart w:id="572" w:name="_Toc6837"/>
      <w:bookmarkStart w:id="573" w:name="_Toc3643"/>
      <w:bookmarkStart w:id="574" w:name="_Toc10010"/>
      <w:bookmarkStart w:id="575" w:name="_Toc13693"/>
      <w:bookmarkStart w:id="576" w:name="_Toc3123"/>
      <w:bookmarkStart w:id="577" w:name="_Toc2744"/>
      <w:bookmarkStart w:id="578" w:name="_Toc30327"/>
      <w:bookmarkStart w:id="579" w:name="_Toc23486"/>
      <w:bookmarkStart w:id="580" w:name="_Toc30807"/>
      <w:bookmarkStart w:id="581" w:name="_Toc30803"/>
      <w:bookmarkStart w:id="582" w:name="_Toc9145"/>
      <w:bookmarkStart w:id="583" w:name="_Toc29519"/>
      <w:bookmarkStart w:id="584" w:name="_Toc17613"/>
      <w:bookmarkStart w:id="585" w:name="_Toc1056"/>
      <w:bookmarkStart w:id="586" w:name="_Toc27668443"/>
      <w:bookmarkStart w:id="587" w:name="_Toc6584"/>
      <w:bookmarkStart w:id="588" w:name="_Toc27968"/>
      <w:bookmarkStart w:id="589" w:name="_Toc21606"/>
      <w:r>
        <w:rPr>
          <w:rFonts w:hint="default"/>
          <w:color w:val="auto"/>
          <w:lang w:val="en-US" w:eastAsia="zh-CN"/>
        </w:rPr>
        <w:t>5.1 预案规划与编制</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bidi w:val="0"/>
        <w:rPr>
          <w:rFonts w:hint="eastAsia"/>
          <w:color w:val="auto"/>
        </w:rPr>
      </w:pPr>
      <w:r>
        <w:rPr>
          <w:rFonts w:hint="eastAsia"/>
          <w:color w:val="auto"/>
          <w:lang w:val="en-US" w:eastAsia="zh-CN"/>
        </w:rPr>
        <w:t>各级</w:t>
      </w:r>
      <w:r>
        <w:rPr>
          <w:rFonts w:hint="eastAsia"/>
          <w:color w:val="auto"/>
        </w:rPr>
        <w:t>应急管理</w:t>
      </w:r>
      <w:r>
        <w:rPr>
          <w:rFonts w:hint="eastAsia"/>
          <w:color w:val="auto"/>
          <w:lang w:val="en-US" w:eastAsia="zh-CN"/>
        </w:rPr>
        <w:t>部门</w:t>
      </w:r>
      <w:r>
        <w:rPr>
          <w:rFonts w:hint="eastAsia"/>
          <w:color w:val="auto"/>
        </w:rPr>
        <w:t>会同有关部门制定</w:t>
      </w:r>
      <w:r>
        <w:rPr>
          <w:rFonts w:hint="eastAsia"/>
          <w:color w:val="auto"/>
          <w:lang w:val="en-US" w:eastAsia="zh-CN"/>
        </w:rPr>
        <w:t>辖区</w:t>
      </w:r>
      <w:r>
        <w:rPr>
          <w:rFonts w:hint="eastAsia"/>
          <w:color w:val="auto"/>
        </w:rPr>
        <w:t>应急预案</w:t>
      </w:r>
      <w:r>
        <w:rPr>
          <w:rFonts w:hint="eastAsia"/>
          <w:color w:val="auto"/>
          <w:lang w:val="en-US" w:eastAsia="zh-CN"/>
        </w:rPr>
        <w:t>编</w:t>
      </w:r>
      <w:r>
        <w:rPr>
          <w:rFonts w:hint="eastAsia"/>
          <w:color w:val="auto"/>
        </w:rPr>
        <w:t>制修订工作计划，报</w:t>
      </w:r>
      <w:r>
        <w:rPr>
          <w:rFonts w:hint="eastAsia"/>
          <w:color w:val="auto"/>
          <w:lang w:val="en-US" w:eastAsia="zh-CN"/>
        </w:rPr>
        <w:t>本级政府（管委会）</w:t>
      </w:r>
      <w:r>
        <w:rPr>
          <w:rFonts w:hint="eastAsia"/>
          <w:color w:val="auto"/>
        </w:rPr>
        <w:t>批准后实施，并抄送</w:t>
      </w:r>
      <w:r>
        <w:rPr>
          <w:rFonts w:hint="eastAsia"/>
          <w:color w:val="auto"/>
          <w:lang w:val="en-US" w:eastAsia="zh-CN"/>
        </w:rPr>
        <w:t>上一级应急管理部门</w:t>
      </w:r>
      <w:r>
        <w:rPr>
          <w:rFonts w:hint="eastAsia"/>
          <w:color w:val="auto"/>
        </w:rPr>
        <w:t>。</w:t>
      </w:r>
      <w:r>
        <w:rPr>
          <w:rFonts w:hint="eastAsia"/>
          <w:color w:val="auto"/>
          <w:lang w:val="en-US" w:eastAsia="zh-CN"/>
        </w:rPr>
        <w:t>新区各行业主管部门</w:t>
      </w:r>
      <w:r>
        <w:rPr>
          <w:rFonts w:hint="eastAsia"/>
          <w:color w:val="auto"/>
        </w:rPr>
        <w:t>可以结合实际制定本部门（行业、领域）应急预案编制计划，</w:t>
      </w:r>
      <w:r>
        <w:rPr>
          <w:rFonts w:hint="eastAsia"/>
          <w:color w:val="auto"/>
          <w:lang w:val="en-US" w:eastAsia="zh-CN"/>
        </w:rPr>
        <w:t>并</w:t>
      </w:r>
      <w:r>
        <w:rPr>
          <w:rFonts w:hint="eastAsia"/>
          <w:color w:val="auto"/>
        </w:rPr>
        <w:t>抄送</w:t>
      </w:r>
      <w:r>
        <w:rPr>
          <w:rFonts w:hint="eastAsia"/>
          <w:color w:val="auto"/>
          <w:lang w:val="en-US" w:eastAsia="zh-CN"/>
        </w:rPr>
        <w:t>新区</w:t>
      </w:r>
      <w:r>
        <w:rPr>
          <w:rFonts w:hint="eastAsia"/>
          <w:color w:val="auto"/>
        </w:rPr>
        <w:t>应急管理</w:t>
      </w:r>
      <w:r>
        <w:rPr>
          <w:rFonts w:hint="eastAsia"/>
          <w:color w:val="auto"/>
          <w:lang w:val="en-US" w:eastAsia="zh-CN"/>
        </w:rPr>
        <w:t>局，同时抄送上一级相应部门</w:t>
      </w:r>
      <w:r>
        <w:rPr>
          <w:rFonts w:hint="eastAsia"/>
          <w:color w:val="auto"/>
        </w:rPr>
        <w:t>。</w:t>
      </w:r>
    </w:p>
    <w:p>
      <w:pPr>
        <w:bidi w:val="0"/>
        <w:rPr>
          <w:rFonts w:hint="eastAsia"/>
          <w:color w:val="auto"/>
          <w:lang w:val="en-US" w:eastAsia="zh-CN"/>
        </w:rPr>
      </w:pPr>
      <w:r>
        <w:rPr>
          <w:rFonts w:hint="eastAsia"/>
          <w:color w:val="auto"/>
          <w:lang w:val="en-US" w:eastAsia="zh-CN"/>
        </w:rPr>
        <w:t>新区突发事件</w:t>
      </w:r>
      <w:r>
        <w:rPr>
          <w:rFonts w:hint="eastAsia"/>
          <w:color w:val="auto"/>
        </w:rPr>
        <w:t>总体应急预案由</w:t>
      </w:r>
      <w:r>
        <w:rPr>
          <w:rFonts w:hint="eastAsia"/>
          <w:color w:val="auto"/>
          <w:lang w:val="en-US" w:eastAsia="zh-CN"/>
        </w:rPr>
        <w:t>新区应急管理局</w:t>
      </w:r>
      <w:r>
        <w:rPr>
          <w:rFonts w:hint="eastAsia"/>
          <w:color w:val="auto"/>
        </w:rPr>
        <w:t>组织编制，专项应急预案由</w:t>
      </w:r>
      <w:r>
        <w:rPr>
          <w:rFonts w:hint="eastAsia"/>
          <w:color w:val="auto"/>
          <w:lang w:val="en-US" w:eastAsia="zh-CN"/>
        </w:rPr>
        <w:t>新区</w:t>
      </w:r>
      <w:r>
        <w:rPr>
          <w:rFonts w:hint="eastAsia"/>
          <w:color w:val="auto"/>
        </w:rPr>
        <w:t>相关类别突发事件应对牵头部门组织编制，部门应急预案由</w:t>
      </w:r>
      <w:r>
        <w:rPr>
          <w:rFonts w:hint="eastAsia"/>
          <w:color w:val="auto"/>
          <w:lang w:val="en-US" w:eastAsia="zh-CN"/>
        </w:rPr>
        <w:t>新区</w:t>
      </w:r>
      <w:r>
        <w:rPr>
          <w:rFonts w:hint="eastAsia"/>
          <w:color w:val="auto"/>
        </w:rPr>
        <w:t>有关部门根据各自职责组织编制</w:t>
      </w:r>
      <w:r>
        <w:rPr>
          <w:rFonts w:hint="eastAsia"/>
          <w:color w:val="auto"/>
          <w:lang w:eastAsia="zh-CN"/>
        </w:rPr>
        <w:t>，</w:t>
      </w:r>
      <w:r>
        <w:rPr>
          <w:rFonts w:hint="eastAsia"/>
          <w:color w:val="auto"/>
          <w:lang w:val="en-US" w:eastAsia="zh-CN"/>
        </w:rPr>
        <w:t>按程序审批、印发和报备。</w:t>
      </w:r>
    </w:p>
    <w:p>
      <w:pPr>
        <w:bidi w:val="0"/>
        <w:rPr>
          <w:rFonts w:hint="default"/>
          <w:color w:val="auto"/>
          <w:lang w:val="en-US" w:eastAsia="zh-CN"/>
        </w:rPr>
      </w:pPr>
      <w:r>
        <w:rPr>
          <w:rFonts w:hint="eastAsia"/>
          <w:color w:val="auto"/>
          <w:highlight w:val="none"/>
          <w:lang w:val="en-US" w:eastAsia="zh-CN"/>
        </w:rPr>
        <w:t>新区企业服务中心、新区项目建设中心、新区综合保税区管委会、化工园区管委会</w:t>
      </w:r>
      <w:r>
        <w:rPr>
          <w:rFonts w:hint="eastAsia"/>
          <w:color w:val="auto"/>
          <w:lang w:val="en-US" w:eastAsia="zh-CN"/>
        </w:rPr>
        <w:t>负责建立健全本辖区的应急预案体系。</w:t>
      </w:r>
    </w:p>
    <w:p>
      <w:pPr>
        <w:bidi w:val="0"/>
        <w:rPr>
          <w:rFonts w:hint="eastAsia"/>
          <w:color w:val="auto"/>
          <w:lang w:val="en-US" w:eastAsia="zh-CN"/>
        </w:rPr>
      </w:pPr>
      <w:r>
        <w:rPr>
          <w:rFonts w:hint="eastAsia"/>
          <w:color w:val="auto"/>
          <w:lang w:val="en-US" w:eastAsia="zh-CN"/>
        </w:rPr>
        <w:t>镇（中心社区）根据上一级管理机构要求，并</w:t>
      </w:r>
      <w:r>
        <w:rPr>
          <w:rFonts w:hint="eastAsia"/>
          <w:color w:val="auto"/>
        </w:rPr>
        <w:t>结合辖区风险因素特点，</w:t>
      </w:r>
      <w:r>
        <w:rPr>
          <w:rFonts w:hint="eastAsia"/>
          <w:color w:val="auto"/>
          <w:lang w:val="en-US" w:eastAsia="zh-CN"/>
        </w:rPr>
        <w:t>完善本级预案体系。</w:t>
      </w:r>
    </w:p>
    <w:p>
      <w:pPr>
        <w:bidi w:val="0"/>
        <w:rPr>
          <w:rFonts w:hint="eastAsia"/>
          <w:color w:val="auto"/>
        </w:rPr>
      </w:pPr>
      <w:r>
        <w:rPr>
          <w:rFonts w:hint="eastAsia"/>
          <w:color w:val="auto"/>
        </w:rPr>
        <w:t>村（社区）在</w:t>
      </w:r>
      <w:r>
        <w:rPr>
          <w:rFonts w:hint="eastAsia"/>
          <w:color w:val="auto"/>
          <w:lang w:val="en-US" w:eastAsia="zh-CN"/>
        </w:rPr>
        <w:t>镇（中心社区）</w:t>
      </w:r>
      <w:r>
        <w:rPr>
          <w:rFonts w:hint="eastAsia"/>
          <w:color w:val="auto"/>
        </w:rPr>
        <w:t>的指导下，组织编制</w:t>
      </w:r>
      <w:r>
        <w:rPr>
          <w:rFonts w:hint="eastAsia"/>
          <w:color w:val="auto"/>
          <w:lang w:val="en-US" w:eastAsia="zh-CN"/>
        </w:rPr>
        <w:t>相关应急</w:t>
      </w:r>
      <w:r>
        <w:rPr>
          <w:rFonts w:hint="eastAsia"/>
          <w:color w:val="auto"/>
        </w:rPr>
        <w:t>预案。</w:t>
      </w:r>
    </w:p>
    <w:p>
      <w:pPr>
        <w:bidi w:val="0"/>
        <w:rPr>
          <w:rFonts w:hint="eastAsia"/>
          <w:color w:val="auto"/>
        </w:rPr>
      </w:pPr>
      <w:r>
        <w:rPr>
          <w:rFonts w:hint="eastAsia"/>
          <w:color w:val="auto"/>
        </w:rPr>
        <w:t>企事业单位和社会组织根据有关标准规定，结合本行业实际，组织编制本单位应急预案。</w:t>
      </w:r>
    </w:p>
    <w:p>
      <w:pPr>
        <w:pStyle w:val="3"/>
        <w:keepNext/>
        <w:bidi w:val="0"/>
        <w:rPr>
          <w:color w:val="auto"/>
          <w:lang w:val="en-US" w:eastAsia="zh-CN"/>
        </w:rPr>
      </w:pPr>
      <w:bookmarkStart w:id="590" w:name="_Toc23504"/>
      <w:bookmarkStart w:id="591" w:name="_Toc4513"/>
      <w:bookmarkStart w:id="592" w:name="_Toc26789"/>
      <w:bookmarkStart w:id="593" w:name="_Toc19036"/>
      <w:bookmarkStart w:id="594" w:name="_Toc17242"/>
      <w:bookmarkStart w:id="595" w:name="_Toc21987"/>
      <w:bookmarkStart w:id="596" w:name="_Toc28235"/>
      <w:bookmarkStart w:id="597" w:name="_Toc16124"/>
      <w:bookmarkStart w:id="598" w:name="_Toc20345"/>
      <w:bookmarkStart w:id="599" w:name="_Toc1167053749"/>
      <w:bookmarkStart w:id="600" w:name="_Toc30585"/>
      <w:bookmarkStart w:id="601" w:name="_Toc18010"/>
      <w:bookmarkStart w:id="602" w:name="_Toc28841"/>
      <w:bookmarkStart w:id="603" w:name="_Toc14829"/>
      <w:bookmarkStart w:id="604" w:name="_Toc17398"/>
      <w:bookmarkStart w:id="605" w:name="_Toc11335"/>
      <w:bookmarkStart w:id="606" w:name="_Toc15810"/>
      <w:bookmarkStart w:id="607" w:name="_Toc147"/>
      <w:bookmarkStart w:id="608" w:name="_Toc2947"/>
      <w:bookmarkStart w:id="609" w:name="_Toc3881"/>
      <w:bookmarkStart w:id="610" w:name="_Toc1569"/>
      <w:bookmarkStart w:id="611" w:name="_Toc30763"/>
      <w:r>
        <w:rPr>
          <w:color w:val="auto"/>
          <w:lang w:val="en-US" w:eastAsia="zh-CN"/>
        </w:rPr>
        <w:t>5.</w:t>
      </w:r>
      <w:r>
        <w:rPr>
          <w:rFonts w:hint="eastAsia"/>
          <w:color w:val="auto"/>
          <w:lang w:val="en-US" w:eastAsia="zh-CN"/>
        </w:rPr>
        <w:t>2</w:t>
      </w:r>
      <w:r>
        <w:rPr>
          <w:color w:val="auto"/>
          <w:lang w:val="en-US" w:eastAsia="zh-CN"/>
        </w:rPr>
        <w:t xml:space="preserve"> </w:t>
      </w:r>
      <w:r>
        <w:rPr>
          <w:rFonts w:hint="eastAsia"/>
          <w:color w:val="auto"/>
          <w:lang w:val="en-US" w:eastAsia="zh-CN"/>
        </w:rPr>
        <w:t>预案衔接</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pPr>
        <w:widowControl/>
        <w:jc w:val="both"/>
        <w:rPr>
          <w:rFonts w:hint="eastAsia"/>
          <w:color w:val="auto"/>
        </w:rPr>
      </w:pPr>
      <w:r>
        <w:rPr>
          <w:rFonts w:hint="eastAsia"/>
          <w:color w:val="auto"/>
        </w:rPr>
        <w:t>各级各类应急预案应当做到上下协调、左右衔接，防止交叉、避免矛盾。</w:t>
      </w:r>
      <w:r>
        <w:rPr>
          <w:rFonts w:hint="eastAsia"/>
          <w:color w:val="auto"/>
          <w:lang w:val="en-US" w:eastAsia="zh-CN"/>
        </w:rPr>
        <w:t>新区</w:t>
      </w:r>
      <w:r>
        <w:rPr>
          <w:rFonts w:hint="eastAsia"/>
          <w:color w:val="auto"/>
        </w:rPr>
        <w:t>应急管理</w:t>
      </w:r>
      <w:r>
        <w:rPr>
          <w:rFonts w:hint="eastAsia"/>
          <w:color w:val="auto"/>
          <w:lang w:val="en-US" w:eastAsia="zh-CN"/>
        </w:rPr>
        <w:t>局</w:t>
      </w:r>
      <w:r>
        <w:rPr>
          <w:rFonts w:hint="eastAsia"/>
          <w:color w:val="auto"/>
        </w:rPr>
        <w:t>负责综合协调应急预案衔接工作，指导应急预案体系建设。</w:t>
      </w:r>
    </w:p>
    <w:p>
      <w:pPr>
        <w:widowControl/>
        <w:jc w:val="both"/>
        <w:rPr>
          <w:rFonts w:hint="default" w:eastAsia="仿宋_GB2312"/>
          <w:color w:val="auto"/>
          <w:lang w:val="en-US" w:eastAsia="zh-CN"/>
        </w:rPr>
      </w:pPr>
      <w:r>
        <w:rPr>
          <w:rFonts w:hint="eastAsia"/>
          <w:color w:val="auto"/>
          <w:lang w:val="en-US" w:eastAsia="zh-CN"/>
        </w:rPr>
        <w:t>新区层面</w:t>
      </w:r>
      <w:r>
        <w:rPr>
          <w:rFonts w:hint="eastAsia"/>
          <w:color w:val="auto"/>
        </w:rPr>
        <w:t>专项应急预案报批前，由牵头部门按程序</w:t>
      </w:r>
      <w:r>
        <w:rPr>
          <w:rFonts w:hint="default"/>
          <w:color w:val="auto"/>
          <w:lang w:val="en-US"/>
        </w:rPr>
        <w:t>商</w:t>
      </w:r>
      <w:r>
        <w:rPr>
          <w:rFonts w:hint="eastAsia"/>
          <w:color w:val="auto"/>
          <w:lang w:val="en-US" w:eastAsia="zh-CN"/>
        </w:rPr>
        <w:t>新区</w:t>
      </w:r>
      <w:r>
        <w:rPr>
          <w:rFonts w:hint="eastAsia"/>
          <w:color w:val="auto"/>
        </w:rPr>
        <w:t>应急管理</w:t>
      </w:r>
      <w:r>
        <w:rPr>
          <w:rFonts w:hint="eastAsia"/>
          <w:color w:val="auto"/>
          <w:lang w:val="en-US" w:eastAsia="zh-CN"/>
        </w:rPr>
        <w:t>局</w:t>
      </w:r>
      <w:r>
        <w:rPr>
          <w:rFonts w:hint="eastAsia"/>
          <w:color w:val="auto"/>
        </w:rPr>
        <w:t>协调衔接。</w:t>
      </w:r>
      <w:r>
        <w:rPr>
          <w:rFonts w:hint="eastAsia"/>
          <w:color w:val="auto"/>
          <w:lang w:val="en-US" w:eastAsia="zh-CN"/>
        </w:rPr>
        <w:t>预案衔接主要包括部门职责、信息报送、资源调度、应急响应等内容。</w:t>
      </w:r>
    </w:p>
    <w:p>
      <w:pPr>
        <w:pStyle w:val="3"/>
        <w:bidi w:val="0"/>
        <w:rPr>
          <w:color w:val="auto"/>
          <w:lang w:val="en-US" w:eastAsia="zh-CN"/>
        </w:rPr>
      </w:pPr>
      <w:bookmarkStart w:id="612" w:name="_Toc29821"/>
      <w:bookmarkStart w:id="613" w:name="_Toc2311"/>
      <w:bookmarkStart w:id="614" w:name="_Toc20693"/>
      <w:bookmarkStart w:id="615" w:name="_Toc14756"/>
      <w:bookmarkStart w:id="616" w:name="_Toc19166"/>
      <w:bookmarkStart w:id="617" w:name="_Toc11942"/>
      <w:bookmarkStart w:id="618" w:name="_Toc6687"/>
      <w:bookmarkStart w:id="619" w:name="_Toc16748"/>
      <w:bookmarkStart w:id="620" w:name="_Toc1704211392"/>
      <w:bookmarkStart w:id="621" w:name="_Toc9520"/>
      <w:bookmarkStart w:id="622" w:name="_Toc24690"/>
      <w:bookmarkStart w:id="623" w:name="_Toc7385"/>
      <w:bookmarkStart w:id="624" w:name="_Toc4197"/>
      <w:bookmarkStart w:id="625" w:name="_Toc30439"/>
      <w:bookmarkStart w:id="626" w:name="_Toc21188"/>
      <w:bookmarkStart w:id="627" w:name="_Toc2488"/>
      <w:r>
        <w:rPr>
          <w:rFonts w:hint="eastAsia"/>
          <w:color w:val="auto"/>
          <w:lang w:val="en-US" w:eastAsia="zh-CN"/>
        </w:rPr>
        <w:t>5.3 预案审批、发布、备案</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bidi w:val="0"/>
        <w:ind w:firstLine="640"/>
        <w:rPr>
          <w:rFonts w:hint="eastAsia"/>
          <w:color w:val="auto"/>
          <w:highlight w:val="none"/>
        </w:rPr>
      </w:pPr>
      <w:r>
        <w:rPr>
          <w:rFonts w:hint="eastAsia"/>
          <w:color w:val="auto"/>
          <w:highlight w:val="none"/>
        </w:rPr>
        <w:t>应急预案编制单位应当将应急预案送审稿、编制说明、征求意见情况、专家论证结论等有关材料报送应急预案审批单位。因保密等原因需要发布应急预案简本的，应当将应急预案简本一并报送。</w:t>
      </w:r>
    </w:p>
    <w:p>
      <w:pPr>
        <w:bidi w:val="0"/>
        <w:ind w:firstLine="640"/>
        <w:rPr>
          <w:rFonts w:hint="eastAsia"/>
          <w:color w:val="auto"/>
          <w:highlight w:val="none"/>
        </w:rPr>
      </w:pPr>
      <w:r>
        <w:rPr>
          <w:rFonts w:hint="eastAsia"/>
          <w:color w:val="auto"/>
          <w:highlight w:val="none"/>
        </w:rPr>
        <w:t>总体应急预案按程序</w:t>
      </w:r>
      <w:r>
        <w:rPr>
          <w:rFonts w:hint="eastAsia"/>
          <w:color w:val="auto"/>
          <w:highlight w:val="none"/>
          <w:lang w:eastAsia="zh-CN"/>
        </w:rPr>
        <w:t>、</w:t>
      </w:r>
      <w:r>
        <w:rPr>
          <w:rFonts w:hint="eastAsia"/>
          <w:color w:val="auto"/>
          <w:highlight w:val="none"/>
          <w:lang w:val="en-US" w:eastAsia="zh-CN"/>
        </w:rPr>
        <w:t>级别、管理权限</w:t>
      </w:r>
      <w:r>
        <w:rPr>
          <w:rFonts w:hint="eastAsia"/>
          <w:color w:val="auto"/>
          <w:highlight w:val="none"/>
        </w:rPr>
        <w:t>报</w:t>
      </w:r>
      <w:r>
        <w:rPr>
          <w:rFonts w:hint="eastAsia"/>
          <w:color w:val="auto"/>
          <w:lang w:val="en-US" w:eastAsia="zh-CN"/>
        </w:rPr>
        <w:t>本级党委、政府（党工委、管委会）</w:t>
      </w:r>
      <w:r>
        <w:rPr>
          <w:rFonts w:hint="eastAsia"/>
          <w:color w:val="auto"/>
          <w:highlight w:val="none"/>
        </w:rPr>
        <w:t>审批，以</w:t>
      </w:r>
      <w:r>
        <w:rPr>
          <w:rFonts w:hint="eastAsia"/>
          <w:color w:val="auto"/>
          <w:lang w:val="en-US" w:eastAsia="zh-CN"/>
        </w:rPr>
        <w:t>本级党委政府（党工委、管委会）名义</w:t>
      </w:r>
      <w:r>
        <w:rPr>
          <w:rFonts w:hint="eastAsia"/>
          <w:color w:val="auto"/>
          <w:highlight w:val="none"/>
        </w:rPr>
        <w:t>印发。</w:t>
      </w:r>
    </w:p>
    <w:p>
      <w:pPr>
        <w:bidi w:val="0"/>
        <w:ind w:firstLine="640"/>
        <w:rPr>
          <w:rFonts w:hint="eastAsia"/>
          <w:color w:val="auto"/>
          <w:highlight w:val="none"/>
        </w:rPr>
      </w:pPr>
      <w:r>
        <w:rPr>
          <w:rFonts w:hint="eastAsia"/>
          <w:color w:val="auto"/>
          <w:highlight w:val="none"/>
        </w:rPr>
        <w:t>专项应急预案按程序送本级应急管理部门衔接协调，</w:t>
      </w:r>
      <w:r>
        <w:rPr>
          <w:rFonts w:hint="eastAsia"/>
          <w:color w:val="auto"/>
          <w:highlight w:val="none"/>
          <w:lang w:val="en-US" w:eastAsia="zh-CN"/>
        </w:rPr>
        <w:t>并</w:t>
      </w:r>
      <w:r>
        <w:rPr>
          <w:rFonts w:hint="eastAsia"/>
          <w:color w:val="auto"/>
          <w:highlight w:val="none"/>
        </w:rPr>
        <w:t>按</w:t>
      </w:r>
      <w:r>
        <w:rPr>
          <w:rFonts w:hint="eastAsia"/>
          <w:color w:val="auto"/>
          <w:highlight w:val="none"/>
          <w:lang w:val="en-US" w:eastAsia="zh-CN"/>
        </w:rPr>
        <w:t>级别、管理权限</w:t>
      </w:r>
      <w:r>
        <w:rPr>
          <w:rFonts w:hint="eastAsia"/>
          <w:color w:val="auto"/>
          <w:highlight w:val="none"/>
        </w:rPr>
        <w:t>报</w:t>
      </w:r>
      <w:r>
        <w:rPr>
          <w:rFonts w:hint="eastAsia"/>
          <w:color w:val="auto"/>
          <w:lang w:val="en-US" w:eastAsia="zh-CN"/>
        </w:rPr>
        <w:t>本级政府（管委会）</w:t>
      </w:r>
      <w:r>
        <w:rPr>
          <w:rFonts w:hint="eastAsia"/>
          <w:color w:val="auto"/>
          <w:highlight w:val="none"/>
        </w:rPr>
        <w:t>审批，以</w:t>
      </w:r>
      <w:r>
        <w:rPr>
          <w:rFonts w:hint="eastAsia"/>
          <w:color w:val="auto"/>
          <w:lang w:val="en-US" w:eastAsia="zh-CN"/>
        </w:rPr>
        <w:t>本级政府（管委会）</w:t>
      </w:r>
      <w:r>
        <w:rPr>
          <w:rFonts w:hint="eastAsia"/>
          <w:color w:val="auto"/>
          <w:highlight w:val="none"/>
        </w:rPr>
        <w:t>或有关应急指挥机构名义印发。部门应急预案由本部门会议审定印发，涉及其他部门职责的可与有关部门联合印发；必要时，由</w:t>
      </w:r>
      <w:r>
        <w:rPr>
          <w:rFonts w:hint="eastAsia"/>
          <w:color w:val="auto"/>
          <w:lang w:val="en-US" w:eastAsia="zh-CN"/>
        </w:rPr>
        <w:t>新区综合办公室，</w:t>
      </w:r>
      <w:r>
        <w:rPr>
          <w:rFonts w:hint="eastAsia"/>
          <w:color w:val="auto"/>
          <w:highlight w:val="none"/>
          <w:lang w:val="en-US" w:eastAsia="zh-CN"/>
        </w:rPr>
        <w:t>新区企业服务中心、新区项目建设中心、新区综合保税区管委会、化工园区管委会</w:t>
      </w:r>
      <w:r>
        <w:rPr>
          <w:rFonts w:hint="eastAsia"/>
          <w:color w:val="auto"/>
          <w:highlight w:val="none"/>
        </w:rPr>
        <w:t>办公室转发。</w:t>
      </w:r>
    </w:p>
    <w:p>
      <w:pPr>
        <w:pStyle w:val="3"/>
        <w:keepNext/>
        <w:bidi w:val="0"/>
        <w:rPr>
          <w:color w:val="auto"/>
        </w:rPr>
      </w:pPr>
      <w:bookmarkStart w:id="628" w:name="_Toc25944"/>
      <w:bookmarkStart w:id="629" w:name="_Toc16257"/>
      <w:bookmarkStart w:id="630" w:name="_Toc20308"/>
      <w:bookmarkStart w:id="631" w:name="_Toc17403"/>
      <w:bookmarkStart w:id="632" w:name="_Toc23517"/>
      <w:bookmarkStart w:id="633" w:name="_Toc29004"/>
      <w:bookmarkStart w:id="634" w:name="_Toc463"/>
      <w:bookmarkStart w:id="635" w:name="_Toc22358"/>
      <w:bookmarkStart w:id="636" w:name="_Toc2980"/>
      <w:bookmarkStart w:id="637" w:name="_Toc1635"/>
      <w:bookmarkStart w:id="638" w:name="_Toc11062"/>
      <w:bookmarkStart w:id="639" w:name="_Toc29010"/>
      <w:bookmarkStart w:id="640" w:name="_Toc23514"/>
      <w:bookmarkStart w:id="641" w:name="_Toc1691465305"/>
      <w:bookmarkStart w:id="642" w:name="_Toc193"/>
      <w:bookmarkStart w:id="643" w:name="_Toc6669"/>
      <w:bookmarkStart w:id="644" w:name="_Toc8915"/>
      <w:bookmarkStart w:id="645" w:name="_Toc18584"/>
      <w:bookmarkStart w:id="646" w:name="_Toc2066"/>
      <w:bookmarkStart w:id="647" w:name="_Toc15454"/>
      <w:r>
        <w:rPr>
          <w:color w:val="auto"/>
          <w:lang w:val="en-US" w:eastAsia="zh-CN"/>
        </w:rPr>
        <w:t>5.</w:t>
      </w:r>
      <w:r>
        <w:rPr>
          <w:rFonts w:hint="eastAsia"/>
          <w:color w:val="auto"/>
          <w:lang w:val="en-US" w:eastAsia="zh-CN"/>
        </w:rPr>
        <w:t>4</w:t>
      </w:r>
      <w:r>
        <w:rPr>
          <w:color w:val="auto"/>
          <w:lang w:val="en-US" w:eastAsia="zh-CN"/>
        </w:rPr>
        <w:t xml:space="preserve"> 预案</w:t>
      </w:r>
      <w:bookmarkEnd w:id="628"/>
      <w:bookmarkEnd w:id="629"/>
      <w:bookmarkEnd w:id="630"/>
      <w:bookmarkEnd w:id="631"/>
      <w:bookmarkEnd w:id="632"/>
      <w:r>
        <w:rPr>
          <w:rFonts w:hint="eastAsia"/>
          <w:color w:val="auto"/>
          <w:lang w:val="en-US" w:eastAsia="zh-CN"/>
        </w:rPr>
        <w:t>宣传、培训、演练</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pPr>
        <w:keepNext w:val="0"/>
        <w:widowControl/>
        <w:bidi w:val="0"/>
        <w:spacing w:line="560" w:lineRule="exact"/>
        <w:ind w:left="0" w:leftChars="0" w:firstLine="640" w:firstLineChars="200"/>
        <w:jc w:val="both"/>
        <w:outlineLvl w:val="9"/>
        <w:rPr>
          <w:rFonts w:hint="eastAsia" w:ascii="Times New Roman" w:hAnsi="Times New Roman" w:cs="Times New Roman"/>
          <w:color w:val="auto"/>
          <w:kern w:val="2"/>
          <w:sz w:val="32"/>
          <w:szCs w:val="32"/>
          <w:highlight w:val="none"/>
          <w:lang w:val="en-US" w:eastAsia="zh-CN" w:bidi="ar-SA"/>
        </w:rPr>
      </w:pPr>
      <w:r>
        <w:rPr>
          <w:rFonts w:hint="default" w:eastAsia="仿宋_GB2312" w:cs="Times New Roman"/>
          <w:color w:val="auto"/>
          <w:kern w:val="2"/>
          <w:sz w:val="32"/>
          <w:szCs w:val="32"/>
          <w:highlight w:val="none"/>
          <w:lang w:val="en-US" w:eastAsia="zh-CN" w:bidi="ar-SA"/>
        </w:rPr>
        <w:t>（1）应急预案发布后，编制单位应做好预案解读、宣贯培训、推动实施等工作，及时跟踪应急预案落实情况，了解掌握有关方面和社会公众的意见建议</w:t>
      </w:r>
      <w:r>
        <w:rPr>
          <w:rFonts w:hint="eastAsia" w:ascii="Times New Roman" w:hAnsi="Times New Roman" w:cs="Times New Roman"/>
          <w:color w:val="auto"/>
          <w:kern w:val="2"/>
          <w:sz w:val="32"/>
          <w:szCs w:val="32"/>
          <w:highlight w:val="none"/>
          <w:lang w:val="en-US" w:eastAsia="zh-CN" w:bidi="ar-SA"/>
        </w:rPr>
        <w:t>。</w:t>
      </w:r>
    </w:p>
    <w:p>
      <w:pPr>
        <w:keepNext w:val="0"/>
        <w:widowControl/>
        <w:bidi w:val="0"/>
        <w:spacing w:line="560" w:lineRule="exact"/>
        <w:ind w:left="0" w:leftChars="0" w:firstLine="640" w:firstLineChars="200"/>
        <w:jc w:val="both"/>
        <w:outlineLvl w:val="9"/>
        <w:rPr>
          <w:rFonts w:hint="eastAsia" w:ascii="Times New Roman" w:hAnsi="Times New Roman" w:cs="Times New Roman"/>
          <w:color w:val="auto"/>
          <w:kern w:val="2"/>
          <w:sz w:val="32"/>
          <w:szCs w:val="32"/>
          <w:highlight w:val="none"/>
          <w:lang w:val="en-US" w:eastAsia="zh-CN" w:bidi="ar-SA"/>
        </w:rPr>
      </w:pPr>
      <w:r>
        <w:rPr>
          <w:rFonts w:hint="eastAsia" w:ascii="Times New Roman" w:hAnsi="Times New Roman" w:cs="Times New Roman"/>
          <w:color w:val="auto"/>
          <w:kern w:val="2"/>
          <w:sz w:val="32"/>
          <w:szCs w:val="32"/>
          <w:highlight w:val="none"/>
          <w:lang w:val="en-US" w:eastAsia="zh-CN" w:bidi="ar-SA"/>
        </w:rPr>
        <w:t>（2）应急预案编制单位应当通过编发培训材料、举办培训班、开展工作研讨等方式，对与应急预案实施密切相关的管理人员、专业救援人员等进行培训。各级各有关部门应将应急预案培训作为有关业务培训的重要内容，纳入领导干部、公务员等日常培训内容，确保相关人员熟悉响应程序、应急职责、处置措施等工作要求。</w:t>
      </w:r>
    </w:p>
    <w:p>
      <w:pPr>
        <w:keepNext w:val="0"/>
        <w:widowControl/>
        <w:bidi w:val="0"/>
        <w:spacing w:line="560" w:lineRule="exact"/>
        <w:ind w:left="0" w:leftChars="0" w:firstLine="640" w:firstLineChars="200"/>
        <w:jc w:val="both"/>
        <w:outlineLvl w:val="9"/>
        <w:rPr>
          <w:rFonts w:hint="eastAsia" w:cs="Times New Roman"/>
          <w:i w:val="0"/>
          <w:iCs w:val="0"/>
          <w:caps w:val="0"/>
          <w:color w:val="auto"/>
          <w:spacing w:val="0"/>
          <w:sz w:val="32"/>
          <w:szCs w:val="32"/>
          <w:highlight w:val="none"/>
          <w:shd w:val="clear"/>
          <w:lang w:eastAsia="zh-CN"/>
        </w:rPr>
      </w:pPr>
      <w:r>
        <w:rPr>
          <w:rFonts w:hint="eastAsia" w:ascii="Times New Roman" w:hAnsi="Times New Roman" w:cs="Times New Roman"/>
          <w:color w:val="auto"/>
          <w:kern w:val="2"/>
          <w:sz w:val="32"/>
          <w:szCs w:val="32"/>
          <w:highlight w:val="none"/>
          <w:lang w:val="en-US" w:eastAsia="zh-CN" w:bidi="ar-SA"/>
        </w:rPr>
        <w:t>（3）</w:t>
      </w:r>
      <w:r>
        <w:rPr>
          <w:rFonts w:hint="eastAsia" w:cs="Times New Roman"/>
          <w:color w:val="auto"/>
          <w:kern w:val="2"/>
          <w:sz w:val="32"/>
          <w:szCs w:val="32"/>
          <w:highlight w:val="none"/>
          <w:lang w:val="en-US" w:eastAsia="zh-CN" w:bidi="ar-SA"/>
        </w:rPr>
        <w:t>对</w:t>
      </w:r>
      <w:r>
        <w:rPr>
          <w:rFonts w:hint="eastAsia" w:ascii="Times New Roman" w:hAnsi="Times New Roman" w:cs="Times New Roman"/>
          <w:color w:val="auto"/>
          <w:kern w:val="2"/>
          <w:sz w:val="32"/>
          <w:szCs w:val="32"/>
          <w:highlight w:val="none"/>
          <w:lang w:val="en-US" w:eastAsia="zh-CN" w:bidi="ar-SA"/>
        </w:rPr>
        <w:t>需要公众广泛参与的非涉密应急预案，编制单位应以防灾减灾日、安全生产月、全国消防日、国际减灾日等为载体，充分利用互联网、广播、电视、报刊、免费发放宣传品等途径和形式，广泛开展应急预案宣传。</w:t>
      </w:r>
    </w:p>
    <w:p>
      <w:pPr>
        <w:keepNext w:val="0"/>
        <w:widowControl/>
        <w:bidi w:val="0"/>
        <w:spacing w:line="560" w:lineRule="exact"/>
        <w:ind w:left="0" w:leftChars="0" w:firstLine="640" w:firstLineChars="200"/>
        <w:jc w:val="both"/>
        <w:outlineLvl w:val="9"/>
        <w:rPr>
          <w:rFonts w:hint="eastAsia" w:cs="Times New Roman"/>
          <w:i w:val="0"/>
          <w:iCs w:val="0"/>
          <w:caps w:val="0"/>
          <w:color w:val="auto"/>
          <w:spacing w:val="0"/>
          <w:sz w:val="32"/>
          <w:szCs w:val="32"/>
          <w:highlight w:val="none"/>
          <w:shd w:val="clear"/>
          <w:lang w:eastAsia="zh-CN"/>
        </w:rPr>
      </w:pPr>
      <w:r>
        <w:rPr>
          <w:rFonts w:hint="eastAsia" w:cs="Times New Roman"/>
          <w:i w:val="0"/>
          <w:iCs w:val="0"/>
          <w:caps w:val="0"/>
          <w:color w:val="auto"/>
          <w:spacing w:val="0"/>
          <w:sz w:val="32"/>
          <w:szCs w:val="32"/>
          <w:highlight w:val="none"/>
          <w:shd w:val="clear"/>
          <w:lang w:eastAsia="zh-CN"/>
        </w:rPr>
        <w:t>（</w:t>
      </w:r>
      <w:r>
        <w:rPr>
          <w:rFonts w:hint="eastAsia" w:cs="Times New Roman"/>
          <w:i w:val="0"/>
          <w:iCs w:val="0"/>
          <w:caps w:val="0"/>
          <w:color w:val="auto"/>
          <w:spacing w:val="0"/>
          <w:sz w:val="32"/>
          <w:szCs w:val="32"/>
          <w:highlight w:val="none"/>
          <w:shd w:val="clear"/>
          <w:lang w:val="en-US" w:eastAsia="zh-CN"/>
        </w:rPr>
        <w:t>4</w:t>
      </w:r>
      <w:r>
        <w:rPr>
          <w:rFonts w:hint="eastAsia" w:cs="Times New Roman"/>
          <w:i w:val="0"/>
          <w:iCs w:val="0"/>
          <w:caps w:val="0"/>
          <w:color w:val="auto"/>
          <w:spacing w:val="0"/>
          <w:sz w:val="32"/>
          <w:szCs w:val="32"/>
          <w:highlight w:val="none"/>
          <w:shd w:val="clear"/>
          <w:lang w:eastAsia="zh-CN"/>
        </w:rPr>
        <w:t>）应急预案编制单位应建立完善应急演练制度，通过岗位练兵、桌面推演、专项演练、综合演练等形式，对应急预案所涉及的单位、人员、装备、设施等开展演练，通过演练检验应急预案、健全应急机制、锻炼应急队伍、提升实战水平。</w:t>
      </w:r>
    </w:p>
    <w:p>
      <w:pPr>
        <w:keepNext w:val="0"/>
        <w:widowControl/>
        <w:bidi w:val="0"/>
        <w:spacing w:line="560" w:lineRule="exact"/>
        <w:ind w:left="0" w:leftChars="0" w:firstLine="640" w:firstLineChars="200"/>
        <w:jc w:val="both"/>
        <w:outlineLvl w:val="9"/>
        <w:rPr>
          <w:rFonts w:hint="eastAsia" w:cs="Times New Roman"/>
          <w:i w:val="0"/>
          <w:iCs w:val="0"/>
          <w:caps w:val="0"/>
          <w:color w:val="auto"/>
          <w:spacing w:val="0"/>
          <w:sz w:val="32"/>
          <w:szCs w:val="32"/>
          <w:highlight w:val="none"/>
          <w:shd w:val="clear"/>
          <w:lang w:eastAsia="zh-CN"/>
        </w:rPr>
      </w:pPr>
      <w:r>
        <w:rPr>
          <w:rFonts w:hint="eastAsia" w:cs="Times New Roman"/>
          <w:i w:val="0"/>
          <w:iCs w:val="0"/>
          <w:caps w:val="0"/>
          <w:color w:val="auto"/>
          <w:spacing w:val="0"/>
          <w:sz w:val="32"/>
          <w:szCs w:val="32"/>
          <w:highlight w:val="none"/>
          <w:shd w:val="clear"/>
          <w:lang w:eastAsia="zh-CN"/>
        </w:rPr>
        <w:t>（</w:t>
      </w:r>
      <w:r>
        <w:rPr>
          <w:rFonts w:hint="eastAsia" w:cs="Times New Roman"/>
          <w:i w:val="0"/>
          <w:iCs w:val="0"/>
          <w:caps w:val="0"/>
          <w:color w:val="auto"/>
          <w:spacing w:val="0"/>
          <w:sz w:val="32"/>
          <w:szCs w:val="32"/>
          <w:highlight w:val="none"/>
          <w:shd w:val="clear"/>
          <w:lang w:val="en-US" w:eastAsia="zh-CN"/>
        </w:rPr>
        <w:t>5</w:t>
      </w:r>
      <w:r>
        <w:rPr>
          <w:rFonts w:hint="eastAsia" w:cs="Times New Roman"/>
          <w:i w:val="0"/>
          <w:iCs w:val="0"/>
          <w:caps w:val="0"/>
          <w:color w:val="auto"/>
          <w:spacing w:val="0"/>
          <w:sz w:val="32"/>
          <w:szCs w:val="32"/>
          <w:highlight w:val="none"/>
          <w:shd w:val="clear"/>
          <w:lang w:eastAsia="zh-CN"/>
        </w:rPr>
        <w:t>）专项应急预案、部门应急预案每3年至少进行1次演练。</w:t>
      </w:r>
      <w:r>
        <w:rPr>
          <w:rFonts w:hint="eastAsia" w:cs="Times New Roman"/>
          <w:color w:val="auto"/>
          <w:sz w:val="32"/>
          <w:szCs w:val="32"/>
          <w:highlight w:val="none"/>
          <w:lang w:val="en-US" w:eastAsia="zh-CN"/>
        </w:rPr>
        <w:t>镇（中心社区）</w:t>
      </w:r>
      <w:r>
        <w:rPr>
          <w:rFonts w:hint="eastAsia" w:cs="Times New Roman"/>
          <w:color w:val="auto"/>
          <w:sz w:val="32"/>
          <w:szCs w:val="32"/>
          <w:highlight w:val="none"/>
          <w:lang w:eastAsia="zh-CN"/>
        </w:rPr>
        <w:t>、</w:t>
      </w:r>
      <w:r>
        <w:rPr>
          <w:rFonts w:hint="eastAsia" w:cs="Times New Roman"/>
          <w:color w:val="auto"/>
          <w:sz w:val="32"/>
          <w:szCs w:val="32"/>
          <w:highlight w:val="none"/>
          <w:lang w:val="en-US" w:eastAsia="zh-CN"/>
        </w:rPr>
        <w:t>村（社区），每年至少组织开展1次以先期处置、转移避险、自救互救为重点内容的综合演练</w:t>
      </w:r>
      <w:r>
        <w:rPr>
          <w:rFonts w:hint="eastAsia" w:cs="Times New Roman"/>
          <w:i w:val="0"/>
          <w:iCs w:val="0"/>
          <w:caps w:val="0"/>
          <w:color w:val="auto"/>
          <w:spacing w:val="0"/>
          <w:sz w:val="32"/>
          <w:szCs w:val="32"/>
          <w:highlight w:val="none"/>
          <w:shd w:val="clear"/>
          <w:lang w:eastAsia="zh-CN"/>
        </w:rPr>
        <w:t>。</w:t>
      </w:r>
    </w:p>
    <w:p>
      <w:pPr>
        <w:keepNext w:val="0"/>
        <w:widowControl/>
        <w:bidi w:val="0"/>
        <w:spacing w:line="560" w:lineRule="exact"/>
        <w:ind w:left="0" w:leftChars="0" w:firstLine="640" w:firstLineChars="200"/>
        <w:jc w:val="both"/>
        <w:outlineLvl w:val="9"/>
        <w:rPr>
          <w:rFonts w:hint="eastAsia" w:cs="Times New Roman"/>
          <w:i w:val="0"/>
          <w:iCs w:val="0"/>
          <w:caps w:val="0"/>
          <w:color w:val="auto"/>
          <w:spacing w:val="0"/>
          <w:sz w:val="32"/>
          <w:szCs w:val="32"/>
          <w:highlight w:val="none"/>
          <w:shd w:val="clear"/>
          <w:lang w:eastAsia="zh-CN"/>
        </w:rPr>
      </w:pPr>
      <w:r>
        <w:rPr>
          <w:rFonts w:hint="eastAsia" w:cs="Times New Roman"/>
          <w:i w:val="0"/>
          <w:iCs w:val="0"/>
          <w:caps w:val="0"/>
          <w:color w:val="auto"/>
          <w:spacing w:val="0"/>
          <w:sz w:val="32"/>
          <w:szCs w:val="32"/>
          <w:highlight w:val="none"/>
          <w:shd w:val="clear"/>
          <w:lang w:eastAsia="zh-CN"/>
        </w:rPr>
        <w:t>（</w:t>
      </w:r>
      <w:r>
        <w:rPr>
          <w:rFonts w:hint="eastAsia" w:cs="Times New Roman"/>
          <w:i w:val="0"/>
          <w:iCs w:val="0"/>
          <w:caps w:val="0"/>
          <w:color w:val="auto"/>
          <w:spacing w:val="0"/>
          <w:sz w:val="32"/>
          <w:szCs w:val="32"/>
          <w:highlight w:val="none"/>
          <w:shd w:val="clear"/>
          <w:lang w:val="en-US" w:eastAsia="zh-CN"/>
        </w:rPr>
        <w:t>6</w:t>
      </w:r>
      <w:r>
        <w:rPr>
          <w:rFonts w:hint="eastAsia" w:cs="Times New Roman"/>
          <w:i w:val="0"/>
          <w:iCs w:val="0"/>
          <w:caps w:val="0"/>
          <w:color w:val="auto"/>
          <w:spacing w:val="0"/>
          <w:sz w:val="32"/>
          <w:szCs w:val="32"/>
          <w:highlight w:val="none"/>
          <w:shd w:val="clear"/>
          <w:lang w:eastAsia="zh-CN"/>
        </w:rPr>
        <w:t>）地震、洪涝、山洪、滑坡、泥石流、森林草原火灾等自然灾害易发区域，应结合实际有针对性地组织开展应急预案演练。重要基础设施和城市供水、</w:t>
      </w:r>
      <w:r>
        <w:rPr>
          <w:rFonts w:hint="eastAsia" w:cs="Times New Roman"/>
          <w:i w:val="0"/>
          <w:iCs w:val="0"/>
          <w:caps w:val="0"/>
          <w:color w:val="auto"/>
          <w:spacing w:val="0"/>
          <w:sz w:val="32"/>
          <w:szCs w:val="32"/>
          <w:highlight w:val="none"/>
          <w:shd w:val="clear"/>
          <w:lang w:val="en-US" w:eastAsia="zh-CN"/>
        </w:rPr>
        <w:t>排水、</w:t>
      </w:r>
      <w:r>
        <w:rPr>
          <w:rFonts w:hint="eastAsia" w:cs="Times New Roman"/>
          <w:i w:val="0"/>
          <w:iCs w:val="0"/>
          <w:caps w:val="0"/>
          <w:color w:val="auto"/>
          <w:spacing w:val="0"/>
          <w:sz w:val="32"/>
          <w:szCs w:val="32"/>
          <w:highlight w:val="none"/>
          <w:shd w:val="clear"/>
          <w:lang w:eastAsia="zh-CN"/>
        </w:rPr>
        <w:t>供电、供气、供油、供热等生命线工程经营管理单位，矿山、金属冶炼、建筑施工单位和易燃易爆物品、化学品、放射性物品等危险物品生产、经营、使用、储存、运输、废弃处置单位，公共交通工具、公共场所和医院、学校等人员密集场所的经营单位或管理单位等，应当至少每半年组织1次生产安全事故应急预案演练。</w:t>
      </w:r>
    </w:p>
    <w:p>
      <w:pPr>
        <w:keepNext w:val="0"/>
        <w:widowControl/>
        <w:bidi w:val="0"/>
        <w:spacing w:line="560" w:lineRule="exact"/>
        <w:ind w:left="0" w:leftChars="0" w:firstLine="640" w:firstLineChars="200"/>
        <w:jc w:val="both"/>
        <w:outlineLvl w:val="9"/>
        <w:rPr>
          <w:rFonts w:hint="eastAsia" w:cs="Times New Roman"/>
          <w:i w:val="0"/>
          <w:iCs w:val="0"/>
          <w:caps w:val="0"/>
          <w:color w:val="auto"/>
          <w:spacing w:val="0"/>
          <w:sz w:val="32"/>
          <w:szCs w:val="32"/>
          <w:highlight w:val="none"/>
          <w:shd w:val="clear"/>
          <w:lang w:eastAsia="zh-CN"/>
        </w:rPr>
      </w:pPr>
      <w:r>
        <w:rPr>
          <w:rFonts w:hint="eastAsia" w:cs="Times New Roman"/>
          <w:i w:val="0"/>
          <w:iCs w:val="0"/>
          <w:caps w:val="0"/>
          <w:color w:val="auto"/>
          <w:spacing w:val="0"/>
          <w:sz w:val="32"/>
          <w:szCs w:val="32"/>
          <w:highlight w:val="none"/>
          <w:shd w:val="clear"/>
          <w:lang w:eastAsia="zh-CN"/>
        </w:rPr>
        <w:t>其他单位和基层组织应当结合实际情况，</w:t>
      </w:r>
      <w:r>
        <w:rPr>
          <w:rFonts w:hint="eastAsia" w:cs="Times New Roman"/>
          <w:i w:val="0"/>
          <w:iCs w:val="0"/>
          <w:caps w:val="0"/>
          <w:color w:val="auto"/>
          <w:spacing w:val="0"/>
          <w:sz w:val="32"/>
          <w:szCs w:val="32"/>
          <w:highlight w:val="none"/>
          <w:shd w:val="clear"/>
          <w:lang w:val="en-US" w:eastAsia="zh-CN"/>
        </w:rPr>
        <w:t>适时</w:t>
      </w:r>
      <w:r>
        <w:rPr>
          <w:rFonts w:hint="eastAsia" w:cs="Times New Roman"/>
          <w:i w:val="0"/>
          <w:iCs w:val="0"/>
          <w:caps w:val="0"/>
          <w:color w:val="auto"/>
          <w:spacing w:val="0"/>
          <w:sz w:val="32"/>
          <w:szCs w:val="32"/>
          <w:highlight w:val="none"/>
          <w:shd w:val="clear"/>
          <w:lang w:eastAsia="zh-CN"/>
        </w:rPr>
        <w:t>组织开展应急预案演练。</w:t>
      </w:r>
    </w:p>
    <w:p>
      <w:pPr>
        <w:keepNext w:val="0"/>
        <w:widowControl/>
        <w:numPr>
          <w:ilvl w:val="0"/>
          <w:numId w:val="0"/>
        </w:numPr>
        <w:bidi w:val="0"/>
        <w:spacing w:line="560" w:lineRule="exact"/>
        <w:ind w:left="0" w:leftChars="0" w:firstLine="640" w:firstLineChars="200"/>
        <w:jc w:val="both"/>
        <w:outlineLvl w:val="9"/>
        <w:rPr>
          <w:rFonts w:hint="eastAsia" w:cs="Times New Roman"/>
          <w:i w:val="0"/>
          <w:iCs w:val="0"/>
          <w:caps w:val="0"/>
          <w:color w:val="auto"/>
          <w:spacing w:val="0"/>
          <w:sz w:val="32"/>
          <w:szCs w:val="32"/>
          <w:highlight w:val="none"/>
          <w:shd w:val="clear"/>
          <w:lang w:eastAsia="zh-CN"/>
        </w:rPr>
      </w:pPr>
      <w:r>
        <w:rPr>
          <w:rFonts w:hint="eastAsia" w:ascii="Times New Roman" w:hAnsi="Times New Roman" w:eastAsia="仿宋_GB2312" w:cs="Times New Roman"/>
          <w:i w:val="0"/>
          <w:iCs w:val="0"/>
          <w:caps w:val="0"/>
          <w:color w:val="auto"/>
          <w:spacing w:val="0"/>
          <w:kern w:val="2"/>
          <w:sz w:val="32"/>
          <w:szCs w:val="32"/>
          <w:shd w:val="clear"/>
          <w:lang w:val="en-US" w:eastAsia="zh-CN" w:bidi="ar-SA"/>
        </w:rPr>
        <w:t>（</w:t>
      </w:r>
      <w:r>
        <w:rPr>
          <w:rFonts w:hint="eastAsia" w:cs="Times New Roman"/>
          <w:i w:val="0"/>
          <w:iCs w:val="0"/>
          <w:caps w:val="0"/>
          <w:color w:val="auto"/>
          <w:spacing w:val="0"/>
          <w:kern w:val="2"/>
          <w:sz w:val="32"/>
          <w:szCs w:val="32"/>
          <w:shd w:val="clear"/>
          <w:lang w:val="en-US" w:eastAsia="zh-CN" w:bidi="ar-SA"/>
        </w:rPr>
        <w:t>7</w:t>
      </w:r>
      <w:r>
        <w:rPr>
          <w:rFonts w:hint="eastAsia" w:ascii="Times New Roman" w:hAnsi="Times New Roman" w:eastAsia="仿宋_GB2312" w:cs="Times New Roman"/>
          <w:i w:val="0"/>
          <w:iCs w:val="0"/>
          <w:caps w:val="0"/>
          <w:color w:val="auto"/>
          <w:spacing w:val="0"/>
          <w:kern w:val="2"/>
          <w:sz w:val="32"/>
          <w:szCs w:val="32"/>
          <w:shd w:val="clear"/>
          <w:lang w:val="en-US" w:eastAsia="zh-CN" w:bidi="ar-SA"/>
        </w:rPr>
        <w:t>）</w:t>
      </w:r>
      <w:r>
        <w:rPr>
          <w:rFonts w:hint="eastAsia" w:cs="Times New Roman"/>
          <w:i w:val="0"/>
          <w:iCs w:val="0"/>
          <w:caps w:val="0"/>
          <w:color w:val="auto"/>
          <w:spacing w:val="0"/>
          <w:sz w:val="32"/>
          <w:szCs w:val="32"/>
          <w:highlight w:val="none"/>
          <w:shd w:val="clear"/>
          <w:lang w:eastAsia="zh-CN"/>
        </w:rPr>
        <w:t>应急预案演练应突出指挥协调、应急联动、机制运行、应急处置、装备配备、应急保障等重点环节加强演练评估，提出完善应急预案、推动应急准备、健全应急机制、强化应急措施等方面的意见和建议。鼓励委托第三方专业机构进行应急演练评估。</w:t>
      </w:r>
    </w:p>
    <w:p>
      <w:pPr>
        <w:keepNext w:val="0"/>
        <w:widowControl w:val="0"/>
        <w:numPr>
          <w:ilvl w:val="0"/>
          <w:numId w:val="0"/>
        </w:numPr>
        <w:bidi w:val="0"/>
        <w:spacing w:line="560" w:lineRule="exact"/>
        <w:ind w:left="0" w:leftChars="0" w:firstLine="640" w:firstLineChars="200"/>
        <w:jc w:val="both"/>
        <w:outlineLvl w:val="9"/>
        <w:rPr>
          <w:rFonts w:hint="default" w:cs="Times New Roman"/>
          <w:i w:val="0"/>
          <w:iCs w:val="0"/>
          <w:caps w:val="0"/>
          <w:color w:val="auto"/>
          <w:spacing w:val="0"/>
          <w:szCs w:val="32"/>
          <w:highlight w:val="none"/>
          <w:shd w:val="clear"/>
          <w:lang w:val="en-US" w:eastAsia="zh-CN"/>
        </w:rPr>
      </w:pPr>
      <w:r>
        <w:rPr>
          <w:rFonts w:hint="eastAsia" w:cs="Times New Roman"/>
          <w:i w:val="0"/>
          <w:iCs w:val="0"/>
          <w:caps w:val="0"/>
          <w:color w:val="auto"/>
          <w:spacing w:val="0"/>
          <w:szCs w:val="32"/>
          <w:highlight w:val="none"/>
          <w:shd w:val="clear"/>
          <w:lang w:eastAsia="zh-CN"/>
        </w:rPr>
        <w:t>各级应急管理部门应加强对辖区各级各类应急演练的评估指导。</w:t>
      </w:r>
    </w:p>
    <w:p>
      <w:pPr>
        <w:pStyle w:val="3"/>
        <w:bidi w:val="0"/>
        <w:rPr>
          <w:color w:val="auto"/>
          <w:lang w:val="en-US" w:eastAsia="zh-CN"/>
        </w:rPr>
      </w:pPr>
      <w:bookmarkStart w:id="648" w:name="_Toc27223"/>
      <w:bookmarkStart w:id="649" w:name="_Toc25735"/>
      <w:bookmarkStart w:id="650" w:name="_Toc27300"/>
      <w:bookmarkStart w:id="651" w:name="_Toc20245"/>
      <w:bookmarkStart w:id="652" w:name="_Toc25747"/>
      <w:bookmarkStart w:id="653" w:name="_Toc19829"/>
      <w:bookmarkStart w:id="654" w:name="_Toc29397"/>
      <w:bookmarkStart w:id="655" w:name="_Toc8343"/>
      <w:bookmarkStart w:id="656" w:name="_Toc2100"/>
      <w:bookmarkStart w:id="657" w:name="_Toc23687"/>
      <w:bookmarkStart w:id="658" w:name="_Toc32116"/>
      <w:bookmarkStart w:id="659" w:name="_Toc4500"/>
      <w:bookmarkStart w:id="660" w:name="_Toc27532"/>
      <w:bookmarkStart w:id="661" w:name="_Toc10226"/>
      <w:bookmarkStart w:id="662" w:name="_Toc68862149"/>
      <w:bookmarkStart w:id="663" w:name="_Toc2354"/>
      <w:bookmarkStart w:id="664" w:name="_Toc873"/>
      <w:bookmarkStart w:id="665" w:name="_Toc2039"/>
      <w:bookmarkStart w:id="666" w:name="_Toc29330"/>
      <w:bookmarkStart w:id="667" w:name="_Toc13441"/>
      <w:bookmarkStart w:id="668" w:name="_Toc9889"/>
      <w:bookmarkStart w:id="669" w:name="_Toc11119"/>
      <w:r>
        <w:rPr>
          <w:color w:val="auto"/>
          <w:lang w:val="en-US" w:eastAsia="zh-CN"/>
        </w:rPr>
        <w:t>5.</w:t>
      </w:r>
      <w:r>
        <w:rPr>
          <w:rFonts w:hint="eastAsia"/>
          <w:color w:val="auto"/>
          <w:lang w:val="en-US" w:eastAsia="zh-CN"/>
        </w:rPr>
        <w:t>5</w:t>
      </w:r>
      <w:r>
        <w:rPr>
          <w:color w:val="auto"/>
          <w:lang w:val="en-US" w:eastAsia="zh-CN"/>
        </w:rPr>
        <w:t xml:space="preserve"> 预案评估与修订</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pPr>
        <w:bidi w:val="0"/>
        <w:ind w:firstLine="640"/>
        <w:rPr>
          <w:rFonts w:hint="eastAsia"/>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应急预案编制单位建立定期评估制度，分析应急预案内容的针对性、实用性和可操作性，实现应急预案的动态管理。</w:t>
      </w:r>
    </w:p>
    <w:p>
      <w:pPr>
        <w:bidi w:val="0"/>
        <w:ind w:firstLine="640"/>
        <w:rPr>
          <w:rFonts w:hint="eastAsia"/>
          <w:color w:val="auto"/>
          <w:lang w:val="en-US" w:eastAsia="zh-CN"/>
        </w:rPr>
      </w:pPr>
      <w:r>
        <w:rPr>
          <w:rFonts w:hint="eastAsia"/>
          <w:color w:val="auto"/>
          <w:highlight w:val="none"/>
          <w:lang w:val="en-US" w:eastAsia="zh-CN"/>
        </w:rPr>
        <w:t>新区各级</w:t>
      </w:r>
      <w:r>
        <w:rPr>
          <w:rFonts w:hint="eastAsia"/>
          <w:color w:val="auto"/>
          <w:lang w:val="en-US" w:eastAsia="zh-CN"/>
        </w:rPr>
        <w:t>总体应急预案、专项应急预案、部门应急预案原则上每3年评估1次，其他应急预案评估根据工作实际组织实施。应急预案评估可通过应急预案演练、应急救援行动进行评估，也可委托第三方专业机构进行评估。</w:t>
      </w:r>
    </w:p>
    <w:p>
      <w:pPr>
        <w:bidi w:val="0"/>
        <w:ind w:firstLine="640"/>
        <w:rPr>
          <w:rFonts w:hint="eastAsia"/>
          <w:color w:val="auto"/>
          <w:lang w:val="en-US" w:eastAsia="zh-CN"/>
        </w:rPr>
      </w:pPr>
      <w:r>
        <w:rPr>
          <w:rFonts w:hint="eastAsia"/>
          <w:color w:val="auto"/>
          <w:lang w:val="en-US" w:eastAsia="zh-CN"/>
        </w:rPr>
        <w:t>（2）有下列情形之一的，应当及时修订应急预案：</w:t>
      </w:r>
    </w:p>
    <w:p>
      <w:pPr>
        <w:bidi w:val="0"/>
        <w:ind w:firstLine="640"/>
        <w:rPr>
          <w:rFonts w:hint="eastAsia" w:ascii="Times New Roman" w:hAnsi="Times New Roman" w:cs="Times New Roman"/>
          <w:color w:val="auto"/>
          <w:lang w:val="en-US" w:eastAsia="zh-CN"/>
        </w:rPr>
      </w:pPr>
      <w:r>
        <w:rPr>
          <w:rFonts w:hint="eastAsia" w:ascii="仿宋_GB2312" w:hAnsi="仿宋_GB2312" w:cs="仿宋_GB2312"/>
          <w:color w:val="auto"/>
          <w:lang w:val="en-US" w:eastAsia="zh-CN"/>
        </w:rPr>
        <w:t>①</w:t>
      </w:r>
      <w:r>
        <w:rPr>
          <w:rFonts w:hint="eastAsia" w:cs="Times New Roman"/>
          <w:color w:val="auto"/>
          <w:lang w:val="en-US" w:eastAsia="zh-CN"/>
        </w:rPr>
        <w:t>依据的</w:t>
      </w:r>
      <w:r>
        <w:rPr>
          <w:rFonts w:hint="eastAsia" w:ascii="Times New Roman" w:hAnsi="Times New Roman" w:cs="Times New Roman"/>
          <w:color w:val="auto"/>
          <w:lang w:val="en-US" w:eastAsia="zh-CN"/>
        </w:rPr>
        <w:t>法律、法规、规章、标准</w:t>
      </w:r>
      <w:r>
        <w:rPr>
          <w:rFonts w:hint="eastAsia" w:cs="Times New Roman"/>
          <w:color w:val="auto"/>
          <w:lang w:val="en-US" w:eastAsia="zh-CN"/>
        </w:rPr>
        <w:t>及</w:t>
      </w:r>
      <w:r>
        <w:rPr>
          <w:rFonts w:hint="eastAsia" w:ascii="Times New Roman" w:hAnsi="Times New Roman" w:cs="Times New Roman"/>
          <w:color w:val="auto"/>
          <w:lang w:val="en-US" w:eastAsia="zh-CN"/>
        </w:rPr>
        <w:t>上位预案中的有关规定发生</w:t>
      </w:r>
      <w:r>
        <w:rPr>
          <w:rFonts w:hint="eastAsia" w:cs="Times New Roman"/>
          <w:color w:val="auto"/>
          <w:lang w:val="en-US" w:eastAsia="zh-CN"/>
        </w:rPr>
        <w:t>重大</w:t>
      </w:r>
      <w:r>
        <w:rPr>
          <w:rFonts w:hint="eastAsia" w:ascii="Times New Roman" w:hAnsi="Times New Roman" w:cs="Times New Roman"/>
          <w:color w:val="auto"/>
          <w:lang w:val="en-US" w:eastAsia="zh-CN"/>
        </w:rPr>
        <w:t>变化的；</w:t>
      </w:r>
    </w:p>
    <w:p>
      <w:pPr>
        <w:bidi w:val="0"/>
        <w:ind w:firstLine="640"/>
        <w:rPr>
          <w:rFonts w:hint="default" w:cs="Times New Roman"/>
          <w:color w:val="auto"/>
          <w:lang w:val="en-US" w:eastAsia="zh-CN"/>
        </w:rPr>
      </w:pPr>
      <w:r>
        <w:rPr>
          <w:rFonts w:hint="eastAsia" w:ascii="仿宋_GB2312" w:hAnsi="仿宋_GB2312" w:cs="仿宋_GB2312"/>
          <w:color w:val="auto"/>
          <w:lang w:val="en-US" w:eastAsia="zh-CN"/>
        </w:rPr>
        <w:t>②</w:t>
      </w:r>
      <w:r>
        <w:rPr>
          <w:rFonts w:hint="default" w:cs="Times New Roman"/>
          <w:color w:val="auto"/>
          <w:lang w:val="en-US" w:eastAsia="zh-CN"/>
        </w:rPr>
        <w:t>应急指挥机构及其职责发生重大调整的；</w:t>
      </w:r>
    </w:p>
    <w:p>
      <w:pPr>
        <w:bidi w:val="0"/>
        <w:ind w:firstLine="640"/>
        <w:rPr>
          <w:rFonts w:hint="default" w:cs="Times New Roman"/>
          <w:color w:val="auto"/>
          <w:lang w:val="en-US" w:eastAsia="zh-CN"/>
        </w:rPr>
      </w:pPr>
      <w:r>
        <w:rPr>
          <w:rFonts w:hint="eastAsia" w:ascii="仿宋_GB2312" w:hAnsi="仿宋_GB2312" w:cs="仿宋_GB2312"/>
          <w:color w:val="auto"/>
          <w:lang w:val="en-US" w:eastAsia="zh-CN"/>
        </w:rPr>
        <w:t>③</w:t>
      </w:r>
      <w:r>
        <w:rPr>
          <w:rFonts w:hint="default" w:cs="Times New Roman"/>
          <w:color w:val="auto"/>
          <w:lang w:val="en-US" w:eastAsia="zh-CN"/>
        </w:rPr>
        <w:t>风险</w:t>
      </w:r>
      <w:r>
        <w:rPr>
          <w:rFonts w:hint="eastAsia" w:cs="Times New Roman"/>
          <w:color w:val="auto"/>
          <w:lang w:val="en-US" w:eastAsia="zh-CN"/>
        </w:rPr>
        <w:t>因素</w:t>
      </w:r>
      <w:r>
        <w:rPr>
          <w:rFonts w:hint="default" w:cs="Times New Roman"/>
          <w:color w:val="auto"/>
          <w:lang w:val="en-US" w:eastAsia="zh-CN"/>
        </w:rPr>
        <w:t>发生重大变化的；</w:t>
      </w:r>
    </w:p>
    <w:p>
      <w:pPr>
        <w:bidi w:val="0"/>
        <w:ind w:firstLine="640"/>
        <w:rPr>
          <w:rFonts w:hint="default" w:cs="Times New Roman"/>
          <w:color w:val="auto"/>
          <w:lang w:val="en-US" w:eastAsia="zh-CN"/>
        </w:rPr>
      </w:pPr>
      <w:r>
        <w:rPr>
          <w:rFonts w:hint="eastAsia" w:ascii="仿宋_GB2312" w:hAnsi="仿宋_GB2312" w:cs="仿宋_GB2312"/>
          <w:color w:val="auto"/>
          <w:lang w:val="en-US" w:eastAsia="zh-CN"/>
        </w:rPr>
        <w:t>④</w:t>
      </w:r>
      <w:r>
        <w:rPr>
          <w:rFonts w:hint="default" w:cs="Times New Roman"/>
          <w:color w:val="auto"/>
          <w:lang w:val="en-US" w:eastAsia="zh-CN"/>
        </w:rPr>
        <w:t>重要应急资源发生重大变化的；</w:t>
      </w:r>
    </w:p>
    <w:p>
      <w:pPr>
        <w:bidi w:val="0"/>
        <w:ind w:firstLine="640"/>
        <w:rPr>
          <w:rFonts w:hint="default" w:cs="Times New Roman"/>
          <w:color w:val="auto"/>
          <w:lang w:val="en-US" w:eastAsia="zh-CN"/>
        </w:rPr>
      </w:pPr>
      <w:r>
        <w:rPr>
          <w:rFonts w:hint="eastAsia" w:ascii="仿宋_GB2312" w:hAnsi="仿宋_GB2312" w:cs="仿宋_GB2312"/>
          <w:color w:val="auto"/>
          <w:lang w:val="en-US" w:eastAsia="zh-CN"/>
        </w:rPr>
        <w:t>⑤</w:t>
      </w:r>
      <w:r>
        <w:rPr>
          <w:rFonts w:hint="default" w:cs="Times New Roman"/>
          <w:color w:val="auto"/>
          <w:lang w:val="en-US" w:eastAsia="zh-CN"/>
        </w:rPr>
        <w:t>在突发事件</w:t>
      </w:r>
      <w:r>
        <w:rPr>
          <w:rFonts w:hint="eastAsia" w:cs="Times New Roman"/>
          <w:color w:val="auto"/>
          <w:lang w:val="en-US" w:eastAsia="zh-CN"/>
        </w:rPr>
        <w:t>实际</w:t>
      </w:r>
      <w:r>
        <w:rPr>
          <w:rFonts w:hint="default" w:cs="Times New Roman"/>
          <w:color w:val="auto"/>
          <w:lang w:val="en-US" w:eastAsia="zh-CN"/>
        </w:rPr>
        <w:t>应对和应急演练中发现</w:t>
      </w:r>
      <w:r>
        <w:rPr>
          <w:rFonts w:hint="eastAsia" w:cs="Times New Roman"/>
          <w:color w:val="auto"/>
          <w:lang w:val="en-US" w:eastAsia="zh-CN"/>
        </w:rPr>
        <w:t>问题</w:t>
      </w:r>
      <w:r>
        <w:rPr>
          <w:rFonts w:hint="default" w:cs="Times New Roman"/>
          <w:color w:val="auto"/>
          <w:lang w:val="en-US" w:eastAsia="zh-CN"/>
        </w:rPr>
        <w:t>需</w:t>
      </w:r>
      <w:r>
        <w:rPr>
          <w:rFonts w:hint="eastAsia" w:cs="Times New Roman"/>
          <w:color w:val="auto"/>
          <w:lang w:val="en-US" w:eastAsia="zh-CN"/>
        </w:rPr>
        <w:t>要作出</w:t>
      </w:r>
      <w:r>
        <w:rPr>
          <w:rFonts w:hint="default" w:cs="Times New Roman"/>
          <w:color w:val="auto"/>
          <w:lang w:val="en-US" w:eastAsia="zh-CN"/>
        </w:rPr>
        <w:t>重大调整的；</w:t>
      </w:r>
    </w:p>
    <w:p>
      <w:pPr>
        <w:bidi w:val="0"/>
        <w:ind w:firstLine="640"/>
        <w:rPr>
          <w:rFonts w:hint="default" w:cs="Times New Roman"/>
          <w:color w:val="auto"/>
          <w:lang w:val="en-US" w:eastAsia="zh-CN"/>
        </w:rPr>
      </w:pPr>
      <w:r>
        <w:rPr>
          <w:rFonts w:hint="eastAsia" w:ascii="仿宋_GB2312" w:hAnsi="仿宋_GB2312" w:cs="仿宋_GB2312"/>
          <w:color w:val="auto"/>
          <w:lang w:val="en-US" w:eastAsia="zh-CN"/>
        </w:rPr>
        <w:t>⑥</w:t>
      </w:r>
      <w:r>
        <w:rPr>
          <w:rFonts w:hint="eastAsia" w:cs="Times New Roman"/>
          <w:color w:val="auto"/>
          <w:lang w:val="en-US" w:eastAsia="zh-CN"/>
        </w:rPr>
        <w:t>编制单位认为应当修订的其他情况。</w:t>
      </w:r>
    </w:p>
    <w:p>
      <w:pPr>
        <w:bidi w:val="0"/>
        <w:ind w:firstLine="640"/>
        <w:rPr>
          <w:rFonts w:hint="eastAsia" w:ascii="Times New Roman" w:hAnsi="Times New Roman" w:eastAsia="仿宋_GB2312" w:cs="Times New Roman"/>
          <w:i w:val="0"/>
          <w:iCs w:val="0"/>
          <w:caps w:val="0"/>
          <w:color w:val="auto"/>
          <w:spacing w:val="0"/>
          <w:sz w:val="32"/>
          <w:szCs w:val="24"/>
          <w:highlight w:val="none"/>
          <w:shd w:val="clear" w:fill="auto"/>
        </w:rPr>
      </w:pPr>
      <w:r>
        <w:rPr>
          <w:rFonts w:hint="eastAsia" w:ascii="Times New Roman" w:hAnsi="Times New Roman" w:eastAsia="仿宋_GB2312" w:cs="Times New Roman"/>
          <w:i w:val="0"/>
          <w:iCs w:val="0"/>
          <w:caps w:val="0"/>
          <w:color w:val="auto"/>
          <w:spacing w:val="0"/>
          <w:sz w:val="32"/>
          <w:szCs w:val="24"/>
          <w:highlight w:val="none"/>
          <w:shd w:val="clear" w:fill="auto"/>
        </w:rPr>
        <w:t>总体应急预案、专项应急预案、部门应急预案经评估认为变动情况较小、可以延续使用的，经报请审批单位同意后可暂缓修订。延期修订时间一般不超过</w:t>
      </w:r>
      <w:r>
        <w:rPr>
          <w:rFonts w:hint="eastAsia" w:cs="Times New Roman"/>
          <w:i w:val="0"/>
          <w:iCs w:val="0"/>
          <w:caps w:val="0"/>
          <w:color w:val="auto"/>
          <w:spacing w:val="0"/>
          <w:sz w:val="32"/>
          <w:szCs w:val="24"/>
          <w:highlight w:val="none"/>
          <w:shd w:val="clear" w:fill="auto"/>
          <w:lang w:val="en-US" w:eastAsia="zh-CN"/>
        </w:rPr>
        <w:t>自评估之日起</w:t>
      </w:r>
      <w:r>
        <w:rPr>
          <w:rFonts w:hint="eastAsia" w:ascii="Times New Roman" w:hAnsi="Times New Roman" w:eastAsia="仿宋_GB2312" w:cs="Times New Roman"/>
          <w:i w:val="0"/>
          <w:iCs w:val="0"/>
          <w:caps w:val="0"/>
          <w:color w:val="auto"/>
          <w:spacing w:val="0"/>
          <w:sz w:val="32"/>
          <w:szCs w:val="24"/>
          <w:highlight w:val="none"/>
          <w:shd w:val="clear" w:fill="auto"/>
        </w:rPr>
        <w:t>2年。</w:t>
      </w:r>
    </w:p>
    <w:p>
      <w:pPr>
        <w:bidi w:val="0"/>
        <w:ind w:firstLine="640"/>
        <w:rPr>
          <w:rFonts w:hint="default"/>
          <w:color w:val="auto"/>
          <w:lang w:val="en-US" w:eastAsia="zh-CN"/>
        </w:rPr>
      </w:pPr>
      <w:r>
        <w:rPr>
          <w:rFonts w:hint="eastAsia" w:ascii="Times New Roman" w:hAnsi="Times New Roman" w:cs="Times New Roman"/>
          <w:color w:val="auto"/>
          <w:lang w:val="en-US" w:eastAsia="zh-CN"/>
        </w:rPr>
        <w:t>（3）</w:t>
      </w:r>
      <w:r>
        <w:rPr>
          <w:rFonts w:hint="eastAsia"/>
          <w:color w:val="auto"/>
          <w:highlight w:val="none"/>
          <w:lang w:val="en-US" w:eastAsia="zh-CN"/>
        </w:rPr>
        <w:t>新区各级</w:t>
      </w:r>
      <w:r>
        <w:rPr>
          <w:rFonts w:hint="eastAsia" w:cs="Times New Roman"/>
          <w:color w:val="auto"/>
          <w:sz w:val="32"/>
          <w:szCs w:val="32"/>
          <w:highlight w:val="none"/>
          <w:lang w:val="en-US" w:eastAsia="zh-CN"/>
        </w:rPr>
        <w:t>及其有关部门、</w:t>
      </w:r>
      <w:r>
        <w:rPr>
          <w:rFonts w:hint="eastAsia" w:ascii="Times New Roman" w:hAnsi="Times New Roman" w:cs="Times New Roman"/>
          <w:color w:val="auto"/>
          <w:lang w:val="en-US" w:eastAsia="zh-CN"/>
        </w:rPr>
        <w:t>企事业单位、社会团体、公民等，可以向有关预案编制单位提出修订建议。应急预案编制单位要对意见采纳情况及时予以反馈。</w:t>
      </w:r>
    </w:p>
    <w:p>
      <w:pPr>
        <w:pStyle w:val="3"/>
        <w:keepNext/>
        <w:keepLines w:val="0"/>
        <w:pageBreakBefore w:val="0"/>
        <w:widowControl w:val="0"/>
        <w:kinsoku/>
        <w:wordWrap/>
        <w:overflowPunct/>
        <w:topLinePunct w:val="0"/>
        <w:autoSpaceDE/>
        <w:autoSpaceDN/>
        <w:bidi w:val="0"/>
        <w:adjustRightInd/>
        <w:snapToGrid/>
        <w:textAlignment w:val="auto"/>
        <w:rPr>
          <w:color w:val="auto"/>
          <w:lang w:val="en-US" w:eastAsia="zh-CN"/>
        </w:rPr>
      </w:pPr>
      <w:bookmarkStart w:id="670" w:name="_Toc7816"/>
      <w:bookmarkStart w:id="671" w:name="_Toc9233"/>
      <w:bookmarkStart w:id="672" w:name="_Toc21989"/>
      <w:bookmarkStart w:id="673" w:name="_Toc20812"/>
      <w:bookmarkStart w:id="674" w:name="_Toc30153"/>
      <w:bookmarkStart w:id="675" w:name="_Toc7313"/>
      <w:bookmarkStart w:id="676" w:name="_Toc6175"/>
      <w:bookmarkStart w:id="677" w:name="_Toc17864"/>
      <w:bookmarkStart w:id="678" w:name="_Toc8858"/>
      <w:bookmarkStart w:id="679" w:name="_Toc6114"/>
      <w:bookmarkStart w:id="680" w:name="_Toc3267"/>
      <w:bookmarkStart w:id="681" w:name="_Toc21568"/>
      <w:bookmarkStart w:id="682" w:name="_Toc2019936157"/>
      <w:bookmarkStart w:id="683" w:name="_Toc2316"/>
      <w:bookmarkStart w:id="684" w:name="_Toc14639"/>
      <w:bookmarkStart w:id="685" w:name="_Toc8093"/>
      <w:bookmarkStart w:id="686" w:name="_Toc20995"/>
      <w:bookmarkStart w:id="687" w:name="_Toc32375"/>
      <w:bookmarkStart w:id="688" w:name="_Toc7213"/>
      <w:bookmarkStart w:id="689" w:name="_Toc7665"/>
      <w:bookmarkStart w:id="690" w:name="_Toc31267"/>
      <w:bookmarkStart w:id="691" w:name="_Toc23903"/>
      <w:r>
        <w:rPr>
          <w:color w:val="auto"/>
          <w:lang w:val="en-US" w:eastAsia="zh-CN"/>
        </w:rPr>
        <w:t>5.</w:t>
      </w:r>
      <w:r>
        <w:rPr>
          <w:rFonts w:hint="eastAsia"/>
          <w:color w:val="auto"/>
          <w:lang w:val="en-US" w:eastAsia="zh-CN"/>
        </w:rPr>
        <w:t>6</w:t>
      </w:r>
      <w:r>
        <w:rPr>
          <w:color w:val="auto"/>
          <w:lang w:val="en-US" w:eastAsia="zh-CN"/>
        </w:rPr>
        <w:t xml:space="preserve"> 责任</w:t>
      </w:r>
      <w:r>
        <w:rPr>
          <w:rFonts w:hint="eastAsia"/>
          <w:color w:val="auto"/>
          <w:lang w:val="en-US" w:eastAsia="zh-CN"/>
        </w:rPr>
        <w:t>与</w:t>
      </w:r>
      <w:r>
        <w:rPr>
          <w:color w:val="auto"/>
          <w:lang w:val="en-US" w:eastAsia="zh-CN"/>
        </w:rPr>
        <w:t>奖惩</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pPr>
        <w:bidi w:val="0"/>
        <w:rPr>
          <w:color w:val="auto"/>
        </w:rPr>
      </w:pPr>
      <w:r>
        <w:rPr>
          <w:color w:val="auto"/>
        </w:rPr>
        <w:t>（1）</w:t>
      </w:r>
      <w:r>
        <w:rPr>
          <w:rFonts w:hint="eastAsia"/>
          <w:color w:val="auto"/>
        </w:rPr>
        <w:t>突发事件应急处置</w:t>
      </w:r>
      <w:r>
        <w:rPr>
          <w:rFonts w:hint="eastAsia" w:eastAsia="仿宋_GB2312"/>
          <w:color w:val="auto"/>
          <w:lang w:eastAsia="zh-CN"/>
        </w:rPr>
        <w:t>与救援</w:t>
      </w:r>
      <w:r>
        <w:rPr>
          <w:rFonts w:hint="eastAsia"/>
          <w:color w:val="auto"/>
        </w:rPr>
        <w:t>工作实行党政领导负责制和责任追究制，纳入对有关党政领导干部的监督和考核内容。</w:t>
      </w:r>
    </w:p>
    <w:p>
      <w:pPr>
        <w:bidi w:val="0"/>
        <w:ind w:firstLine="640"/>
        <w:rPr>
          <w:rFonts w:hint="eastAsia"/>
          <w:color w:val="auto"/>
          <w:lang w:eastAsia="zh-CN"/>
        </w:rPr>
      </w:pPr>
      <w:r>
        <w:rPr>
          <w:color w:val="auto"/>
        </w:rPr>
        <w:t>（2）</w:t>
      </w:r>
      <w:r>
        <w:rPr>
          <w:rFonts w:hint="eastAsia" w:ascii="Times New Roman" w:eastAsia="仿宋_GB2312"/>
          <w:color w:val="auto"/>
          <w:lang w:val="en-US" w:eastAsia="zh-CN"/>
        </w:rPr>
        <w:t>对</w:t>
      </w:r>
      <w:r>
        <w:rPr>
          <w:rFonts w:hint="eastAsia"/>
          <w:color w:val="auto"/>
          <w:lang w:val="en-US" w:eastAsia="zh-CN"/>
        </w:rPr>
        <w:t>在</w:t>
      </w:r>
      <w:r>
        <w:rPr>
          <w:rFonts w:hint="eastAsia"/>
          <w:color w:val="auto"/>
        </w:rPr>
        <w:t>突发事件应急处置</w:t>
      </w:r>
      <w:r>
        <w:rPr>
          <w:rFonts w:hint="eastAsia" w:eastAsia="仿宋_GB2312"/>
          <w:color w:val="auto"/>
          <w:lang w:eastAsia="zh-CN"/>
        </w:rPr>
        <w:t>与救援</w:t>
      </w:r>
      <w:r>
        <w:rPr>
          <w:rFonts w:hint="eastAsia"/>
          <w:color w:val="auto"/>
        </w:rPr>
        <w:t>中作出突出贡献的集体和个人，按照有关规定给予表彰和奖励</w:t>
      </w:r>
      <w:r>
        <w:rPr>
          <w:rFonts w:hint="eastAsia" w:eastAsia="仿宋_GB2312"/>
          <w:color w:val="auto"/>
          <w:lang w:eastAsia="zh-CN"/>
        </w:rPr>
        <w:t>；</w:t>
      </w:r>
      <w:r>
        <w:rPr>
          <w:rFonts w:hint="eastAsia"/>
          <w:color w:val="auto"/>
          <w:lang w:val="en-US" w:eastAsia="zh-CN"/>
        </w:rPr>
        <w:t>对迟报、谎报、瞒报和漏报突发事件重要情况，应急处置不力，或者在应急管理工作中有其他失职、渎职行为的</w:t>
      </w:r>
      <w:r>
        <w:rPr>
          <w:rFonts w:hint="eastAsia"/>
          <w:color w:val="auto"/>
        </w:rPr>
        <w:t>，依照有关法律法规</w:t>
      </w:r>
      <w:r>
        <w:rPr>
          <w:rFonts w:hint="eastAsia" w:eastAsia="仿宋_GB2312"/>
          <w:color w:val="auto"/>
          <w:lang w:eastAsia="zh-CN"/>
        </w:rPr>
        <w:t>和党内法规</w:t>
      </w:r>
      <w:r>
        <w:rPr>
          <w:rFonts w:hint="eastAsia"/>
          <w:color w:val="auto"/>
        </w:rPr>
        <w:t>追究责任</w:t>
      </w:r>
      <w:r>
        <w:rPr>
          <w:rFonts w:hint="eastAsia" w:eastAsia="仿宋_GB2312"/>
          <w:color w:val="auto"/>
          <w:lang w:eastAsia="zh-CN"/>
        </w:rPr>
        <w:t>。</w:t>
      </w:r>
    </w:p>
    <w:p>
      <w:pPr>
        <w:bidi w:val="0"/>
        <w:rPr>
          <w:rFonts w:hint="eastAsia"/>
          <w:color w:val="auto"/>
        </w:rPr>
      </w:pPr>
      <w:r>
        <w:rPr>
          <w:rFonts w:hint="eastAsia" w:eastAsia="仿宋_GB2312"/>
          <w:color w:val="auto"/>
          <w:lang w:eastAsia="zh-CN"/>
        </w:rPr>
        <w:t>（</w:t>
      </w:r>
      <w:r>
        <w:rPr>
          <w:rFonts w:hint="eastAsia" w:ascii="Times New Roman" w:eastAsia="仿宋_GB2312"/>
          <w:color w:val="auto"/>
          <w:lang w:val="en-US" w:eastAsia="zh-CN"/>
        </w:rPr>
        <w:t>3</w:t>
      </w:r>
      <w:r>
        <w:rPr>
          <w:rFonts w:hint="eastAsia" w:eastAsia="仿宋_GB2312"/>
          <w:color w:val="auto"/>
          <w:lang w:eastAsia="zh-CN"/>
        </w:rPr>
        <w:t>）</w:t>
      </w:r>
      <w:r>
        <w:rPr>
          <w:rFonts w:hint="eastAsia"/>
          <w:color w:val="auto"/>
        </w:rPr>
        <w:t>对未按规定编制修订突发事件应急预案、未定期组织应急预案演练的，依照有关</w:t>
      </w:r>
      <w:r>
        <w:rPr>
          <w:rFonts w:hint="eastAsia" w:eastAsia="仿宋_GB2312"/>
          <w:color w:val="auto"/>
          <w:lang w:eastAsia="zh-CN"/>
        </w:rPr>
        <w:t>规定</w:t>
      </w:r>
      <w:r>
        <w:rPr>
          <w:rFonts w:hint="eastAsia"/>
          <w:color w:val="auto"/>
        </w:rPr>
        <w:t>追究责任。</w:t>
      </w:r>
    </w:p>
    <w:p>
      <w:pPr>
        <w:pStyle w:val="2"/>
        <w:bidi w:val="0"/>
        <w:rPr>
          <w:rFonts w:hint="default"/>
          <w:color w:val="auto"/>
          <w:lang w:val="en-US" w:eastAsia="zh-CN"/>
        </w:rPr>
      </w:pPr>
      <w:bookmarkStart w:id="692" w:name="_Toc1645498923"/>
      <w:bookmarkStart w:id="693" w:name="_Toc9323"/>
      <w:bookmarkStart w:id="694" w:name="_Toc29733"/>
      <w:bookmarkStart w:id="695" w:name="_Toc6506"/>
      <w:bookmarkStart w:id="696" w:name="_Toc5784"/>
      <w:bookmarkStart w:id="697" w:name="_Toc27520"/>
      <w:bookmarkStart w:id="698" w:name="_Toc32413"/>
      <w:bookmarkStart w:id="699" w:name="_Toc1396"/>
      <w:bookmarkStart w:id="700" w:name="_Toc222"/>
      <w:bookmarkStart w:id="701" w:name="_Toc32487"/>
      <w:bookmarkStart w:id="702" w:name="_Toc8073"/>
      <w:bookmarkStart w:id="703" w:name="_Toc31828"/>
      <w:bookmarkStart w:id="704" w:name="_Toc19679"/>
      <w:bookmarkStart w:id="705" w:name="_Toc2144"/>
      <w:bookmarkStart w:id="706" w:name="_Toc1012"/>
      <w:bookmarkStart w:id="707" w:name="_Toc12132"/>
      <w:r>
        <w:rPr>
          <w:rFonts w:hint="eastAsia"/>
          <w:color w:val="auto"/>
          <w:lang w:val="en-US" w:eastAsia="zh-CN"/>
        </w:rPr>
        <w:t>6 附则</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3"/>
        <w:bidi w:val="0"/>
        <w:rPr>
          <w:rFonts w:hint="eastAsia"/>
          <w:color w:val="auto"/>
          <w:lang w:val="en-US" w:eastAsia="zh-CN"/>
        </w:rPr>
      </w:pPr>
      <w:bookmarkStart w:id="708" w:name="_Toc24760"/>
      <w:bookmarkStart w:id="709" w:name="_Toc21818"/>
      <w:bookmarkStart w:id="710" w:name="_Toc18330"/>
      <w:bookmarkStart w:id="711" w:name="_Toc18172"/>
      <w:bookmarkStart w:id="712" w:name="_Toc26864"/>
      <w:bookmarkStart w:id="713" w:name="_Toc17320"/>
      <w:bookmarkStart w:id="714" w:name="_Toc24195"/>
      <w:bookmarkStart w:id="715" w:name="_Toc7377"/>
      <w:bookmarkStart w:id="716" w:name="_Toc12388"/>
      <w:bookmarkStart w:id="717" w:name="_Toc29334"/>
      <w:bookmarkStart w:id="718" w:name="_Toc3883"/>
      <w:bookmarkStart w:id="719" w:name="_Toc15521"/>
      <w:r>
        <w:rPr>
          <w:rFonts w:hint="eastAsia"/>
          <w:color w:val="auto"/>
          <w:lang w:val="en-US" w:eastAsia="zh-CN"/>
        </w:rPr>
        <w:t>6.1 应急职责</w:t>
      </w:r>
      <w:bookmarkEnd w:id="708"/>
      <w:bookmarkEnd w:id="709"/>
      <w:bookmarkEnd w:id="710"/>
      <w:bookmarkEnd w:id="711"/>
      <w:bookmarkEnd w:id="712"/>
      <w:bookmarkEnd w:id="713"/>
      <w:bookmarkEnd w:id="714"/>
      <w:bookmarkEnd w:id="715"/>
      <w:bookmarkEnd w:id="716"/>
      <w:bookmarkEnd w:id="717"/>
      <w:bookmarkEnd w:id="718"/>
      <w:bookmarkEnd w:id="719"/>
    </w:p>
    <w:p>
      <w:pPr>
        <w:keepNext w:val="0"/>
        <w:keepLines w:val="0"/>
        <w:pageBreakBefore w:val="0"/>
        <w:widowControl/>
        <w:numPr>
          <w:ilvl w:val="-1"/>
          <w:numId w:val="0"/>
        </w:numPr>
        <w:kinsoku/>
        <w:wordWrap/>
        <w:overflowPunct/>
        <w:topLinePunct w:val="0"/>
        <w:autoSpaceDE/>
        <w:autoSpaceDN/>
        <w:bidi w:val="0"/>
        <w:adjustRightInd/>
        <w:snapToGrid/>
        <w:ind w:firstLine="640" w:firstLineChars="200"/>
        <w:textAlignment w:val="auto"/>
        <w:outlineLvl w:val="9"/>
        <w:rPr>
          <w:rFonts w:hint="eastAsia"/>
          <w:color w:val="auto"/>
          <w:lang w:val="en-US" w:eastAsia="zh-CN"/>
        </w:rPr>
      </w:pPr>
      <w:r>
        <w:rPr>
          <w:rFonts w:hint="eastAsia"/>
          <w:color w:val="auto"/>
          <w:lang w:val="en-US" w:eastAsia="zh-CN"/>
        </w:rPr>
        <w:t>新区各相关部门（单位）应急职责在相关专项预案中予以进一步明确，</w:t>
      </w:r>
      <w:r>
        <w:rPr>
          <w:rFonts w:hint="eastAsia"/>
          <w:color w:val="auto"/>
          <w:highlight w:val="none"/>
          <w:lang w:val="en-US" w:eastAsia="zh-CN"/>
        </w:rPr>
        <w:t>新区企业服务中心、新区项目建设中心、新区综合保税区管委会、化工园区管委会</w:t>
      </w:r>
      <w:r>
        <w:rPr>
          <w:rFonts w:hint="eastAsia"/>
          <w:color w:val="auto"/>
          <w:lang w:val="en-US" w:eastAsia="zh-CN"/>
        </w:rPr>
        <w:t>可参照执行。</w:t>
      </w:r>
    </w:p>
    <w:p>
      <w:pPr>
        <w:pStyle w:val="3"/>
        <w:bidi w:val="0"/>
        <w:rPr>
          <w:rFonts w:hint="default"/>
          <w:color w:val="auto"/>
          <w:lang w:val="en-US" w:eastAsia="zh-CN"/>
        </w:rPr>
      </w:pPr>
      <w:bookmarkStart w:id="720" w:name="_Toc6807"/>
      <w:bookmarkStart w:id="721" w:name="_Toc2818"/>
      <w:bookmarkStart w:id="722" w:name="_Toc18632"/>
      <w:bookmarkStart w:id="723" w:name="_Toc4335"/>
      <w:bookmarkStart w:id="724" w:name="_Toc15042"/>
      <w:bookmarkStart w:id="725" w:name="_Toc26164"/>
      <w:bookmarkStart w:id="726" w:name="_Toc12587"/>
      <w:bookmarkStart w:id="727" w:name="_Toc6081"/>
      <w:bookmarkStart w:id="728" w:name="_Toc24393"/>
      <w:bookmarkStart w:id="729" w:name="_Toc31949"/>
      <w:bookmarkStart w:id="730" w:name="_Toc2691"/>
      <w:bookmarkStart w:id="731" w:name="_Toc24504"/>
      <w:r>
        <w:rPr>
          <w:rFonts w:hint="eastAsia"/>
          <w:color w:val="auto"/>
          <w:lang w:val="en-US" w:eastAsia="zh-CN"/>
        </w:rPr>
        <w:t>6.2 名词解释</w:t>
      </w:r>
      <w:bookmarkEnd w:id="720"/>
      <w:bookmarkEnd w:id="721"/>
      <w:bookmarkEnd w:id="722"/>
      <w:bookmarkEnd w:id="723"/>
      <w:bookmarkEnd w:id="724"/>
      <w:bookmarkEnd w:id="725"/>
      <w:bookmarkEnd w:id="726"/>
      <w:bookmarkEnd w:id="727"/>
      <w:bookmarkEnd w:id="728"/>
      <w:bookmarkEnd w:id="729"/>
      <w:bookmarkEnd w:id="730"/>
      <w:bookmarkEnd w:id="731"/>
    </w:p>
    <w:p>
      <w:pPr>
        <w:keepNext w:val="0"/>
        <w:keepLines w:val="0"/>
        <w:pageBreakBefore w:val="0"/>
        <w:widowControl/>
        <w:numPr>
          <w:ilvl w:val="-1"/>
          <w:numId w:val="0"/>
        </w:numPr>
        <w:kinsoku/>
        <w:wordWrap/>
        <w:overflowPunct/>
        <w:topLinePunct w:val="0"/>
        <w:autoSpaceDE/>
        <w:autoSpaceDN/>
        <w:bidi w:val="0"/>
        <w:adjustRightInd/>
        <w:snapToGrid/>
        <w:ind w:firstLine="640" w:firstLineChars="200"/>
        <w:textAlignment w:val="auto"/>
        <w:outlineLvl w:val="9"/>
        <w:rPr>
          <w:rFonts w:hint="eastAsia" w:ascii="Times New Roman" w:eastAsia="仿宋_GB2312"/>
          <w:color w:val="auto"/>
          <w:lang w:val="en-US" w:eastAsia="zh-CN"/>
        </w:rPr>
      </w:pPr>
      <w:r>
        <w:rPr>
          <w:rFonts w:hint="eastAsia" w:ascii="Times New Roman" w:eastAsia="仿宋_GB2312"/>
          <w:color w:val="auto"/>
          <w:lang w:val="en-US" w:eastAsia="zh-CN"/>
        </w:rPr>
        <w:t>本预案所称，以上包含本数，以下不包含本数。</w:t>
      </w:r>
    </w:p>
    <w:p>
      <w:pPr>
        <w:spacing w:line="560" w:lineRule="exact"/>
        <w:ind w:firstLine="640" w:firstLineChars="200"/>
        <w:outlineLvl w:val="9"/>
        <w:rPr>
          <w:rFonts w:hint="eastAsia" w:ascii="仿宋_GB2312" w:hAnsi="仿宋_GB2312" w:cs="仿宋_GB2312"/>
          <w:sz w:val="32"/>
          <w:szCs w:val="40"/>
          <w:lang w:eastAsia="zh-CN"/>
        </w:rPr>
      </w:pPr>
      <w:bookmarkStart w:id="732" w:name="_Toc32410"/>
      <w:bookmarkStart w:id="733" w:name="_Toc1771"/>
      <w:bookmarkStart w:id="734" w:name="_Toc8357"/>
      <w:bookmarkStart w:id="735" w:name="_Toc21305"/>
      <w:bookmarkStart w:id="736" w:name="_Toc11586"/>
      <w:bookmarkStart w:id="737" w:name="_Toc10708"/>
      <w:bookmarkStart w:id="738" w:name="_Toc4410"/>
      <w:bookmarkStart w:id="739" w:name="_Toc27686"/>
      <w:bookmarkStart w:id="740" w:name="_Toc21258"/>
      <w:bookmarkStart w:id="741" w:name="_Toc26879"/>
      <w:bookmarkStart w:id="742" w:name="_Toc12480"/>
      <w:r>
        <w:rPr>
          <w:rFonts w:hint="eastAsia" w:ascii="仿宋_GB2312" w:hAnsi="仿宋_GB2312" w:eastAsia="仿宋_GB2312" w:cs="仿宋_GB2312"/>
          <w:sz w:val="32"/>
          <w:szCs w:val="40"/>
        </w:rPr>
        <w:t>本</w:t>
      </w:r>
      <w:r>
        <w:rPr>
          <w:rFonts w:hint="eastAsia" w:ascii="仿宋_GB2312" w:hAnsi="仿宋_GB2312" w:cs="仿宋_GB2312"/>
          <w:sz w:val="32"/>
          <w:szCs w:val="40"/>
          <w:lang w:val="en-US" w:eastAsia="zh-CN"/>
        </w:rPr>
        <w:t>预案所称</w:t>
      </w:r>
      <w:r>
        <w:rPr>
          <w:rFonts w:hint="eastAsia" w:ascii="仿宋_GB2312" w:hAnsi="仿宋_GB2312" w:eastAsia="仿宋_GB2312" w:cs="仿宋_GB2312"/>
          <w:sz w:val="32"/>
          <w:szCs w:val="40"/>
        </w:rPr>
        <w:t>“新区各级”指的是</w:t>
      </w:r>
      <w:r>
        <w:rPr>
          <w:rFonts w:hint="eastAsia" w:ascii="仿宋_GB2312" w:hAnsi="仿宋_GB2312" w:cs="仿宋_GB2312"/>
          <w:sz w:val="32"/>
          <w:szCs w:val="40"/>
          <w:lang w:val="en-US" w:eastAsia="zh-CN"/>
        </w:rPr>
        <w:t>新区党工委、管委会，</w:t>
      </w:r>
      <w:r>
        <w:rPr>
          <w:rFonts w:hint="eastAsia" w:ascii="Times New Roman" w:hAnsi="Times New Roman" w:eastAsia="仿宋_GB2312" w:cs="Times New Roman"/>
          <w:spacing w:val="6"/>
          <w:sz w:val="32"/>
          <w:szCs w:val="32"/>
          <w:lang w:val="en-US" w:eastAsia="zh-CN"/>
        </w:rPr>
        <w:t>新区企业服务中心、新区项目建设中心、新区综合保税区管委会、化工园区管委会</w:t>
      </w:r>
      <w:r>
        <w:rPr>
          <w:rFonts w:hint="eastAsia" w:ascii="仿宋_GB2312" w:hAnsi="仿宋_GB2312" w:cs="仿宋_GB2312"/>
          <w:sz w:val="32"/>
          <w:szCs w:val="40"/>
          <w:lang w:eastAsia="zh-CN"/>
        </w:rPr>
        <w:t>。</w:t>
      </w:r>
    </w:p>
    <w:p>
      <w:pPr>
        <w:spacing w:line="560" w:lineRule="exact"/>
        <w:ind w:firstLine="640" w:firstLineChars="200"/>
        <w:outlineLvl w:val="9"/>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本</w:t>
      </w:r>
      <w:r>
        <w:rPr>
          <w:rFonts w:hint="eastAsia" w:ascii="仿宋_GB2312" w:hAnsi="仿宋_GB2312" w:cs="仿宋_GB2312"/>
          <w:sz w:val="32"/>
          <w:szCs w:val="40"/>
          <w:lang w:val="en-US" w:eastAsia="zh-CN"/>
        </w:rPr>
        <w:t>预案所称</w:t>
      </w:r>
      <w:r>
        <w:rPr>
          <w:rFonts w:hint="eastAsia" w:ascii="仿宋_GB2312" w:hAnsi="仿宋_GB2312" w:eastAsia="仿宋_GB2312" w:cs="仿宋_GB2312"/>
          <w:sz w:val="32"/>
          <w:szCs w:val="40"/>
        </w:rPr>
        <w:t>“各部门”指的是新区各部门、各单位，各国有集团公司，省市驻区各单位。</w:t>
      </w:r>
    </w:p>
    <w:p>
      <w:pPr>
        <w:pStyle w:val="3"/>
        <w:keepNext/>
        <w:keepLines w:val="0"/>
        <w:pageBreakBefore w:val="0"/>
        <w:widowControl w:val="0"/>
        <w:kinsoku/>
        <w:wordWrap/>
        <w:overflowPunct/>
        <w:topLinePunct w:val="0"/>
        <w:autoSpaceDE/>
        <w:autoSpaceDN/>
        <w:bidi w:val="0"/>
        <w:adjustRightInd/>
        <w:snapToGrid/>
        <w:textAlignment w:val="auto"/>
        <w:rPr>
          <w:rFonts w:hint="default"/>
          <w:color w:val="auto"/>
          <w:lang w:val="en-US" w:eastAsia="zh-CN"/>
        </w:rPr>
      </w:pPr>
      <w:bookmarkStart w:id="743" w:name="_Toc21718"/>
      <w:r>
        <w:rPr>
          <w:rFonts w:hint="eastAsia"/>
          <w:color w:val="auto"/>
          <w:lang w:val="en-US" w:eastAsia="zh-CN"/>
        </w:rPr>
        <w:t>6.3 发布实施</w:t>
      </w:r>
      <w:bookmarkEnd w:id="732"/>
      <w:bookmarkEnd w:id="733"/>
      <w:bookmarkEnd w:id="734"/>
      <w:bookmarkEnd w:id="735"/>
      <w:bookmarkEnd w:id="736"/>
      <w:bookmarkEnd w:id="737"/>
      <w:bookmarkEnd w:id="738"/>
      <w:bookmarkEnd w:id="739"/>
      <w:bookmarkEnd w:id="740"/>
      <w:bookmarkEnd w:id="741"/>
      <w:bookmarkEnd w:id="742"/>
      <w:bookmarkEnd w:id="743"/>
    </w:p>
    <w:p>
      <w:pPr>
        <w:keepNext w:val="0"/>
        <w:keepLines w:val="0"/>
        <w:pageBreakBefore w:val="0"/>
        <w:widowControl w:val="0"/>
        <w:numPr>
          <w:ilvl w:val="-1"/>
          <w:numId w:val="0"/>
        </w:numPr>
        <w:kinsoku/>
        <w:wordWrap/>
        <w:overflowPunct/>
        <w:topLinePunct w:val="0"/>
        <w:autoSpaceDE/>
        <w:autoSpaceDN/>
        <w:bidi w:val="0"/>
        <w:adjustRightInd/>
        <w:snapToGrid/>
        <w:ind w:firstLine="640" w:firstLineChars="200"/>
        <w:textAlignment w:val="auto"/>
        <w:outlineLvl w:val="9"/>
        <w:rPr>
          <w:rFonts w:hint="eastAsia" w:ascii="Times New Roman" w:eastAsia="仿宋_GB2312"/>
          <w:color w:val="auto"/>
          <w:lang w:val="en-US" w:eastAsia="zh-CN"/>
        </w:rPr>
      </w:pPr>
      <w:r>
        <w:rPr>
          <w:rFonts w:hint="eastAsia" w:ascii="Times New Roman" w:eastAsia="仿宋_GB2312"/>
          <w:color w:val="auto"/>
          <w:lang w:val="en-US" w:eastAsia="zh-CN"/>
        </w:rPr>
        <w:t>本预案自发布之日起实施。原《</w:t>
      </w:r>
      <w:r>
        <w:rPr>
          <w:rFonts w:hint="eastAsia"/>
          <w:color w:val="auto"/>
          <w:lang w:val="en-US" w:eastAsia="zh-CN"/>
        </w:rPr>
        <w:t>兰州新区</w:t>
      </w:r>
      <w:r>
        <w:rPr>
          <w:rFonts w:hint="eastAsia" w:ascii="Times New Roman" w:eastAsia="仿宋_GB2312"/>
          <w:color w:val="auto"/>
          <w:lang w:val="en-US" w:eastAsia="zh-CN"/>
        </w:rPr>
        <w:t>突发事件总体应急预案》</w:t>
      </w:r>
      <w:r>
        <w:rPr>
          <w:rFonts w:hint="eastAsia" w:ascii="Times New Roman"/>
          <w:color w:val="auto"/>
          <w:lang w:val="en-US" w:eastAsia="zh-CN"/>
        </w:rPr>
        <w:t>（</w:t>
      </w:r>
      <w:r>
        <w:rPr>
          <w:rFonts w:hint="eastAsia"/>
          <w:color w:val="auto"/>
          <w:lang w:val="en-US" w:eastAsia="zh-CN"/>
        </w:rPr>
        <w:t>新政发〔2021〕31号）</w:t>
      </w:r>
      <w:r>
        <w:rPr>
          <w:rFonts w:hint="eastAsia" w:ascii="Times New Roman" w:eastAsia="仿宋_GB2312"/>
          <w:color w:val="auto"/>
          <w:lang w:val="en-US" w:eastAsia="zh-CN"/>
        </w:rPr>
        <w:t>同时废止。</w:t>
      </w:r>
    </w:p>
    <w:p>
      <w:pPr>
        <w:keepNext w:val="0"/>
        <w:keepLines w:val="0"/>
        <w:pageBreakBefore w:val="0"/>
        <w:widowControl/>
        <w:numPr>
          <w:ilvl w:val="-1"/>
          <w:numId w:val="0"/>
        </w:numPr>
        <w:kinsoku/>
        <w:wordWrap/>
        <w:overflowPunct/>
        <w:topLinePunct w:val="0"/>
        <w:autoSpaceDE/>
        <w:autoSpaceDN/>
        <w:bidi w:val="0"/>
        <w:adjustRightInd/>
        <w:snapToGrid/>
        <w:ind w:firstLine="640" w:firstLineChars="200"/>
        <w:textAlignment w:val="auto"/>
        <w:outlineLvl w:val="9"/>
        <w:rPr>
          <w:rFonts w:hint="eastAsia"/>
          <w:color w:val="auto"/>
          <w:lang w:val="en-US" w:eastAsia="zh-CN"/>
        </w:rPr>
      </w:pPr>
    </w:p>
    <w:p>
      <w:pPr>
        <w:adjustRightInd w:val="0"/>
        <w:snapToGrid w:val="0"/>
        <w:rPr>
          <w:rFonts w:hint="default" w:eastAsia="仿宋_GB2312"/>
          <w:color w:val="auto"/>
          <w:lang w:val="en-US" w:eastAsia="zh-CN"/>
        </w:rPr>
      </w:pPr>
    </w:p>
    <w:sectPr>
      <w:footerReference r:id="rId6" w:type="default"/>
      <w:pgSz w:w="11905" w:h="16838"/>
      <w:pgMar w:top="1440" w:right="1803" w:bottom="1440" w:left="1803" w:header="851" w:footer="992" w:gutter="0"/>
      <w:pgNumType w:fmt="numberInDash"/>
      <w:cols w:space="0" w:num="1"/>
      <w:rtlGutter w:val="0"/>
      <w:docGrid w:type="lines" w:linePitch="46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roman"/>
    <w:pitch w:val="default"/>
    <w:sig w:usb0="00000000" w:usb1="00000000" w:usb2="00000009" w:usb3="00000000" w:csb0="400001FF" w:csb1="FFFF0000"/>
  </w:font>
  <w:font w:name="宋体">
    <w:altName w:val="方正书宋_GBK"/>
    <w:panose1 w:val="02010600030101010101"/>
    <w:charset w:val="B1"/>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imes New Roman Bold">
    <w:altName w:val="DejaVu Sans"/>
    <w:panose1 w:val="02020603050405020304"/>
    <w:charset w:val="00"/>
    <w:family w:val="auto"/>
    <w:pitch w:val="default"/>
    <w:sig w:usb0="00000000" w:usb1="00000000"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Times New Roman Regular">
    <w:altName w:val="DejaVu Sans"/>
    <w:panose1 w:val="02020603050405020304"/>
    <w:charset w:val="00"/>
    <w:family w:val="auto"/>
    <w:pitch w:val="default"/>
    <w:sig w:usb0="00000000" w:usb1="00000000" w:usb2="00000009" w:usb3="00000000" w:csb0="400001FF" w:csb1="FFFF0000"/>
  </w:font>
  <w:font w:name="Liberation Serif">
    <w:panose1 w:val="02020603050405020304"/>
    <w:charset w:val="00"/>
    <w:family w:val="auto"/>
    <w:pitch w:val="default"/>
    <w:sig w:usb0="A00002AF" w:usb1="500078FB" w:usb2="00000000" w:usb3="00000000" w:csb0="6000009F" w:csb1="DFD70000"/>
  </w:font>
  <w:font w:name="Noto Sans CJK HK">
    <w:panose1 w:val="020B0500000000000000"/>
    <w:charset w:val="88"/>
    <w:family w:val="auto"/>
    <w:pitch w:val="default"/>
    <w:sig w:usb0="30000083" w:usb1="2BDF3C10" w:usb2="00000016" w:usb3="00000000" w:csb0="603A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default" w:ascii="宋体" w:hAnsi="宋体" w:eastAsia="宋体" w:cs="Times New Roman"/>
                              <w:sz w:val="28"/>
                              <w:szCs w:val="32"/>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PQJJ5fHAQAAmQMAAA4AAAAAAAAA&#10;AQAgAAAANAEAAGRycy9lMm9Eb2MueG1sUEsFBgAAAAAGAAYAWQEAAG0FAAAAAA==&#10;">
              <v:fill on="f" focussize="0,0"/>
              <v:stroke on="f"/>
              <v:imagedata o:title=""/>
              <o:lock v:ext="edit" aspectratio="f"/>
              <v:textbox inset="0mm,0mm,0mm,0mm" style="mso-fit-shape-to-text:t;">
                <w:txbxContent>
                  <w:p>
                    <w:pPr>
                      <w:pStyle w:val="7"/>
                      <w:rPr>
                        <w:rFonts w:hint="default" w:ascii="宋体" w:hAnsi="宋体" w:eastAsia="宋体" w:cs="Times New Roman"/>
                        <w:sz w:val="28"/>
                        <w:szCs w:val="32"/>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firstLine="0" w:firstLineChars="0"/>
                            <w:rPr>
                              <w:sz w:val="24"/>
                            </w:rPr>
                          </w:pPr>
                          <w:r>
                            <w:rPr>
                              <w:sz w:val="24"/>
                            </w:rPr>
                            <w:fldChar w:fldCharType="begin"/>
                          </w:r>
                          <w:r>
                            <w:rPr>
                              <w:sz w:val="24"/>
                            </w:rPr>
                            <w:instrText xml:space="preserve"> PAGE  \* MERGEFORMAT </w:instrText>
                          </w:r>
                          <w:r>
                            <w:rPr>
                              <w:sz w:val="24"/>
                            </w:rPr>
                            <w:fldChar w:fldCharType="separate"/>
                          </w:r>
                          <w:r>
                            <w:rPr>
                              <w:sz w:val="24"/>
                            </w:rPr>
                            <w:t>4</w:t>
                          </w:r>
                          <w:r>
                            <w:rPr>
                              <w:sz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7"/>
                      <w:ind w:firstLine="0" w:firstLineChars="0"/>
                      <w:rPr>
                        <w:sz w:val="24"/>
                      </w:rPr>
                    </w:pPr>
                    <w:r>
                      <w:rPr>
                        <w:sz w:val="24"/>
                      </w:rPr>
                      <w:fldChar w:fldCharType="begin"/>
                    </w:r>
                    <w:r>
                      <w:rPr>
                        <w:sz w:val="24"/>
                      </w:rPr>
                      <w:instrText xml:space="preserve"> PAGE  \* MERGEFORMAT </w:instrText>
                    </w:r>
                    <w:r>
                      <w:rPr>
                        <w:sz w:val="24"/>
                      </w:rPr>
                      <w:fldChar w:fldCharType="separate"/>
                    </w:r>
                    <w:r>
                      <w:rPr>
                        <w:sz w:val="24"/>
                      </w:rPr>
                      <w:t>4</w:t>
                    </w:r>
                    <w:r>
                      <w:rPr>
                        <w:sz w:val="24"/>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default" w:ascii="宋体" w:hAnsi="宋体" w:eastAsia="宋体" w:cs="Times New Roman"/>
                              <w:sz w:val="28"/>
                              <w:szCs w:val="32"/>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7"/>
                      <w:rPr>
                        <w:rFonts w:hint="default" w:ascii="宋体" w:hAnsi="宋体" w:eastAsia="宋体" w:cs="Times New Roman"/>
                        <w:sz w:val="28"/>
                        <w:szCs w:val="32"/>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6AF16"/>
    <w:multiLevelType w:val="singleLevel"/>
    <w:tmpl w:val="DFF6AF16"/>
    <w:lvl w:ilvl="0" w:tentative="0">
      <w:start w:val="1"/>
      <w:numFmt w:val="decimal"/>
      <w:suff w:val="nothing"/>
      <w:lvlText w:val="（%1）"/>
      <w:lvlJc w:val="left"/>
      <w:rPr>
        <w:rFonts w:hint="default" w:ascii="Times New Roman Regular" w:hAnsi="Times New Roman Regular" w:cs="Times New Roman Regular"/>
      </w:rPr>
    </w:lvl>
  </w:abstractNum>
  <w:abstractNum w:abstractNumId="1">
    <w:nsid w:val="2E5B3962"/>
    <w:multiLevelType w:val="singleLevel"/>
    <w:tmpl w:val="2E5B3962"/>
    <w:lvl w:ilvl="0" w:tentative="0">
      <w:start w:val="3"/>
      <w:numFmt w:val="decimal"/>
      <w:suff w:val="nothing"/>
      <w:lvlText w:val="（%1）"/>
      <w:lvlJc w:val="left"/>
    </w:lvl>
  </w:abstractNum>
  <w:abstractNum w:abstractNumId="2">
    <w:nsid w:val="6F893175"/>
    <w:multiLevelType w:val="singleLevel"/>
    <w:tmpl w:val="6F893175"/>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23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hY2VlYzU3NWVjNDA4YWY4ZmE4OWQ1ZjAyODNjNmIifQ=="/>
  </w:docVars>
  <w:rsids>
    <w:rsidRoot w:val="FFF72BF5"/>
    <w:rsid w:val="007B6A57"/>
    <w:rsid w:val="00F9205F"/>
    <w:rsid w:val="010B22B0"/>
    <w:rsid w:val="01374E54"/>
    <w:rsid w:val="013C06BC"/>
    <w:rsid w:val="016955B6"/>
    <w:rsid w:val="019422A6"/>
    <w:rsid w:val="01C9417B"/>
    <w:rsid w:val="01DF6FA8"/>
    <w:rsid w:val="01E41154"/>
    <w:rsid w:val="02987B74"/>
    <w:rsid w:val="02BA5D3C"/>
    <w:rsid w:val="03015719"/>
    <w:rsid w:val="032A2EC2"/>
    <w:rsid w:val="03483348"/>
    <w:rsid w:val="03C36E72"/>
    <w:rsid w:val="040F20B8"/>
    <w:rsid w:val="04246F9A"/>
    <w:rsid w:val="045147CC"/>
    <w:rsid w:val="05137986"/>
    <w:rsid w:val="05393890"/>
    <w:rsid w:val="06B92836"/>
    <w:rsid w:val="06BD1002"/>
    <w:rsid w:val="06F32B24"/>
    <w:rsid w:val="073A0BE6"/>
    <w:rsid w:val="079E3E7E"/>
    <w:rsid w:val="07CD74CD"/>
    <w:rsid w:val="07EC4BEA"/>
    <w:rsid w:val="081273FB"/>
    <w:rsid w:val="08253C58"/>
    <w:rsid w:val="082D21BF"/>
    <w:rsid w:val="08395058"/>
    <w:rsid w:val="089A2898"/>
    <w:rsid w:val="0992531D"/>
    <w:rsid w:val="09A507C0"/>
    <w:rsid w:val="09E87633"/>
    <w:rsid w:val="0A083831"/>
    <w:rsid w:val="0A1D1061"/>
    <w:rsid w:val="0A344626"/>
    <w:rsid w:val="0A354EE9"/>
    <w:rsid w:val="0A397E8E"/>
    <w:rsid w:val="0A821835"/>
    <w:rsid w:val="0A9D21CB"/>
    <w:rsid w:val="0AB1211B"/>
    <w:rsid w:val="0AB539B9"/>
    <w:rsid w:val="0AFA0A03"/>
    <w:rsid w:val="0B6158EF"/>
    <w:rsid w:val="0B623C06"/>
    <w:rsid w:val="0BDA2FAB"/>
    <w:rsid w:val="0CB11F5E"/>
    <w:rsid w:val="0D896A37"/>
    <w:rsid w:val="0D8F536D"/>
    <w:rsid w:val="0D974D36"/>
    <w:rsid w:val="0DE14AC5"/>
    <w:rsid w:val="0DF444AC"/>
    <w:rsid w:val="0DFA0107"/>
    <w:rsid w:val="0EDC703A"/>
    <w:rsid w:val="0F9F2542"/>
    <w:rsid w:val="0FF68658"/>
    <w:rsid w:val="10014FAA"/>
    <w:rsid w:val="10525806"/>
    <w:rsid w:val="106C5CD7"/>
    <w:rsid w:val="10812391"/>
    <w:rsid w:val="109951E3"/>
    <w:rsid w:val="10ED3E81"/>
    <w:rsid w:val="11166833"/>
    <w:rsid w:val="113965E0"/>
    <w:rsid w:val="11427629"/>
    <w:rsid w:val="1193257A"/>
    <w:rsid w:val="11D50CC6"/>
    <w:rsid w:val="12AF6F40"/>
    <w:rsid w:val="12C63406"/>
    <w:rsid w:val="130E74A9"/>
    <w:rsid w:val="13E37615"/>
    <w:rsid w:val="14107EB2"/>
    <w:rsid w:val="145C30F7"/>
    <w:rsid w:val="14EA0703"/>
    <w:rsid w:val="16113A6D"/>
    <w:rsid w:val="165A3666"/>
    <w:rsid w:val="165D561E"/>
    <w:rsid w:val="16893F4C"/>
    <w:rsid w:val="16CA58A3"/>
    <w:rsid w:val="17324D88"/>
    <w:rsid w:val="177F7F16"/>
    <w:rsid w:val="17D7E7EB"/>
    <w:rsid w:val="180C2BDA"/>
    <w:rsid w:val="184B770B"/>
    <w:rsid w:val="18592952"/>
    <w:rsid w:val="18DE01B1"/>
    <w:rsid w:val="191C640A"/>
    <w:rsid w:val="19600F94"/>
    <w:rsid w:val="197131A1"/>
    <w:rsid w:val="19905121"/>
    <w:rsid w:val="19FD5C08"/>
    <w:rsid w:val="1A1E49AB"/>
    <w:rsid w:val="1B090209"/>
    <w:rsid w:val="1B41418E"/>
    <w:rsid w:val="1B55264E"/>
    <w:rsid w:val="1BDB122B"/>
    <w:rsid w:val="1BEE3761"/>
    <w:rsid w:val="1BEF4851"/>
    <w:rsid w:val="1BFD122D"/>
    <w:rsid w:val="1C2F2E9F"/>
    <w:rsid w:val="1CB6536F"/>
    <w:rsid w:val="1CBD04AB"/>
    <w:rsid w:val="1CBF4223"/>
    <w:rsid w:val="1D4E37F9"/>
    <w:rsid w:val="1D927B8A"/>
    <w:rsid w:val="1DCE6E3B"/>
    <w:rsid w:val="1DEF1616"/>
    <w:rsid w:val="1E546BED"/>
    <w:rsid w:val="1EF657D3"/>
    <w:rsid w:val="1F633309"/>
    <w:rsid w:val="1F7903CA"/>
    <w:rsid w:val="1FE3E34E"/>
    <w:rsid w:val="201A22BA"/>
    <w:rsid w:val="2029138B"/>
    <w:rsid w:val="206861DE"/>
    <w:rsid w:val="20917552"/>
    <w:rsid w:val="20AC2D10"/>
    <w:rsid w:val="21475E25"/>
    <w:rsid w:val="219537A4"/>
    <w:rsid w:val="22513B6F"/>
    <w:rsid w:val="22993DFD"/>
    <w:rsid w:val="23222EF3"/>
    <w:rsid w:val="234165E7"/>
    <w:rsid w:val="23440462"/>
    <w:rsid w:val="235558E1"/>
    <w:rsid w:val="23E822B1"/>
    <w:rsid w:val="2403533D"/>
    <w:rsid w:val="242C195E"/>
    <w:rsid w:val="24ED56A6"/>
    <w:rsid w:val="24F15196"/>
    <w:rsid w:val="25205A7B"/>
    <w:rsid w:val="257007B0"/>
    <w:rsid w:val="25977DB1"/>
    <w:rsid w:val="25AB23F1"/>
    <w:rsid w:val="25FF2F6B"/>
    <w:rsid w:val="26105AEF"/>
    <w:rsid w:val="262477ED"/>
    <w:rsid w:val="26FF4119"/>
    <w:rsid w:val="272C4BAB"/>
    <w:rsid w:val="27DA63B5"/>
    <w:rsid w:val="27F3601D"/>
    <w:rsid w:val="28137B19"/>
    <w:rsid w:val="28EC1992"/>
    <w:rsid w:val="28F33BD2"/>
    <w:rsid w:val="2A074E4A"/>
    <w:rsid w:val="2A261D85"/>
    <w:rsid w:val="2A7A77B4"/>
    <w:rsid w:val="2AD417E1"/>
    <w:rsid w:val="2B5F45F6"/>
    <w:rsid w:val="2B7D7783"/>
    <w:rsid w:val="2BCE4483"/>
    <w:rsid w:val="2BEEB862"/>
    <w:rsid w:val="2CDD55FB"/>
    <w:rsid w:val="2CEB696E"/>
    <w:rsid w:val="2CF47F19"/>
    <w:rsid w:val="2D0A3299"/>
    <w:rsid w:val="2D0F6807"/>
    <w:rsid w:val="2D26351C"/>
    <w:rsid w:val="2DAA682A"/>
    <w:rsid w:val="2DCF003E"/>
    <w:rsid w:val="2DD530FD"/>
    <w:rsid w:val="2EA33330"/>
    <w:rsid w:val="2EAE5EA6"/>
    <w:rsid w:val="2F6F3887"/>
    <w:rsid w:val="2FA5682E"/>
    <w:rsid w:val="2FCF7D88"/>
    <w:rsid w:val="30006BD5"/>
    <w:rsid w:val="305456AC"/>
    <w:rsid w:val="308E5F8F"/>
    <w:rsid w:val="30FA3624"/>
    <w:rsid w:val="31A16195"/>
    <w:rsid w:val="31AA329C"/>
    <w:rsid w:val="320369ED"/>
    <w:rsid w:val="3213746C"/>
    <w:rsid w:val="32201A89"/>
    <w:rsid w:val="32381E38"/>
    <w:rsid w:val="324827F8"/>
    <w:rsid w:val="32824E0C"/>
    <w:rsid w:val="32935ADE"/>
    <w:rsid w:val="32B141B6"/>
    <w:rsid w:val="32F522F5"/>
    <w:rsid w:val="332826CA"/>
    <w:rsid w:val="335B4204"/>
    <w:rsid w:val="33661445"/>
    <w:rsid w:val="33CF2B46"/>
    <w:rsid w:val="33DD3D72"/>
    <w:rsid w:val="34595CE3"/>
    <w:rsid w:val="346911EC"/>
    <w:rsid w:val="3471422A"/>
    <w:rsid w:val="356C2617"/>
    <w:rsid w:val="356E45E1"/>
    <w:rsid w:val="35A973C7"/>
    <w:rsid w:val="35CF2A33"/>
    <w:rsid w:val="35EE2B08"/>
    <w:rsid w:val="361231BE"/>
    <w:rsid w:val="36F823B4"/>
    <w:rsid w:val="370A20E7"/>
    <w:rsid w:val="37477652"/>
    <w:rsid w:val="37695060"/>
    <w:rsid w:val="3781124D"/>
    <w:rsid w:val="378C4E8B"/>
    <w:rsid w:val="37C83693"/>
    <w:rsid w:val="37EE96FE"/>
    <w:rsid w:val="38037262"/>
    <w:rsid w:val="38367F71"/>
    <w:rsid w:val="385201EA"/>
    <w:rsid w:val="38CB685C"/>
    <w:rsid w:val="38E30E42"/>
    <w:rsid w:val="39447B32"/>
    <w:rsid w:val="39E72B98"/>
    <w:rsid w:val="39F945BF"/>
    <w:rsid w:val="3A0177D1"/>
    <w:rsid w:val="3A7E7074"/>
    <w:rsid w:val="3A830963"/>
    <w:rsid w:val="3B4777C4"/>
    <w:rsid w:val="3B542300"/>
    <w:rsid w:val="3BDFC75A"/>
    <w:rsid w:val="3C9E39FD"/>
    <w:rsid w:val="3D6469F5"/>
    <w:rsid w:val="3D94095C"/>
    <w:rsid w:val="3DCE009D"/>
    <w:rsid w:val="3DDD2303"/>
    <w:rsid w:val="3DEE50BF"/>
    <w:rsid w:val="3E99447C"/>
    <w:rsid w:val="3EB76FF8"/>
    <w:rsid w:val="3EBA4F1D"/>
    <w:rsid w:val="3EDFDE15"/>
    <w:rsid w:val="3EF5367D"/>
    <w:rsid w:val="3F051B12"/>
    <w:rsid w:val="3F213460"/>
    <w:rsid w:val="3F3360F7"/>
    <w:rsid w:val="3F752508"/>
    <w:rsid w:val="3F8C3FE1"/>
    <w:rsid w:val="3F8E1B07"/>
    <w:rsid w:val="3F980776"/>
    <w:rsid w:val="3FC148B2"/>
    <w:rsid w:val="3FFF3806"/>
    <w:rsid w:val="400240BC"/>
    <w:rsid w:val="40241F36"/>
    <w:rsid w:val="40550877"/>
    <w:rsid w:val="405C1C05"/>
    <w:rsid w:val="409629C5"/>
    <w:rsid w:val="409A4152"/>
    <w:rsid w:val="40BE641C"/>
    <w:rsid w:val="4105229D"/>
    <w:rsid w:val="416C5E78"/>
    <w:rsid w:val="421A5B81"/>
    <w:rsid w:val="424C259E"/>
    <w:rsid w:val="443C7D0D"/>
    <w:rsid w:val="4490658A"/>
    <w:rsid w:val="44935E12"/>
    <w:rsid w:val="44B57B36"/>
    <w:rsid w:val="44CC6C2E"/>
    <w:rsid w:val="44D501D8"/>
    <w:rsid w:val="452A0524"/>
    <w:rsid w:val="464A0752"/>
    <w:rsid w:val="46B61944"/>
    <w:rsid w:val="46C2478C"/>
    <w:rsid w:val="46FE431D"/>
    <w:rsid w:val="4723347D"/>
    <w:rsid w:val="472B0583"/>
    <w:rsid w:val="477B0453"/>
    <w:rsid w:val="48142DC6"/>
    <w:rsid w:val="48A04659"/>
    <w:rsid w:val="48C06AA9"/>
    <w:rsid w:val="48D04F3E"/>
    <w:rsid w:val="48D83147"/>
    <w:rsid w:val="48DD765B"/>
    <w:rsid w:val="49D92519"/>
    <w:rsid w:val="4A0550BC"/>
    <w:rsid w:val="4A372D9B"/>
    <w:rsid w:val="4A437992"/>
    <w:rsid w:val="4A997E6F"/>
    <w:rsid w:val="4A9A4E57"/>
    <w:rsid w:val="4AB368C6"/>
    <w:rsid w:val="4ADC451A"/>
    <w:rsid w:val="4B481704"/>
    <w:rsid w:val="4BF70A34"/>
    <w:rsid w:val="4C4813C8"/>
    <w:rsid w:val="4CBB49F0"/>
    <w:rsid w:val="4D0F66D2"/>
    <w:rsid w:val="4D134CBF"/>
    <w:rsid w:val="4DD40319"/>
    <w:rsid w:val="4DE257E6"/>
    <w:rsid w:val="4DF41787"/>
    <w:rsid w:val="4DFFC75B"/>
    <w:rsid w:val="4E031912"/>
    <w:rsid w:val="4E453CD9"/>
    <w:rsid w:val="4EEF6C2A"/>
    <w:rsid w:val="4EFDF169"/>
    <w:rsid w:val="4F697E9B"/>
    <w:rsid w:val="4F894099"/>
    <w:rsid w:val="4F93316A"/>
    <w:rsid w:val="4F9D2617"/>
    <w:rsid w:val="4FE17A31"/>
    <w:rsid w:val="503F0BFC"/>
    <w:rsid w:val="506A3ECB"/>
    <w:rsid w:val="507C3BFE"/>
    <w:rsid w:val="507C59AC"/>
    <w:rsid w:val="50976658"/>
    <w:rsid w:val="50D61560"/>
    <w:rsid w:val="50E53F39"/>
    <w:rsid w:val="50FD6E50"/>
    <w:rsid w:val="511142B8"/>
    <w:rsid w:val="519A433C"/>
    <w:rsid w:val="51ED4863"/>
    <w:rsid w:val="521C7446"/>
    <w:rsid w:val="52377DDC"/>
    <w:rsid w:val="52491C87"/>
    <w:rsid w:val="52BA3722"/>
    <w:rsid w:val="52F07F1A"/>
    <w:rsid w:val="530F6FAB"/>
    <w:rsid w:val="531A6AFF"/>
    <w:rsid w:val="534E526C"/>
    <w:rsid w:val="539B439B"/>
    <w:rsid w:val="53C646E4"/>
    <w:rsid w:val="54176117"/>
    <w:rsid w:val="54466E64"/>
    <w:rsid w:val="547256A4"/>
    <w:rsid w:val="547370C6"/>
    <w:rsid w:val="54774E08"/>
    <w:rsid w:val="547A0454"/>
    <w:rsid w:val="547F5A6B"/>
    <w:rsid w:val="549F7EBB"/>
    <w:rsid w:val="54CA318A"/>
    <w:rsid w:val="55A57753"/>
    <w:rsid w:val="55EE0DFE"/>
    <w:rsid w:val="55EF83E4"/>
    <w:rsid w:val="56246F6B"/>
    <w:rsid w:val="563A03D6"/>
    <w:rsid w:val="56633896"/>
    <w:rsid w:val="570D1A54"/>
    <w:rsid w:val="576553EC"/>
    <w:rsid w:val="57726AC7"/>
    <w:rsid w:val="578A4E52"/>
    <w:rsid w:val="57B3073A"/>
    <w:rsid w:val="58421289"/>
    <w:rsid w:val="585711D8"/>
    <w:rsid w:val="5870719C"/>
    <w:rsid w:val="58C521AF"/>
    <w:rsid w:val="58E0668D"/>
    <w:rsid w:val="58FA6008"/>
    <w:rsid w:val="590D7AE9"/>
    <w:rsid w:val="59162550"/>
    <w:rsid w:val="59226E43"/>
    <w:rsid w:val="595C637A"/>
    <w:rsid w:val="59AC7242"/>
    <w:rsid w:val="5A64036F"/>
    <w:rsid w:val="5AE12FDB"/>
    <w:rsid w:val="5AF251E8"/>
    <w:rsid w:val="5B461090"/>
    <w:rsid w:val="5B4A6DD2"/>
    <w:rsid w:val="5BCFCDD5"/>
    <w:rsid w:val="5BD72933"/>
    <w:rsid w:val="5BDE576D"/>
    <w:rsid w:val="5BF24AC9"/>
    <w:rsid w:val="5BFE12D7"/>
    <w:rsid w:val="5C7114B5"/>
    <w:rsid w:val="5C841E70"/>
    <w:rsid w:val="5CA3EF5B"/>
    <w:rsid w:val="5CD32DF8"/>
    <w:rsid w:val="5D99194B"/>
    <w:rsid w:val="5DDF5A77"/>
    <w:rsid w:val="5E1B6804"/>
    <w:rsid w:val="5E4775F9"/>
    <w:rsid w:val="5EFD7AD0"/>
    <w:rsid w:val="5F285AFE"/>
    <w:rsid w:val="5F6C63A9"/>
    <w:rsid w:val="5FBE3CF2"/>
    <w:rsid w:val="5FCE3751"/>
    <w:rsid w:val="600D03CE"/>
    <w:rsid w:val="60695F4D"/>
    <w:rsid w:val="61042335"/>
    <w:rsid w:val="6146003C"/>
    <w:rsid w:val="614C6AAF"/>
    <w:rsid w:val="618337AF"/>
    <w:rsid w:val="61EFF83F"/>
    <w:rsid w:val="622F287E"/>
    <w:rsid w:val="624B3430"/>
    <w:rsid w:val="624D68FB"/>
    <w:rsid w:val="62617C2E"/>
    <w:rsid w:val="626A1B08"/>
    <w:rsid w:val="62855502"/>
    <w:rsid w:val="62960C93"/>
    <w:rsid w:val="62B65378"/>
    <w:rsid w:val="62D43425"/>
    <w:rsid w:val="62DB0C58"/>
    <w:rsid w:val="63A96660"/>
    <w:rsid w:val="63B15515"/>
    <w:rsid w:val="63F974FE"/>
    <w:rsid w:val="64096AB8"/>
    <w:rsid w:val="65085608"/>
    <w:rsid w:val="656E29F6"/>
    <w:rsid w:val="656F0F8E"/>
    <w:rsid w:val="65C593D4"/>
    <w:rsid w:val="65D976D1"/>
    <w:rsid w:val="65F74EF3"/>
    <w:rsid w:val="662326FA"/>
    <w:rsid w:val="662C29D3"/>
    <w:rsid w:val="665054B9"/>
    <w:rsid w:val="6657CCCC"/>
    <w:rsid w:val="66B86D54"/>
    <w:rsid w:val="66C35C8B"/>
    <w:rsid w:val="6727621A"/>
    <w:rsid w:val="6750354B"/>
    <w:rsid w:val="6753313D"/>
    <w:rsid w:val="6764746E"/>
    <w:rsid w:val="67C55BE1"/>
    <w:rsid w:val="67D44691"/>
    <w:rsid w:val="67EE6D37"/>
    <w:rsid w:val="67FC1B9D"/>
    <w:rsid w:val="683E7C61"/>
    <w:rsid w:val="68E63EB3"/>
    <w:rsid w:val="693E5A9D"/>
    <w:rsid w:val="69583BAD"/>
    <w:rsid w:val="69B9537F"/>
    <w:rsid w:val="69DD52B6"/>
    <w:rsid w:val="6AAE27AE"/>
    <w:rsid w:val="6AB6374D"/>
    <w:rsid w:val="6AFF1B6A"/>
    <w:rsid w:val="6B413622"/>
    <w:rsid w:val="6B7F051A"/>
    <w:rsid w:val="6B960C49"/>
    <w:rsid w:val="6BBE1ECE"/>
    <w:rsid w:val="6BC229B5"/>
    <w:rsid w:val="6CA7643E"/>
    <w:rsid w:val="6DE03968"/>
    <w:rsid w:val="6DF332FA"/>
    <w:rsid w:val="6E526272"/>
    <w:rsid w:val="6E531FEA"/>
    <w:rsid w:val="6E712806"/>
    <w:rsid w:val="6E7E6525"/>
    <w:rsid w:val="6E7FA5D1"/>
    <w:rsid w:val="6EEF41AE"/>
    <w:rsid w:val="6EFF7C6A"/>
    <w:rsid w:val="6F1F1ECC"/>
    <w:rsid w:val="6F5A77D3"/>
    <w:rsid w:val="6F5BD992"/>
    <w:rsid w:val="6F6D70DC"/>
    <w:rsid w:val="6F766B30"/>
    <w:rsid w:val="6F7AC7A2"/>
    <w:rsid w:val="6F8C7562"/>
    <w:rsid w:val="6FEFABD9"/>
    <w:rsid w:val="702E1623"/>
    <w:rsid w:val="70FFA53D"/>
    <w:rsid w:val="71121CE9"/>
    <w:rsid w:val="71237A52"/>
    <w:rsid w:val="719170B1"/>
    <w:rsid w:val="71DE41BC"/>
    <w:rsid w:val="72007D93"/>
    <w:rsid w:val="7258372B"/>
    <w:rsid w:val="72EA132D"/>
    <w:rsid w:val="733E6DC5"/>
    <w:rsid w:val="735D2FC3"/>
    <w:rsid w:val="73FD2017"/>
    <w:rsid w:val="7419338E"/>
    <w:rsid w:val="74842EFD"/>
    <w:rsid w:val="749F7D37"/>
    <w:rsid w:val="74E474F8"/>
    <w:rsid w:val="753B10E2"/>
    <w:rsid w:val="757A4E8A"/>
    <w:rsid w:val="757B9220"/>
    <w:rsid w:val="76B33A9E"/>
    <w:rsid w:val="76BE61C7"/>
    <w:rsid w:val="76C61464"/>
    <w:rsid w:val="76DA97B1"/>
    <w:rsid w:val="76E934EC"/>
    <w:rsid w:val="76F50FA2"/>
    <w:rsid w:val="76FA74A7"/>
    <w:rsid w:val="77040325"/>
    <w:rsid w:val="7777BA94"/>
    <w:rsid w:val="77A3BADE"/>
    <w:rsid w:val="77F959B0"/>
    <w:rsid w:val="77FBB389"/>
    <w:rsid w:val="782B1097"/>
    <w:rsid w:val="78A82F32"/>
    <w:rsid w:val="78C3486C"/>
    <w:rsid w:val="794669D3"/>
    <w:rsid w:val="79774C53"/>
    <w:rsid w:val="797D7F1B"/>
    <w:rsid w:val="79B74DED"/>
    <w:rsid w:val="79CDA9BF"/>
    <w:rsid w:val="7A2D36EF"/>
    <w:rsid w:val="7A357468"/>
    <w:rsid w:val="7A379A9A"/>
    <w:rsid w:val="7A5E7D4D"/>
    <w:rsid w:val="7AF76343"/>
    <w:rsid w:val="7AFE2E11"/>
    <w:rsid w:val="7B227210"/>
    <w:rsid w:val="7B5B7DA6"/>
    <w:rsid w:val="7B8B747E"/>
    <w:rsid w:val="7BC2174B"/>
    <w:rsid w:val="7BED311C"/>
    <w:rsid w:val="7BFF36CE"/>
    <w:rsid w:val="7BFF52F3"/>
    <w:rsid w:val="7D132879"/>
    <w:rsid w:val="7D4BCF33"/>
    <w:rsid w:val="7D536537"/>
    <w:rsid w:val="7D5F3970"/>
    <w:rsid w:val="7D813877"/>
    <w:rsid w:val="7DC7F08B"/>
    <w:rsid w:val="7DCC76C3"/>
    <w:rsid w:val="7DD7CB0E"/>
    <w:rsid w:val="7DF11555"/>
    <w:rsid w:val="7DF7B68B"/>
    <w:rsid w:val="7DFC4811"/>
    <w:rsid w:val="7E5971A9"/>
    <w:rsid w:val="7E9C52E7"/>
    <w:rsid w:val="7EB035C2"/>
    <w:rsid w:val="7EBD087D"/>
    <w:rsid w:val="7EF4FED9"/>
    <w:rsid w:val="7EF52F2D"/>
    <w:rsid w:val="7F030EC3"/>
    <w:rsid w:val="7F376DBE"/>
    <w:rsid w:val="7F3F55D6"/>
    <w:rsid w:val="7F6DAA40"/>
    <w:rsid w:val="7F764F6C"/>
    <w:rsid w:val="7F769A58"/>
    <w:rsid w:val="7F7E596A"/>
    <w:rsid w:val="7F9B10FB"/>
    <w:rsid w:val="7F9F3F34"/>
    <w:rsid w:val="7FD3AE49"/>
    <w:rsid w:val="7FD72159"/>
    <w:rsid w:val="7FDD0FE8"/>
    <w:rsid w:val="7FFD827F"/>
    <w:rsid w:val="7FFE57F8"/>
    <w:rsid w:val="8FFE2AA8"/>
    <w:rsid w:val="971397A4"/>
    <w:rsid w:val="9BFF10A4"/>
    <w:rsid w:val="A73BB20D"/>
    <w:rsid w:val="ABFF25C5"/>
    <w:rsid w:val="AF570D56"/>
    <w:rsid w:val="AF5FCDE1"/>
    <w:rsid w:val="B5BBF1D4"/>
    <w:rsid w:val="B5BBFB2A"/>
    <w:rsid w:val="B7EFFEB3"/>
    <w:rsid w:val="B86DD046"/>
    <w:rsid w:val="B8FDB194"/>
    <w:rsid w:val="B94C58D3"/>
    <w:rsid w:val="B97F261E"/>
    <w:rsid w:val="BAED3F77"/>
    <w:rsid w:val="BAFF11F4"/>
    <w:rsid w:val="BAFFB5A6"/>
    <w:rsid w:val="BBF7952C"/>
    <w:rsid w:val="BE5FE977"/>
    <w:rsid w:val="BE92F555"/>
    <w:rsid w:val="BEBF927E"/>
    <w:rsid w:val="CB5B6C94"/>
    <w:rsid w:val="CFF51630"/>
    <w:rsid w:val="D69DCE4A"/>
    <w:rsid w:val="DBFC58F4"/>
    <w:rsid w:val="DD5F74C7"/>
    <w:rsid w:val="DFDDC19E"/>
    <w:rsid w:val="DFEFC7FD"/>
    <w:rsid w:val="DFFC24F3"/>
    <w:rsid w:val="E65D7E15"/>
    <w:rsid w:val="E693DD66"/>
    <w:rsid w:val="E93F2BAE"/>
    <w:rsid w:val="EC7FE3D9"/>
    <w:rsid w:val="ECF9414F"/>
    <w:rsid w:val="EDAF8777"/>
    <w:rsid w:val="EDBFEC7F"/>
    <w:rsid w:val="EDFE7ED7"/>
    <w:rsid w:val="EDFFE69F"/>
    <w:rsid w:val="EE6E3938"/>
    <w:rsid w:val="EFFFF1FC"/>
    <w:rsid w:val="F36BA11E"/>
    <w:rsid w:val="F5D976C2"/>
    <w:rsid w:val="F5E848B6"/>
    <w:rsid w:val="F6EF613C"/>
    <w:rsid w:val="F79FBD64"/>
    <w:rsid w:val="F7AF417D"/>
    <w:rsid w:val="F7BE75BD"/>
    <w:rsid w:val="F7E70EE3"/>
    <w:rsid w:val="F7E7E6BA"/>
    <w:rsid w:val="F7EFEC7F"/>
    <w:rsid w:val="F98BAB5A"/>
    <w:rsid w:val="FB7FC3E7"/>
    <w:rsid w:val="FB9E6D67"/>
    <w:rsid w:val="FBAFF0D7"/>
    <w:rsid w:val="FBD9F4B9"/>
    <w:rsid w:val="FBF773F9"/>
    <w:rsid w:val="FBFBDA16"/>
    <w:rsid w:val="FCF176F5"/>
    <w:rsid w:val="FDBD91E7"/>
    <w:rsid w:val="FDFE659A"/>
    <w:rsid w:val="FE7ED743"/>
    <w:rsid w:val="FEEF69D2"/>
    <w:rsid w:val="FEF71D8F"/>
    <w:rsid w:val="FF3FEE00"/>
    <w:rsid w:val="FF7D42BA"/>
    <w:rsid w:val="FF7F3208"/>
    <w:rsid w:val="FF978280"/>
    <w:rsid w:val="FF9D0E60"/>
    <w:rsid w:val="FF9F6B80"/>
    <w:rsid w:val="FFC9420A"/>
    <w:rsid w:val="FFDF1755"/>
    <w:rsid w:val="FFEF30F8"/>
    <w:rsid w:val="FFF5A92D"/>
    <w:rsid w:val="FFF71082"/>
    <w:rsid w:val="FFF72BF5"/>
    <w:rsid w:val="FFF91067"/>
    <w:rsid w:val="FFFBA520"/>
    <w:rsid w:val="FFFC50E8"/>
    <w:rsid w:val="FFFE5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5"/>
    <w:qFormat/>
    <w:uiPriority w:val="0"/>
    <w:pPr>
      <w:keepNext w:val="0"/>
      <w:adjustRightInd w:val="0"/>
      <w:snapToGrid w:val="0"/>
      <w:spacing w:before="0" w:beforeLines="0" w:after="0" w:afterLines="0" w:line="560" w:lineRule="exact"/>
      <w:ind w:firstLine="880"/>
      <w:jc w:val="both"/>
      <w:outlineLvl w:val="0"/>
    </w:pPr>
    <w:rPr>
      <w:rFonts w:ascii="Times New Roman Bold" w:hAnsi="Times New Roman Bold" w:eastAsia="黑体" w:cs="黑体"/>
      <w:bCs/>
      <w:kern w:val="32"/>
      <w:szCs w:val="32"/>
    </w:rPr>
  </w:style>
  <w:style w:type="paragraph" w:styleId="3">
    <w:name w:val="heading 2"/>
    <w:basedOn w:val="1"/>
    <w:next w:val="1"/>
    <w:link w:val="16"/>
    <w:unhideWhenUsed/>
    <w:qFormat/>
    <w:uiPriority w:val="0"/>
    <w:pPr>
      <w:keepNext w:val="0"/>
      <w:spacing w:line="560" w:lineRule="exact"/>
      <w:ind w:firstLine="880" w:firstLineChars="200"/>
      <w:outlineLvl w:val="1"/>
    </w:pPr>
    <w:rPr>
      <w:rFonts w:ascii="Times New Roman Bold" w:hAnsi="Times New Roman Bold" w:eastAsia="楷体_GB2312" w:cs="仿宋_GB2312"/>
      <w:bCs/>
      <w:iCs/>
      <w:szCs w:val="28"/>
    </w:rPr>
  </w:style>
  <w:style w:type="paragraph" w:styleId="4">
    <w:name w:val="heading 3"/>
    <w:basedOn w:val="1"/>
    <w:next w:val="1"/>
    <w:semiHidden/>
    <w:unhideWhenUsed/>
    <w:qFormat/>
    <w:uiPriority w:val="0"/>
    <w:pPr>
      <w:keepNext w:val="0"/>
      <w:keepLines w:val="0"/>
      <w:spacing w:line="560" w:lineRule="exact"/>
      <w:ind w:firstLine="640"/>
      <w:outlineLvl w:val="2"/>
    </w:pPr>
    <w:rPr>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Indent 2"/>
    <w:basedOn w:val="1"/>
    <w:qFormat/>
    <w:uiPriority w:val="0"/>
    <w:pPr>
      <w:spacing w:after="120" w:line="480" w:lineRule="auto"/>
      <w:ind w:left="420" w:leftChars="200"/>
    </w:pPr>
    <w:rPr>
      <w:rFonts w:ascii="Times New Roman" w:hAnsi="Times New Roman" w:eastAsia="宋体" w:cs="Times New Roman"/>
      <w:spacing w:val="-6"/>
      <w:sz w:val="21"/>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Hyperlink"/>
    <w:basedOn w:val="13"/>
    <w:qFormat/>
    <w:uiPriority w:val="0"/>
    <w:rPr>
      <w:color w:val="0000FF"/>
      <w:u w:val="single"/>
    </w:rPr>
  </w:style>
  <w:style w:type="character" w:customStyle="1" w:styleId="15">
    <w:name w:val="标题 1 字符"/>
    <w:link w:val="2"/>
    <w:qFormat/>
    <w:uiPriority w:val="9"/>
    <w:rPr>
      <w:rFonts w:ascii="Times New Roman Bold" w:hAnsi="Times New Roman Bold" w:eastAsia="黑体" w:cs="黑体"/>
      <w:bCs/>
      <w:kern w:val="32"/>
      <w:sz w:val="32"/>
      <w:szCs w:val="32"/>
    </w:rPr>
  </w:style>
  <w:style w:type="character" w:customStyle="1" w:styleId="16">
    <w:name w:val="标题 2 Char"/>
    <w:link w:val="3"/>
    <w:qFormat/>
    <w:uiPriority w:val="9"/>
    <w:rPr>
      <w:rFonts w:ascii="Times New Roman Bold" w:hAnsi="Times New Roman Bold" w:eastAsia="楷体_GB2312" w:cs="仿宋_GB2312"/>
      <w:bCs/>
      <w:iCs/>
      <w:sz w:val="32"/>
      <w:szCs w:val="28"/>
    </w:rPr>
  </w:style>
  <w:style w:type="paragraph" w:customStyle="1" w:styleId="17">
    <w:name w:val="正文 首行缩进:  2 字符"/>
    <w:basedOn w:val="1"/>
    <w:qFormat/>
    <w:uiPriority w:val="0"/>
    <w:pPr>
      <w:ind w:firstLine="579"/>
    </w:pPr>
    <w:rPr>
      <w:rFonts w:cs="宋体"/>
      <w:szCs w:val="20"/>
    </w:rPr>
  </w:style>
  <w:style w:type="character" w:customStyle="1" w:styleId="18">
    <w:name w:val="font31"/>
    <w:basedOn w:val="13"/>
    <w:qFormat/>
    <w:uiPriority w:val="0"/>
    <w:rPr>
      <w:rFonts w:hint="eastAsia" w:ascii="仿宋_GB2312" w:eastAsia="仿宋_GB2312" w:cs="仿宋_GB2312"/>
      <w:color w:val="000000"/>
      <w:sz w:val="24"/>
      <w:szCs w:val="24"/>
      <w:u w:val="none"/>
    </w:rPr>
  </w:style>
  <w:style w:type="character" w:customStyle="1" w:styleId="19">
    <w:name w:val="font41"/>
    <w:basedOn w:val="13"/>
    <w:qFormat/>
    <w:uiPriority w:val="0"/>
    <w:rPr>
      <w:rFonts w:hint="eastAsia" w:ascii="仿宋_GB2312" w:eastAsia="仿宋_GB2312" w:cs="仿宋_GB2312"/>
      <w:color w:val="000000"/>
      <w:sz w:val="24"/>
      <w:szCs w:val="24"/>
      <w:u w:val="none"/>
    </w:rPr>
  </w:style>
  <w:style w:type="character" w:customStyle="1" w:styleId="20">
    <w:name w:val="font51"/>
    <w:basedOn w:val="13"/>
    <w:qFormat/>
    <w:uiPriority w:val="0"/>
    <w:rPr>
      <w:rFonts w:hint="eastAsia" w:ascii="仿宋_GB2312" w:eastAsia="仿宋_GB2312" w:cs="仿宋_GB2312"/>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960</Words>
  <Characters>1069</Characters>
  <Lines>0</Lines>
  <Paragraphs>0</Paragraphs>
  <TotalTime>59</TotalTime>
  <ScaleCrop>false</ScaleCrop>
  <LinksUpToDate>false</LinksUpToDate>
  <CharactersWithSpaces>1161</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2025-07-18T07:26:00Z</dcterms:created>
  <dc:creator>河南理工大学团队</dc:creator>
  <cp:lastModifiedBy>lenovo</cp:lastModifiedBy>
  <cp:lastPrinted>2026-06-05T17:03:00Z</cp:lastPrinted>
  <dcterms:modified xsi:type="dcterms:W3CDTF">2026-06-25T08:42:31Z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5EC1E770DD2606FE5247BE68AF884C04_43</vt:lpwstr>
  </property>
  <property fmtid="{D5CDD505-2E9C-101B-9397-08002B2CF9AE}" pid="4" name="KSOTemplateDocerSaveRecord">
    <vt:lpwstr>eyJoZGlkIjoiNTgzMGYzMDg1Y2JiMzc3ODQ4YzhiYmUxYjQyODk5ZjIiLCJ1c2VySWQiOiI3MzAyNjM4ODMifQ==</vt:lpwstr>
  </property>
</Properties>
</file>