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BC2C0">
      <w:pPr>
        <w:pStyle w:val="8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 w:bidi="ar"/>
        </w:rPr>
      </w:pPr>
    </w:p>
    <w:p w14:paraId="1F5C7AEB">
      <w:pPr>
        <w:pStyle w:val="8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 w:bidi="ar"/>
        </w:rPr>
      </w:pPr>
    </w:p>
    <w:p w14:paraId="276FE4CC">
      <w:pPr>
        <w:pStyle w:val="8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 w:bidi="ar"/>
        </w:rPr>
      </w:pPr>
    </w:p>
    <w:p w14:paraId="4E49CFE1">
      <w:pPr>
        <w:pStyle w:val="8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760" w:hanging="1767" w:hangingChars="4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bidi="ar"/>
        </w:rPr>
        <w:t>兰州新区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 w:bidi="ar"/>
        </w:rPr>
        <w:t>西岔中心卫生院</w:t>
      </w:r>
    </w:p>
    <w:p w14:paraId="1957AE38">
      <w:pPr>
        <w:pStyle w:val="8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760" w:hanging="1767" w:hangingChars="4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 w:bidi="ar"/>
        </w:rPr>
        <w:t>2024年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bidi="ar"/>
        </w:rPr>
        <w:t>度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 w:bidi="ar"/>
        </w:rPr>
        <w:t>预算执行情况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bidi="ar"/>
        </w:rPr>
        <w:t>自评报告</w:t>
      </w:r>
    </w:p>
    <w:p w14:paraId="0F14AA68">
      <w:pPr>
        <w:spacing w:before="100" w:after="100"/>
        <w:jc w:val="both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sz w:val="32"/>
          <w:szCs w:val="32"/>
          <w:lang w:val="zh-CN"/>
        </w:rPr>
        <w:t>职责</w:t>
      </w:r>
    </w:p>
    <w:p w14:paraId="2A0008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Lines="0" w:after="100" w:afterLines="0" w:line="560" w:lineRule="exact"/>
        <w:ind w:firstLine="640" w:firstLineChars="200"/>
        <w:jc w:val="left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兰州新区西岔中心卫生院（文曲湖社区卫生服务中心）始建于1965年，2012年12月从兰州市皋兰县划入兰州新区管辖。2018年6月从西岔镇西岔村搬迁到现址。单位建筑面积1800平方米，是兰州新区城乡居民医疗保险定点医疗机构，主要承担为辖区内常住居民和周边院校学生提供优质、便捷的基本医疗服务和儿童计划免疫、孕产妇保健、新生儿体检、传染病报告，居民健康体检，老年人的健康管理和家庭医生签约等基本公共卫生服务。</w:t>
      </w:r>
    </w:p>
    <w:p w14:paraId="2C7D413C">
      <w:pPr>
        <w:spacing w:before="100" w:after="100"/>
        <w:jc w:val="both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二、机构设置</w:t>
      </w:r>
    </w:p>
    <w:p w14:paraId="25113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医院设置病床26张,现有职工78人，其中，本科学历60人，专科学历15人；副高级职称3人，中级职称8人，初级职称58人、员级5人、管理1人。设有内儿、外、妇产、中医、口腔、医技，药房、公共卫生、防疫等14个科室。作为一级医疗机构，坚持“以防为主、中西医并重”的医疗卫生工作方针，应用中西医结合的诊疗方法，开展常见病、多发病、老年病和慢性病等疾病的基本的医疗救治和康复保健工作。</w:t>
      </w:r>
    </w:p>
    <w:p w14:paraId="1BCCE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现配备有DR、彩超、心电图机、全自动生化分析仪、血细胞分析仪、血沉仪、电解质分析仪，糖化血红蛋白、儿童骨密度检测仪、新生儿听力筛查仪，黄疸检测仪等检查化验设备，能完成常规的化验检查项目，配备有急救车、除颤仪、心电监护仪、洗胃机等急救设备，能开展基本的急救服务。配备有熏蒸机、牵引床、中频治疗仪、磁振热治疗仪等中医治疗理疗设备，可利用中医药和中医适宜技术的“简、便、验、廉”诊疗特点，开展中医康复治疗服务。另外，还配备有口腔综合治疗仪开展口腔疾病的诊治工作。</w:t>
      </w:r>
    </w:p>
    <w:p w14:paraId="22152864">
      <w:pPr>
        <w:pStyle w:val="8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二、绩效自评工作组织开展情况</w:t>
      </w:r>
    </w:p>
    <w:p w14:paraId="48FFAE7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为确实做好2024年度部门整体绩效自评工作，提高财政资金使用效益，根据《兰州新区财政金融和国有资金监督管理局关于做好兰州新区2024年部门决算公开工作的通知》（兰新财发〔2025〕81号）文件精神，结合实际，我单位组织成立了绩效评价工作小组，检查支出相关资料，并根据绩效自评材料进行分析、总结。</w:t>
      </w:r>
    </w:p>
    <w:p w14:paraId="17BE24E8">
      <w:pPr>
        <w:pStyle w:val="8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部门整体支出绩效自评情况分析</w:t>
      </w:r>
    </w:p>
    <w:p w14:paraId="1B8F7BA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（一）部门决算情况</w:t>
      </w:r>
    </w:p>
    <w:p w14:paraId="463147C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1.2024年度收入决算情况</w:t>
      </w:r>
    </w:p>
    <w:p w14:paraId="51D299C2">
      <w:pPr>
        <w:pStyle w:val="8"/>
        <w:keepNext w:val="0"/>
        <w:keepLines w:val="0"/>
        <w:widowControl/>
        <w:suppressLineNumbers w:val="0"/>
        <w:spacing w:beforeAutospacing="1" w:afterAutospacing="1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2024年度一般公共预算财政拨款总收入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1539.95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万元，其中年初预算数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，全年预算数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1539.95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1E2CC14">
      <w:pPr>
        <w:pStyle w:val="8"/>
        <w:keepNext w:val="0"/>
        <w:keepLines w:val="0"/>
        <w:widowControl/>
        <w:suppressLineNumbers w:val="0"/>
        <w:spacing w:beforeAutospacing="1" w:afterAutospacing="1"/>
        <w:ind w:firstLine="640" w:firstLineChars="200"/>
        <w:rPr>
          <w:rStyle w:val="11"/>
          <w:rFonts w:hint="default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2.2024年度支出决算情况</w:t>
      </w:r>
    </w:p>
    <w:p w14:paraId="270FB422">
      <w:pPr>
        <w:pStyle w:val="8"/>
        <w:keepNext w:val="0"/>
        <w:keepLines w:val="0"/>
        <w:widowControl/>
        <w:suppressLineNumbers w:val="0"/>
        <w:spacing w:beforeAutospacing="1" w:afterAutospacing="1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2024年度一般公共预算财政拨款支出合计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1539.95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万元，其中： </w:t>
      </w:r>
    </w:p>
    <w:p w14:paraId="13D651A3">
      <w:pPr>
        <w:spacing w:before="100" w:beforeLines="0" w:after="100" w:afterLines="0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(1)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935.83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万元，占总支出63.21%；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：</w:t>
      </w:r>
    </w:p>
    <w:p w14:paraId="79629269"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N/>
        <w:bidi w:val="0"/>
        <w:adjustRightInd/>
        <w:snapToGrid/>
        <w:spacing w:before="100" w:beforeLines="0" w:after="100" w:afterLines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zh-CN"/>
        </w:rPr>
        <w:t>人员经费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890.73万元,较上年决算数增加94.20万元，增长11.83%,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主要原因是202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年单位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财政供养人员较上年50人增加至64人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，工资变动带动养老保险、医疗保险缴费基数上浮，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人员经费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增加，人员经费用途主要包括基本工资200.48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津贴补贴65.24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绩效工资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123.32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机关事业单位基本养老保险缴费61.79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职工基本医疗保险缴费32.64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公务员医疗补助缴费15.79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其他社会保障缴费3.48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住房公积金45.49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其他工资福利支出26.55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对个人和家庭的补助315.95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退休费2.92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生活补助311.33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医疗费补助1.69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万元。</w:t>
      </w:r>
    </w:p>
    <w:p w14:paraId="0E9512EF">
      <w:pPr>
        <w:spacing w:before="100" w:beforeLines="0" w:after="100" w:afterLines="0"/>
        <w:ind w:firstLine="643" w:firstLineChars="200"/>
        <w:jc w:val="left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zh-CN"/>
        </w:rPr>
        <w:t>公用经费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45.09万元,较上年决算数增加6.54万元，增长16.96%,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主要原因是202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年单位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财政供养人员较上年50人增加至64人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工资变动带动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培训费、福利费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基数上浮，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公用经费总体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增加。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公用经费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办公费3.86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印刷费2.50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水费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1.20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电费5.80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邮电费2.50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取暖费15.70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差旅费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1.59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维修（护）费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1.50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培训费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1.58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万元。</w:t>
      </w:r>
    </w:p>
    <w:p w14:paraId="196B674E">
      <w:pPr>
        <w:pStyle w:val="8"/>
        <w:keepNext w:val="0"/>
        <w:keepLines w:val="0"/>
        <w:widowControl/>
        <w:suppressLineNumbers w:val="0"/>
        <w:spacing w:beforeAutospacing="1" w:afterAutospacing="1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(2)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万元，占总支出36.79%，其中重点项目支出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万元，一般性项目支出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0.00万元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</w:t>
      </w:r>
    </w:p>
    <w:p w14:paraId="5BCDEAE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（二）总体绩效目标完成情况分析</w:t>
      </w:r>
    </w:p>
    <w:p w14:paraId="2E002E8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1.总体绩效目标</w:t>
      </w:r>
    </w:p>
    <w:p w14:paraId="1D8CB6D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目标1：保证2024年度人员工资、社保正常发放；</w:t>
      </w:r>
    </w:p>
    <w:p w14:paraId="175B862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目标2：保证2024年度医院各项工作开展；</w:t>
      </w:r>
    </w:p>
    <w:p w14:paraId="10A20A0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目标3：为辖区城乡居民免费提供基本公共卫生服务，建立健全均等化服务体系；</w:t>
      </w:r>
    </w:p>
    <w:p w14:paraId="7E453AB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目标4：全力发展医疗业务，医疗收入实现稳步提升。</w:t>
      </w:r>
    </w:p>
    <w:p w14:paraId="1740A7D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2.完成情况分析</w:t>
      </w:r>
    </w:p>
    <w:p w14:paraId="49312A8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Style w:val="11"/>
          <w:rFonts w:hint="default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目标1完成情况：</w:t>
      </w:r>
      <w:r>
        <w:rPr>
          <w:rStyle w:val="11"/>
          <w:rFonts w:hint="default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人员经费支出</w:t>
      </w:r>
      <w:r>
        <w:rPr>
          <w:rStyle w:val="11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890.73</w:t>
      </w:r>
      <w:r>
        <w:rPr>
          <w:rStyle w:val="11"/>
          <w:rFonts w:hint="default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万元；公用经费支出</w:t>
      </w:r>
      <w:r>
        <w:rPr>
          <w:rStyle w:val="11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45.09</w:t>
      </w:r>
      <w:r>
        <w:rPr>
          <w:rStyle w:val="11"/>
          <w:rFonts w:hint="default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万元</w:t>
      </w:r>
      <w:r>
        <w:rPr>
          <w:rStyle w:val="11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；项目支出经费604万元；完成缴纳单位公卫专干五险一金单位部分，为职工解决后顾之忧，提高基层医疗机构服务能力。</w:t>
      </w:r>
    </w:p>
    <w:p w14:paraId="792493C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目标2完成情况：建立健全各项规章制度，单位班子及医护队伍，团结务实，职责分明，能够相互配合，协调一致；</w:t>
      </w:r>
    </w:p>
    <w:p w14:paraId="06E6337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red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目标3完成情况：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持续完善“智能公卫”功能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提升基本公共卫生项目管理质效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今年新增了积分管理、重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点人群（四级关注）等管理模块，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对“三清一满意”工作过程中摸排出的重点人群全部纳入管理，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利用系统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开展档案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质控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村级考核工作，显著提高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工作效率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健康档案1095份，累计建档32852人，建档率93.86%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较2023年提高3.47%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老年人管理3200人，体检2461人，体检率76.9%。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血压患者管理3476人，管理率42.96%，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较2023年提高13.65%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。糖尿病患者管理770人，管理率24.72%，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较2023年提高18.27%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。严重精神障碍患者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160人，报告患病率为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较2023年提高0.3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。脑卒中管理256人，慢阻肺管理62人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持续拓展家签举措，做实“六个拓展”服务内涵。通过由全科医师向专科医师拓展、基层机构向二、三级医院拓展、团队签约向个人签约拓展、1年签约周期向灵活签约周期拓展、管慢病向慢病和传染病共管拓展等措施，与居民建立灵活、稳定、信任的服务关系，从而做到健康问题早预防、早发现、早诊治，群众的满意度及依从性也大幅提升。2024年村级中医服务5820人次，个性化签约服务包（自费）累计签约151人，12682元，2年签约周期签约50人。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进一步服务好群众，增强团队凝聚力，每月开展星级家庭医生团队评比活动，评比出一个优秀家庭医师团队，以评促干。同时为引导居民自觉做“健康第一责任人”，积极开展“小积分兑换大健康”活动，2024年全人群签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31146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人，签约率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88.98%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累计积分8794人次、171900分，累计兑换2724人次、56450分。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发挥公卫奖励资金作用，拓展基本公卫服务项目。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2024年在基本项目管理基础上，针对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老年人、儿童等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重点人群开展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一系列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提升行动，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根据居民身体情况提供DR、糖化血红蛋白等检查检验项目及针灸、火罐等中医药服务，目前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累计服务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5390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次，结果异常跟踪转诊4人，通过体检达到了“早筛查、早干预”的目标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。同时大力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实施“体重管理年提升行动”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为超重及肥胖人群以户为单位配备体重管理健康包4000个，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进一步加强居民对自身体重的监管，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预防及管理疾病的意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营造健康教育氛围，提高全民素养。通过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健康咨询、健康讲座等形式，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深入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开展大众健康科普“六进”（进机关、进学校、进企业、进社区、进农村、进家庭）活动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累计开展宣教活动70余次，发放宣传资料10261份，发布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微信公众号、微信视频号259条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中根据院内特色业务，自行拍摄剪辑视频23个，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校园专项讲座及巡查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33场次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普及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师生达到4000余人次。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同时，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一病五方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贯穿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于门诊、基本公共卫生、家庭医生签约等过程，为居民提供针对性的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健康教育、健康咨询等服务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五是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持续加强村卫生室建设，激发“末梢”新活力。单位自筹资金15万元对陈家井和团庄村卫生室业务用房进行拓展改造，并打造标准化中医阁，目前我辖区中医阁占比达到71.4%。家庭医生与村医形成“1+1”结对帮扶，手把手开展医疗服务能力帮扶，通过上下联动，村级诊疗服务能力明显提升。2024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村级诊疗2.73万人次，较2023年同比增长38.58%。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年内新聘5名应届毕业生充实到村医队伍，本科学历村医占比达到43.5%，所有的村医享受“衣、食、住、行”补贴待遇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，2024年村医人均收入达到10.73万元，较2023年人均增长0.93万元，目前村医队伍非常稳定，村级服务阵地不断完善。</w:t>
      </w:r>
    </w:p>
    <w:p w14:paraId="56124B7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</w:p>
    <w:p w14:paraId="621B1B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目标4完成情况：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持续开展“十个多一点”暖心行动，提升患者就医体验感。根据甘肃省卫生健康委员会关于《全省医疗机构开展“十个多一点”暖心行动实施方案》文件精神，持续改善就医环境、优化就医流程，通过在就诊大厅开通特殊人群绿色就医通道、门诊实行“一站式”综合服务模式、导医台提供轮椅、雨伞、充电宝等便民设施及协助办理“两病”、长期门诊、新增慢病药品、落实老年患者减免政策、“一病五方”等措施，为就诊患者提供便捷诊疗服务，截止目前办理“两病”3658人，长期门诊351人，药房新增慢性病药品28个，60岁以上患者诊疗640人次，减免1280元，便民门诊开具8384人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发挥医共体帮扶优势，推动医疗服务提质增效。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2024年我院门诊诊疗6.24万人次，较2023年同比增长9.59%,住院诊疗1697人次，同比增长28.56%,业务总收入801.45万元，同比增长17.78%，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床位使用率达98.93%，较2023年提升9.3%。通过新区第一人民医院专家“三定”（人员定、时间定、次数定）下沉帮扶举措，发挥专家在坐诊、查房、带教等方面的能力优势。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同时制定《医疗质量与安全提质增效工作方案》、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《进一步改善护理服务行动计划工作方案》等方案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，有效利用医共体牵头单位月考核质控及专家下沉帮扶机制，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逐步完善内部监督质控程序。年内专家下沉144天，门诊诊疗1426人，查房308人次，专题讲座109期，培训478人次，参加义诊和学校、社区科普讲座10余次。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通过帮扶指导，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医务人员诊疗能力明显提升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病历书写合格率达到95%以上，门诊处方合格率达到87%以上，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住院患者出院随访达到100%。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拓展诊疗病种及用药目录，解决患者就诊难题。自医共体工作开展以来，完善增加了脑梗死后遗症、腰椎间盘突出症等15个二级病种，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目前诊疗目录达到了113种，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年内完成了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二级病种诊疗565例。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新增药品35个品规，可采购药品达到841种，药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品出库量较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年增长8.5%。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中西并重，持续加强特色科室建设。通过“内培外引”的方式，持续提升人才队伍建设，年内特邀省中医院中医专家2名帮扶指导48次，外派中医专业人员参加省市级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培训学习11人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合理利用2024年度中医药事业传承与发展部分补助资金6.5万元，有效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提升中医馆硬件建设、诊疗技术及中药品种，拓展并推广应用了宫氏脑针、小儿推拿与疼痛注射等中医治疗技术，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中医药服务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人次达到2.54万人次，占总就诊人次的4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%，中药收入占药品总收入的40%，中医药收入占总收入的35.3%，中医药使用达到“三个三分之一”要求。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五是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畅通上下转诊渠道,有序就医格局成效显著。转诊过程中及时对接诊疗、检查及床位等，并严格落实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医共体双向转诊只计一次起付线、“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乡检查、县诊断”要求，积极向患者提供有利有效的转诊服务。2024年共上转1201人次，下转1082人次，下转住院89人次，上传诊断心电图288人次，DR 1885人次，上下转诊减免起付线19人6400元。同时为进一步减轻患者经济负担，实现检查结果互认与医疗设备共享，如我单位以基层收费标准199元开具CT检查单，患者可共享二级医院CT设备进行检查，年内开具CT检查63人次，节省资金1953元。</w:t>
      </w:r>
    </w:p>
    <w:p w14:paraId="2749E6B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（三）各项指标完成情况分析</w:t>
      </w:r>
    </w:p>
    <w:p w14:paraId="7F6510FA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Autospacing="1" w:afterAutospacing="1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根据本次自评工作要求，我单位结合2024年度履职工作实际，从部门整体支出、部门管理、履职效果、能力建设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个方面开展部门整体支出绩效自评。经对各项履职工作相关资料的整理、汇总分析，综合评分为95.14分。各项指标完成情况分析如下：</w:t>
      </w:r>
    </w:p>
    <w:p w14:paraId="21962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部门整体支出</w:t>
      </w:r>
    </w:p>
    <w:p w14:paraId="2E253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部门整体支出指标分值10分，2024年度我单位整体支出年初预算数为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1665.63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万元，全年预算数为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1535.95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万元，调整预算数为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125.68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万元（全年预算数-年初预算数），实际支出数为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1535.95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万元，执行率为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92.45</w:t>
      </w:r>
      <w:r>
        <w:rPr>
          <w:rFonts w:hint="eastAsia" w:ascii="仿宋_GB2312" w:hAnsi="仿宋_GB2312" w:eastAsia="仿宋_GB2312" w:cs="仿宋_GB2312"/>
          <w:sz w:val="32"/>
          <w:szCs w:val="32"/>
        </w:rPr>
        <w:t>%，指标得分为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9.24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 w14:paraId="79EA5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单位整体实际支出数未达全年预算数的原因是：</w:t>
      </w:r>
    </w:p>
    <w:p w14:paraId="1D3E2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(1)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人员经费中部分绩效奖金未发放，导致人员经费执行率为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90.66</w:t>
      </w:r>
      <w:r>
        <w:rPr>
          <w:rFonts w:hint="eastAsia" w:ascii="仿宋_GB2312" w:hAnsi="仿宋_GB2312" w:eastAsia="仿宋_GB2312" w:cs="仿宋_GB2312"/>
          <w:sz w:val="32"/>
          <w:szCs w:val="32"/>
        </w:rPr>
        <w:t>%；</w:t>
      </w:r>
    </w:p>
    <w:p w14:paraId="7A139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(2)</w:t>
      </w:r>
      <w:r>
        <w:rPr>
          <w:rFonts w:hint="eastAsia" w:ascii="仿宋_GB2312" w:hAnsi="仿宋_GB2312" w:eastAsia="仿宋_GB2312" w:cs="仿宋_GB2312"/>
          <w:sz w:val="32"/>
          <w:szCs w:val="32"/>
        </w:rPr>
        <w:t>公用经费中培训费未支付完毕，执行率为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96.78</w:t>
      </w:r>
      <w:r>
        <w:rPr>
          <w:rFonts w:hint="eastAsia" w:ascii="仿宋_GB2312" w:hAnsi="仿宋_GB2312" w:eastAsia="仿宋_GB2312" w:cs="仿宋_GB2312"/>
          <w:sz w:val="32"/>
          <w:szCs w:val="32"/>
        </w:rPr>
        <w:t>%；</w:t>
      </w:r>
    </w:p>
    <w:p w14:paraId="1B37D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(3)</w:t>
      </w:r>
      <w:r>
        <w:rPr>
          <w:rFonts w:hint="eastAsia" w:ascii="仿宋_GB2312" w:hAnsi="仿宋_GB2312" w:eastAsia="仿宋_GB2312" w:cs="仿宋_GB2312"/>
          <w:sz w:val="32"/>
          <w:szCs w:val="32"/>
        </w:rPr>
        <w:t>“2024年急救运转经费（本级）”项目30万元救护车购置资金因无急救车辆编制未执行，导致项目支出执行率为94.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067C3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部门管理</w:t>
      </w:r>
    </w:p>
    <w:p w14:paraId="4E7D7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部门管理指标分值20分，从资金投入、财务管理、采购管理、资产管理、人员管理及重点工作管理六方面对我单位2024年度部门管理情况进行自评分析，得分为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 w14:paraId="1C759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(1)</w:t>
      </w:r>
      <w:r>
        <w:rPr>
          <w:rFonts w:hint="eastAsia" w:ascii="仿宋_GB2312" w:hAnsi="仿宋_GB2312" w:eastAsia="仿宋_GB2312" w:cs="仿宋_GB2312"/>
          <w:sz w:val="32"/>
          <w:szCs w:val="32"/>
        </w:rPr>
        <w:t> 资金投入（指标分值8分，得分7.56分）</w:t>
      </w:r>
    </w:p>
    <w:p w14:paraId="1A255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基本支出预算执行率：年度指标值为100%，实际完成值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%，得分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 w14:paraId="47EAB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结转结余变动率：年度指标值为≤0%，实际完成值0%，得分2分。</w:t>
      </w:r>
    </w:p>
    <w:p w14:paraId="519C4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“三公”经费控制率：年度指标值为≤100%，实际完成值78.49%，得分2分。</w:t>
      </w:r>
    </w:p>
    <w:p w14:paraId="365F3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项目支出预算执行率：年度指标值为≤100%，实际完成值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%，得分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 w14:paraId="6E7C9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(2)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财务管理（指标分值4分，得分3.6分）</w:t>
      </w:r>
    </w:p>
    <w:p w14:paraId="4F7BE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财务管理制度健全性：年度指标值为健全，实际完成值100%-80%(含)，得分1.8分。未得满分的原因是在财务管理的细节上需进一步完善。</w:t>
      </w:r>
    </w:p>
    <w:p w14:paraId="6D844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资金使用规范性：年度指标值为规范，实际完成值100%-80%(含)，得分1.8分。未得满分的原因是凭证资料不齐全。</w:t>
      </w:r>
    </w:p>
    <w:p w14:paraId="5097A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(3)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采购管理（指标分值2分，得分1.8分）</w:t>
      </w:r>
    </w:p>
    <w:p w14:paraId="40EBF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政府采购规范性：年度指标值为规范，实际完成值100%-80%(含)，得分1.8分。未得满分的原因是采购支付时间滞后。</w:t>
      </w:r>
    </w:p>
    <w:p w14:paraId="52FC6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(4)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人员管理（指标分值2分，得分2分）</w:t>
      </w:r>
    </w:p>
    <w:p w14:paraId="0298A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在职人员控制率：年度指标值为≤100%，实际完成值100%，得分2分。</w:t>
      </w:r>
    </w:p>
    <w:p w14:paraId="75D32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(5)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重点工作管理（指标分值2分，得分1.8分）</w:t>
      </w:r>
    </w:p>
    <w:p w14:paraId="39215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重点工作管理制度健全性：年度指标值为健全，实际完成值100%-80%(含)，得分1.8分。未得满分的原因是重点工作管理制度不够健全，需完善。</w:t>
      </w:r>
    </w:p>
    <w:p w14:paraId="5510A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(6)</w:t>
      </w:r>
      <w:r>
        <w:rPr>
          <w:rFonts w:hint="eastAsia" w:ascii="仿宋_GB2312" w:hAnsi="仿宋_GB2312" w:eastAsia="仿宋_GB2312" w:cs="仿宋_GB2312"/>
          <w:sz w:val="32"/>
          <w:szCs w:val="32"/>
        </w:rPr>
        <w:t>资产管理（指标分值2分，得分1.8分）</w:t>
      </w:r>
    </w:p>
    <w:p w14:paraId="0ACF8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资产管理规范性：年度指标值为规范，实际完成值100%-80%(含)，得分1.8分。未得满分的原因是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固定资产盘点不及时</w:t>
      </w:r>
    </w:p>
    <w:p w14:paraId="0F955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履职效果</w:t>
      </w:r>
    </w:p>
    <w:p w14:paraId="5135C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部门履职指标分值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目标指标根据我单位工作职责及年度工作安排，从疫情防控完成情况、卫生健康知识普及情况、患者就医情况、卫生监督覆盖率、家庭医生签约服务完成率、健康档案建立覆盖率、维护基本公卫安全、提升医疗服务水平、推进医药卫生体制改革、违法违纪情况、单位获奖情况、医务人员满意度、群众满意度、党建工作完成情况等方面对我单位2024年度部门履职工作完成情况进行分析说明，得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56.44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 w14:paraId="38026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(1)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部门履职目标（指标分值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21.42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分，得分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</w:t>
      </w:r>
    </w:p>
    <w:p w14:paraId="03F3A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提供预防保健，基本医疗，健康教育，康复等综合性服务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目标值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为提供，实际完成值100%-80%(含)完成率100%（目标分值7.14分，得分6.43分）。</w:t>
      </w:r>
    </w:p>
    <w:p w14:paraId="479B7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负责对村级卫生机构技术指导和对乡村医生培训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目标值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为开展培训》12次，实际完成值100%-80%(含)完成率100%（目标分值7.14分，得分6.43分）。</w:t>
      </w:r>
    </w:p>
    <w:p w14:paraId="48D17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承担辖区内公共卫生管理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目标值</w:t>
      </w:r>
      <w:r>
        <w:rPr>
          <w:rFonts w:hint="eastAsia" w:ascii="仿宋_GB2312" w:hAnsi="仿宋_GB2312" w:eastAsia="仿宋_GB2312" w:cs="仿宋_GB2312"/>
          <w:sz w:val="32"/>
          <w:szCs w:val="32"/>
        </w:rPr>
        <w:t>&gt;=90%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完成率100%（目标分值7.14分，得分7.14分）。</w:t>
      </w:r>
    </w:p>
    <w:p w14:paraId="18071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(2)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部门效果目标（指标分值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21.21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分，得分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21.21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</w:t>
      </w:r>
    </w:p>
    <w:p w14:paraId="1FBEE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维护基本公卫安全：年度指标值为提高，实际完成值100%-80%(含)，得分3.75分。</w:t>
      </w:r>
    </w:p>
    <w:p w14:paraId="05CA3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提升医疗服务水平：年度指标值为逐年提升，实际完成值100%-80%(含)，得分3.75分。</w:t>
      </w:r>
    </w:p>
    <w:p w14:paraId="06A7D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推进医药卫生体制改革：年度指标值为推进，实际完成值100%-80%(含)，得分3.75分。</w:t>
      </w:r>
    </w:p>
    <w:p w14:paraId="063C4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(3)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社会影响（指标分值8.47分，得分7.88分）</w:t>
      </w:r>
    </w:p>
    <w:p w14:paraId="182BC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违法违纪情况：年度指标值为杜绝发生，实际完成值100%-80%(含)，得分3.75分。</w:t>
      </w:r>
    </w:p>
    <w:p w14:paraId="3D885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(4)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服务对象满意度（指标分值10分，得分10分）</w:t>
      </w:r>
    </w:p>
    <w:p w14:paraId="4C5ED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医务人员满意度：年度指标值为≥90%，实际完成值90%，得分5分。</w:t>
      </w:r>
    </w:p>
    <w:p w14:paraId="0CF23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群众满意度：年度指标值为≥90%，实际完成值90%，得分5分。</w:t>
      </w:r>
    </w:p>
    <w:p w14:paraId="3BAA2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能力建设</w:t>
      </w:r>
    </w:p>
    <w:p w14:paraId="689FB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能力建设指标分值11分，从长效管理、组织建设、信息化建设情况、人力资源建设、档案管理五方面对我单位2024年度能力建设情况进行自评分析，得分为9.01分。</w:t>
      </w:r>
    </w:p>
    <w:p w14:paraId="23B84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(1)</w:t>
      </w:r>
      <w:r>
        <w:rPr>
          <w:rFonts w:hint="eastAsia" w:ascii="仿宋_GB2312" w:hAnsi="仿宋_GB2312" w:eastAsia="仿宋_GB2312" w:cs="仿宋_GB2312"/>
          <w:sz w:val="32"/>
          <w:szCs w:val="32"/>
        </w:rPr>
        <w:t>长效管理（指标分值3.33分，得分3分）</w:t>
      </w:r>
    </w:p>
    <w:p w14:paraId="4921E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有长效部门管理机制：年度指标值为有，实际完成值100%-80%(含)，得分3分。未得满分的原因是监督反馈细节的长期落实中存在不足。</w:t>
      </w:r>
    </w:p>
    <w:p w14:paraId="63DAE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(2)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人力资源建设（指标分值3.33分，得分3分）</w:t>
      </w:r>
    </w:p>
    <w:p w14:paraId="7D68A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人员培训机制完备性：年度指标值为不断完善，实际完成值100%-80%(含)，得分3分。未得满分的原因是人才储备数量与质量存在上升空间。</w:t>
      </w:r>
    </w:p>
    <w:p w14:paraId="0259E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(3)</w:t>
      </w:r>
      <w:r>
        <w:rPr>
          <w:rFonts w:hint="eastAsia" w:ascii="仿宋_GB2312" w:hAnsi="仿宋_GB2312" w:eastAsia="仿宋_GB2312" w:cs="仿宋_GB2312"/>
          <w:sz w:val="32"/>
          <w:szCs w:val="32"/>
        </w:rPr>
        <w:t>档案管理（指标分值3.34分，得分3.01分）</w:t>
      </w:r>
    </w:p>
    <w:p w14:paraId="2E3BA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档案管理完备性：年度指标值为不断完善，实际完成值100%-80%(含)，得分3.01分。未得满分的原因是档案分类的精细度存在欠缺。</w:t>
      </w:r>
    </w:p>
    <w:p w14:paraId="2016817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根据本次绩效自评工作的要求及相关文件规定，对各项指标完成情况进行分析总结，明确改进措施。将相关结果与进度安排及时反馈各实施部门，明确整改时限并上报相关整改情况，接受监督检查。</w:t>
      </w:r>
    </w:p>
    <w:p w14:paraId="17D0C8F9">
      <w:pPr>
        <w:pStyle w:val="8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四、其他需要说明的问题</w:t>
      </w:r>
    </w:p>
    <w:p w14:paraId="6F08D56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本次绩效自评无其他需要说明的问题。</w:t>
      </w:r>
    </w:p>
    <w:p w14:paraId="238B1E0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08FD4B5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0E84895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5134CC0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200" w:firstLineChars="15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兰州新区瑞岭雅苑社区卫生服务中心</w:t>
      </w:r>
    </w:p>
    <w:p w14:paraId="255B18A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760" w:firstLineChars="17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2025年9月22日</w:t>
      </w:r>
    </w:p>
    <w:sectPr>
      <w:footerReference r:id="rId3" w:type="default"/>
      <w:pgSz w:w="11906" w:h="16838"/>
      <w:pgMar w:top="1701" w:right="1417" w:bottom="1701" w:left="1417" w:header="964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36D2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55452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355452"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65064"/>
    <w:multiLevelType w:val="multilevel"/>
    <w:tmpl w:val="59A65064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、"/>
      <w:lvlJc w:val="left"/>
      <w:pPr>
        <w:tabs>
          <w:tab w:val="left" w:pos="0"/>
        </w:tabs>
        <w:ind w:left="0" w:firstLine="40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3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ZmFmMmJlY2MwZjAyMzJhYWZlOTdlNDUxYjk3ZTgifQ=="/>
  </w:docVars>
  <w:rsids>
    <w:rsidRoot w:val="57764F14"/>
    <w:rsid w:val="000049D8"/>
    <w:rsid w:val="000E5DF2"/>
    <w:rsid w:val="0022685A"/>
    <w:rsid w:val="002B42F1"/>
    <w:rsid w:val="002F0A30"/>
    <w:rsid w:val="004306E3"/>
    <w:rsid w:val="004E0E53"/>
    <w:rsid w:val="00500157"/>
    <w:rsid w:val="00600035"/>
    <w:rsid w:val="00736C3E"/>
    <w:rsid w:val="00745A5A"/>
    <w:rsid w:val="007D54CB"/>
    <w:rsid w:val="007F6879"/>
    <w:rsid w:val="009B4203"/>
    <w:rsid w:val="00AD4832"/>
    <w:rsid w:val="00BE409E"/>
    <w:rsid w:val="00BE60B3"/>
    <w:rsid w:val="00DE687B"/>
    <w:rsid w:val="00E2538C"/>
    <w:rsid w:val="00E679A0"/>
    <w:rsid w:val="00ED6B80"/>
    <w:rsid w:val="00F04304"/>
    <w:rsid w:val="025C79C4"/>
    <w:rsid w:val="030E31E0"/>
    <w:rsid w:val="049F7F22"/>
    <w:rsid w:val="066E1317"/>
    <w:rsid w:val="0708351A"/>
    <w:rsid w:val="0AA7129C"/>
    <w:rsid w:val="0C713CD3"/>
    <w:rsid w:val="0CC17B02"/>
    <w:rsid w:val="0DB56175"/>
    <w:rsid w:val="0E9D13DC"/>
    <w:rsid w:val="10FB5E9E"/>
    <w:rsid w:val="11F613E1"/>
    <w:rsid w:val="15D55660"/>
    <w:rsid w:val="192C0D62"/>
    <w:rsid w:val="199B7DBD"/>
    <w:rsid w:val="1C11628B"/>
    <w:rsid w:val="1C2A4806"/>
    <w:rsid w:val="1CCC06EE"/>
    <w:rsid w:val="1E6A5362"/>
    <w:rsid w:val="27BB3C8C"/>
    <w:rsid w:val="2948594C"/>
    <w:rsid w:val="2F093B3C"/>
    <w:rsid w:val="2F193C67"/>
    <w:rsid w:val="2F9C7D7E"/>
    <w:rsid w:val="30D065A7"/>
    <w:rsid w:val="30DF4A3C"/>
    <w:rsid w:val="3112096E"/>
    <w:rsid w:val="31C23E0E"/>
    <w:rsid w:val="3298689E"/>
    <w:rsid w:val="33641498"/>
    <w:rsid w:val="33767FA4"/>
    <w:rsid w:val="33D378E6"/>
    <w:rsid w:val="360A4309"/>
    <w:rsid w:val="37A662B4"/>
    <w:rsid w:val="3938734E"/>
    <w:rsid w:val="3B6379DA"/>
    <w:rsid w:val="3E785B47"/>
    <w:rsid w:val="42A64645"/>
    <w:rsid w:val="434F77FF"/>
    <w:rsid w:val="4A1470AD"/>
    <w:rsid w:val="4E0D521D"/>
    <w:rsid w:val="4F0A0A7E"/>
    <w:rsid w:val="53807CC7"/>
    <w:rsid w:val="538F3C48"/>
    <w:rsid w:val="54907728"/>
    <w:rsid w:val="57764F14"/>
    <w:rsid w:val="597500DA"/>
    <w:rsid w:val="5B3255E5"/>
    <w:rsid w:val="5BD13050"/>
    <w:rsid w:val="5CC2518D"/>
    <w:rsid w:val="5E910E34"/>
    <w:rsid w:val="5F16521D"/>
    <w:rsid w:val="62143C96"/>
    <w:rsid w:val="626C5880"/>
    <w:rsid w:val="64C25C2B"/>
    <w:rsid w:val="69313380"/>
    <w:rsid w:val="69870C3F"/>
    <w:rsid w:val="6A9736B6"/>
    <w:rsid w:val="6B680BAF"/>
    <w:rsid w:val="6C5A2BED"/>
    <w:rsid w:val="6E29772C"/>
    <w:rsid w:val="6FCD38F6"/>
    <w:rsid w:val="7107638D"/>
    <w:rsid w:val="727E21C1"/>
    <w:rsid w:val="73FC32EF"/>
    <w:rsid w:val="74D63FB1"/>
    <w:rsid w:val="74E96658"/>
    <w:rsid w:val="75440CCF"/>
    <w:rsid w:val="75AF0683"/>
    <w:rsid w:val="764861AD"/>
    <w:rsid w:val="7A0C25B9"/>
    <w:rsid w:val="7BC55198"/>
    <w:rsid w:val="7C1B64F9"/>
    <w:rsid w:val="7EBD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line="317" w:lineRule="auto"/>
      <w:outlineLvl w:val="5"/>
    </w:pPr>
    <w:rPr>
      <w:rFonts w:ascii="Arial" w:hAnsi="Arial" w:eastAsia="宋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主标题"/>
    <w:basedOn w:val="1"/>
    <w:qFormat/>
    <w:uiPriority w:val="0"/>
    <w:rPr>
      <w:rFonts w:ascii="Calibri" w:hAnsi="Calibri" w:eastAsia="宋体" w:cs="Times New Roman"/>
      <w:sz w:val="52"/>
    </w:rPr>
  </w:style>
  <w:style w:type="paragraph" w:styleId="4">
    <w:name w:val="Balloon Text"/>
    <w:basedOn w:val="1"/>
    <w:link w:val="36"/>
    <w:qFormat/>
    <w:uiPriority w:val="0"/>
    <w:rPr>
      <w:sz w:val="18"/>
      <w:szCs w:val="18"/>
    </w:rPr>
  </w:style>
  <w:style w:type="paragraph" w:styleId="5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index 9"/>
    <w:basedOn w:val="1"/>
    <w:next w:val="1"/>
    <w:qFormat/>
    <w:uiPriority w:val="0"/>
    <w:pPr>
      <w:ind w:left="1600" w:leftChars="1600"/>
    </w:pPr>
  </w:style>
  <w:style w:type="paragraph" w:styleId="8">
    <w:name w:val="Normal (Web)"/>
    <w:basedOn w:val="1"/>
    <w:qFormat/>
    <w:uiPriority w:val="0"/>
    <w:pPr>
      <w:jc w:val="left"/>
    </w:pPr>
    <w:rPr>
      <w:rFonts w:ascii="微软雅黑" w:hAnsi="微软雅黑" w:eastAsia="微软雅黑"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Emphasis"/>
    <w:basedOn w:val="10"/>
    <w:qFormat/>
    <w:uiPriority w:val="0"/>
    <w:rPr>
      <w:rFonts w:hint="eastAsia" w:ascii="微软雅黑" w:hAnsi="微软雅黑" w:eastAsia="微软雅黑" w:cs="微软雅黑"/>
    </w:rPr>
  </w:style>
  <w:style w:type="character" w:styleId="14">
    <w:name w:val="Hyperlink"/>
    <w:basedOn w:val="10"/>
    <w:qFormat/>
    <w:uiPriority w:val="0"/>
    <w:rPr>
      <w:color w:val="333333"/>
      <w:u w:val="none"/>
    </w:rPr>
  </w:style>
  <w:style w:type="character" w:customStyle="1" w:styleId="15">
    <w:name w:val="after"/>
    <w:basedOn w:val="10"/>
    <w:qFormat/>
    <w:uiPriority w:val="0"/>
    <w:rPr>
      <w:shd w:val="clear" w:color="auto" w:fill="FFFFFF"/>
    </w:rPr>
  </w:style>
  <w:style w:type="character" w:customStyle="1" w:styleId="16">
    <w:name w:val="text"/>
    <w:basedOn w:val="10"/>
    <w:qFormat/>
    <w:uiPriority w:val="0"/>
    <w:rPr>
      <w:color w:val="666666"/>
    </w:rPr>
  </w:style>
  <w:style w:type="character" w:customStyle="1" w:styleId="17">
    <w:name w:val="bsharetext"/>
    <w:basedOn w:val="10"/>
    <w:qFormat/>
    <w:uiPriority w:val="0"/>
  </w:style>
  <w:style w:type="character" w:customStyle="1" w:styleId="18">
    <w:name w:val="last"/>
    <w:basedOn w:val="10"/>
    <w:autoRedefine/>
    <w:qFormat/>
    <w:uiPriority w:val="0"/>
  </w:style>
  <w:style w:type="character" w:customStyle="1" w:styleId="19">
    <w:name w:val="wx-space"/>
    <w:basedOn w:val="10"/>
    <w:autoRedefine/>
    <w:qFormat/>
    <w:uiPriority w:val="0"/>
  </w:style>
  <w:style w:type="character" w:customStyle="1" w:styleId="20">
    <w:name w:val="wx-space1"/>
    <w:basedOn w:val="10"/>
    <w:autoRedefine/>
    <w:qFormat/>
    <w:uiPriority w:val="0"/>
  </w:style>
  <w:style w:type="character" w:customStyle="1" w:styleId="21">
    <w:name w:val="hover20"/>
    <w:basedOn w:val="10"/>
    <w:autoRedefine/>
    <w:qFormat/>
    <w:uiPriority w:val="0"/>
    <w:rPr>
      <w:color w:val="000000"/>
      <w:shd w:val="clear" w:color="auto" w:fill="FFFFFF"/>
    </w:rPr>
  </w:style>
  <w:style w:type="character" w:customStyle="1" w:styleId="22">
    <w:name w:val="line"/>
    <w:basedOn w:val="10"/>
    <w:autoRedefine/>
    <w:qFormat/>
    <w:uiPriority w:val="0"/>
  </w:style>
  <w:style w:type="character" w:customStyle="1" w:styleId="23">
    <w:name w:val="line1"/>
    <w:basedOn w:val="10"/>
    <w:autoRedefine/>
    <w:qFormat/>
    <w:uiPriority w:val="0"/>
  </w:style>
  <w:style w:type="character" w:customStyle="1" w:styleId="24">
    <w:name w:val="hover29"/>
    <w:basedOn w:val="10"/>
    <w:autoRedefine/>
    <w:qFormat/>
    <w:uiPriority w:val="0"/>
    <w:rPr>
      <w:color w:val="000000"/>
      <w:shd w:val="clear" w:color="auto" w:fill="FFFFFF"/>
    </w:rPr>
  </w:style>
  <w:style w:type="character" w:customStyle="1" w:styleId="25">
    <w:name w:val="n3"/>
    <w:basedOn w:val="10"/>
    <w:autoRedefine/>
    <w:qFormat/>
    <w:uiPriority w:val="0"/>
  </w:style>
  <w:style w:type="character" w:customStyle="1" w:styleId="26">
    <w:name w:val="a1"/>
    <w:basedOn w:val="10"/>
    <w:qFormat/>
    <w:uiPriority w:val="0"/>
  </w:style>
  <w:style w:type="character" w:customStyle="1" w:styleId="27">
    <w:name w:val="a2"/>
    <w:basedOn w:val="10"/>
    <w:autoRedefine/>
    <w:qFormat/>
    <w:uiPriority w:val="0"/>
  </w:style>
  <w:style w:type="character" w:customStyle="1" w:styleId="28">
    <w:name w:val="a3"/>
    <w:basedOn w:val="10"/>
    <w:autoRedefine/>
    <w:qFormat/>
    <w:uiPriority w:val="0"/>
  </w:style>
  <w:style w:type="character" w:customStyle="1" w:styleId="29">
    <w:name w:val="a4"/>
    <w:basedOn w:val="10"/>
    <w:qFormat/>
    <w:uiPriority w:val="0"/>
  </w:style>
  <w:style w:type="character" w:customStyle="1" w:styleId="30">
    <w:name w:val="n1"/>
    <w:basedOn w:val="10"/>
    <w:autoRedefine/>
    <w:qFormat/>
    <w:uiPriority w:val="0"/>
  </w:style>
  <w:style w:type="character" w:customStyle="1" w:styleId="31">
    <w:name w:val="n2"/>
    <w:basedOn w:val="10"/>
    <w:autoRedefine/>
    <w:qFormat/>
    <w:uiPriority w:val="0"/>
  </w:style>
  <w:style w:type="character" w:customStyle="1" w:styleId="32">
    <w:name w:val="n4"/>
    <w:basedOn w:val="10"/>
    <w:qFormat/>
    <w:uiPriority w:val="0"/>
  </w:style>
  <w:style w:type="character" w:customStyle="1" w:styleId="33">
    <w:name w:val="n5"/>
    <w:basedOn w:val="10"/>
    <w:autoRedefine/>
    <w:qFormat/>
    <w:uiPriority w:val="0"/>
  </w:style>
  <w:style w:type="character" w:customStyle="1" w:styleId="34">
    <w:name w:val="页眉 字符"/>
    <w:basedOn w:val="10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5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6">
    <w:name w:val="批注框文本 字符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7">
    <w:name w:val="样式1"/>
    <w:basedOn w:val="6"/>
    <w:next w:val="7"/>
    <w:autoRedefine/>
    <w:qFormat/>
    <w:uiPriority w:val="0"/>
    <w:rPr>
      <w:rFonts w:ascii="Calibri" w:hAnsi="Calibri" w:eastAsia="仿宋_GB2312" w:cs="Times New Roman"/>
      <w:sz w:val="32"/>
      <w:szCs w:val="22"/>
    </w:rPr>
  </w:style>
  <w:style w:type="paragraph" w:customStyle="1" w:styleId="38">
    <w:name w:val="NormalIndent"/>
    <w:basedOn w:val="1"/>
    <w:next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6007</Words>
  <Characters>6928</Characters>
  <Lines>9</Lines>
  <Paragraphs>2</Paragraphs>
  <TotalTime>4</TotalTime>
  <ScaleCrop>false</ScaleCrop>
  <LinksUpToDate>false</LinksUpToDate>
  <CharactersWithSpaces>6944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2021-03-04T06:20:00Z</dcterms:created>
  <dc:creator>Administrator</dc:creator>
  <cp:lastModifiedBy>忧伤゛染指青春</cp:lastModifiedBy>
  <cp:lastPrinted>2024-09-09T09:22:00Z</cp:lastPrinted>
  <dcterms:modified xsi:type="dcterms:W3CDTF">2025-09-30T01:13:34Z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1E11668D15DD4D58B7087F22260F0896_13</vt:lpwstr>
  </property>
  <property fmtid="{D5CDD505-2E9C-101B-9397-08002B2CF9AE}" pid="4" name="KSOTemplateDocerSaveRecord">
    <vt:lpwstr>eyJoZGlkIjoiMmM1OWZmN2VjYmM1MTk5Njc3MmVkZDY4ZDhjMTJmYjQiLCJ1c2VySWQiOiIzNDM4MjYzMTIifQ==</vt:lpwstr>
  </property>
</Properties>
</file>