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C910">
      <w:pPr>
        <w:pStyle w:val="2"/>
        <w:rPr>
          <w:rFonts w:ascii="Times New Roman"/>
          <w:sz w:val="20"/>
        </w:rPr>
      </w:pPr>
    </w:p>
    <w:p w14:paraId="1909C8C7">
      <w:pPr>
        <w:pStyle w:val="2"/>
        <w:spacing w:before="10"/>
        <w:rPr>
          <w:rFonts w:ascii="Times New Roman"/>
          <w:sz w:val="22"/>
        </w:rPr>
      </w:pPr>
    </w:p>
    <w:p w14:paraId="21C3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1049" w:right="1202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sz w:val="44"/>
          <w:szCs w:val="44"/>
        </w:rPr>
        <w:t>关于 20</w:t>
      </w:r>
      <w:r>
        <w:rPr>
          <w:rFonts w:hint="eastAsia" w:ascii="方正小标宋简体" w:hAnsi="宋体" w:eastAsia="方正小标宋简体" w:cs="宋体"/>
          <w:b w:val="0"/>
          <w:sz w:val="44"/>
          <w:szCs w:val="44"/>
          <w:lang w:val="en-US"/>
        </w:rPr>
        <w:t>2</w:t>
      </w:r>
      <w:r>
        <w:rPr>
          <w:rFonts w:hint="eastAsia" w:ascii="方正小标宋简体" w:eastAsia="方正小标宋简体" w:cs="宋体"/>
          <w:b w:val="0"/>
          <w:sz w:val="44"/>
          <w:szCs w:val="44"/>
          <w:lang w:val="en-US" w:eastAsia="zh-CN"/>
        </w:rPr>
        <w:t>4年兰州新区一般公共预算</w:t>
      </w:r>
      <w:r>
        <w:rPr>
          <w:rFonts w:hint="eastAsia" w:ascii="方正小标宋简体" w:hAnsi="宋体" w:eastAsia="方正小标宋简体" w:cs="宋体"/>
          <w:b w:val="0"/>
          <w:sz w:val="44"/>
          <w:szCs w:val="44"/>
        </w:rPr>
        <w:t>基本支出决算情况的说明</w:t>
      </w:r>
    </w:p>
    <w:p w14:paraId="7D8F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</w:pPr>
    </w:p>
    <w:p w14:paraId="53A19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工资福利支出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6.18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增长1.5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%；商品和服务支出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1.18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增长8.4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%；对个人和家庭的补助支出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5.22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亿元，增长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7.6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%。</w:t>
      </w:r>
    </w:p>
    <w:p w14:paraId="4EEF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工资福利支出中，津贴补贴支出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0.92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亿元，下降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8.4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%；奖金支出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0.06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，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下降85.4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%；社会保障缴费支出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1.05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亿元，增长</w:t>
      </w:r>
      <w:r>
        <w:rPr>
          <w:rFonts w:hint="eastAsia" w:ascii="仿宋_GB2312" w:eastAsia="仿宋_GB2312" w:cs="宋体"/>
          <w:sz w:val="32"/>
          <w:szCs w:val="32"/>
          <w:lang w:val="en-US" w:eastAsia="zh-CN" w:bidi="zh-CN"/>
        </w:rPr>
        <w:t>20.2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%。</w:t>
      </w:r>
    </w:p>
    <w:p w14:paraId="3373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商品和服务支出中，取暖费支出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0.26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30.3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%；差旅费支出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0.04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下降17.5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%；其他交通费用支出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0.23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34.4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%。</w:t>
      </w:r>
    </w:p>
    <w:p w14:paraId="5AE39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对个人和家庭的补助支出中，退休费支出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0.04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亿元，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增长556.6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%。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主要是退休人员有所增加。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 xml:space="preserve"> </w:t>
      </w:r>
    </w:p>
    <w:p w14:paraId="5E62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  <w:t>本表所反映的因公出国（境）费用、公务用车运行维护费、公务接待费为部门基本支出中所列“三公”经费支出。</w:t>
      </w:r>
    </w:p>
    <w:p w14:paraId="672C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zh-CN" w:eastAsia="zh-CN" w:bidi="zh-CN"/>
        </w:rPr>
      </w:pPr>
    </w:p>
    <w:p w14:paraId="39152385"/>
    <w:p w14:paraId="2A93301A">
      <w:pPr>
        <w:tabs>
          <w:tab w:val="left" w:pos="5985"/>
        </w:tabs>
      </w:pPr>
      <w:r>
        <w:tab/>
      </w:r>
    </w:p>
    <w:sectPr>
      <w:type w:val="continuous"/>
      <w:pgSz w:w="11910" w:h="16840"/>
      <w:pgMar w:top="1580" w:right="11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1F49D8"/>
    <w:rsid w:val="00017B39"/>
    <w:rsid w:val="000602C2"/>
    <w:rsid w:val="000728E3"/>
    <w:rsid w:val="000F6599"/>
    <w:rsid w:val="0012183F"/>
    <w:rsid w:val="00184B16"/>
    <w:rsid w:val="001F49D8"/>
    <w:rsid w:val="002D15C8"/>
    <w:rsid w:val="00351C80"/>
    <w:rsid w:val="00373C66"/>
    <w:rsid w:val="004265ED"/>
    <w:rsid w:val="006F06F6"/>
    <w:rsid w:val="007D24AB"/>
    <w:rsid w:val="00896B29"/>
    <w:rsid w:val="0092502E"/>
    <w:rsid w:val="00BC123E"/>
    <w:rsid w:val="00BF7417"/>
    <w:rsid w:val="00CC529F"/>
    <w:rsid w:val="00D90002"/>
    <w:rsid w:val="00F57C92"/>
    <w:rsid w:val="00F90DA9"/>
    <w:rsid w:val="095E51B8"/>
    <w:rsid w:val="0CAD246E"/>
    <w:rsid w:val="10CB7366"/>
    <w:rsid w:val="112A22DF"/>
    <w:rsid w:val="17210E38"/>
    <w:rsid w:val="2C55425C"/>
    <w:rsid w:val="33423060"/>
    <w:rsid w:val="36077320"/>
    <w:rsid w:val="396267E8"/>
    <w:rsid w:val="48C75601"/>
    <w:rsid w:val="49052A09"/>
    <w:rsid w:val="5A1E1882"/>
    <w:rsid w:val="6D6535F8"/>
    <w:rsid w:val="6F3D5CF9"/>
    <w:rsid w:val="7B81253C"/>
    <w:rsid w:val="7EB715AC"/>
    <w:rsid w:val="C59C73C6"/>
    <w:rsid w:val="D6E8C12A"/>
    <w:rsid w:val="DF5DE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332</Characters>
  <Lines>1</Lines>
  <Paragraphs>1</Paragraphs>
  <TotalTime>20</TotalTime>
  <ScaleCrop>false</ScaleCrop>
  <LinksUpToDate>false</LinksUpToDate>
  <CharactersWithSpaces>335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2019-09-11T08:35:00Z</dcterms:created>
  <dc:creator>曹周</dc:creator>
  <cp:lastModifiedBy>平静</cp:lastModifiedBy>
  <dcterms:modified xsi:type="dcterms:W3CDTF">2025-08-13T01:13:02Z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2019-09-10T00:00:00Z</vt:filetime>
  </property>
  <property fmtid="{D5CDD505-2E9C-101B-9397-08002B2CF9AE}" pid="5" name="KSOProductBuildVer">
    <vt:lpwstr>2052-12.1.0.21911</vt:lpwstr>
  </property>
  <property fmtid="{D5CDD505-2E9C-101B-9397-08002B2CF9AE}" pid="6" name="ICV">
    <vt:lpwstr>22E08A92E2344A0E957F2262726C5E52</vt:lpwstr>
  </property>
  <property fmtid="{D5CDD505-2E9C-101B-9397-08002B2CF9AE}" pid="7" name="KSOTemplateDocerSaveRecord">
    <vt:lpwstr>eyJoZGlkIjoiYTcyYjZmYzljZTgxMWFkZDk0OTNmMWI0M2E4NmZlNGEiLCJ1c2VySWQiOiI5MTgwMDY0NDcifQ==</vt:lpwstr>
  </property>
</Properties>
</file>