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兰州新区光气产业园总体发展规划（2023-2035年）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GRkZTdkMzQ3NDBkMWMzOTUzZjE1MDliM2FiNmMifQ=="/>
  </w:docVars>
  <w:rsids>
    <w:rsidRoot w:val="44EB321A"/>
    <w:rsid w:val="44EB321A"/>
    <w:rsid w:val="6D535020"/>
    <w:rsid w:val="774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2023-11-13T07:40:03Z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16995BD5B4A64CC1BE0C18673B94ED81_13</vt:lpwstr>
  </property>
</Properties>
</file>