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703" w:rsidRDefault="009C7703" w:rsidP="009C7703">
      <w:pPr>
        <w:jc w:val="center"/>
        <w:rPr>
          <w:rFonts w:ascii="宋体" w:hAnsi="宋体" w:cs="宋体"/>
          <w:b/>
          <w:bCs/>
          <w:sz w:val="44"/>
          <w:szCs w:val="44"/>
        </w:rPr>
      </w:pPr>
      <w:r>
        <w:rPr>
          <w:rFonts w:ascii="宋体" w:hAnsi="宋体" w:cs="宋体" w:hint="eastAsia"/>
          <w:b/>
          <w:bCs/>
          <w:sz w:val="44"/>
          <w:szCs w:val="44"/>
        </w:rPr>
        <w:t>202</w:t>
      </w:r>
      <w:r w:rsidR="00471D07">
        <w:rPr>
          <w:rFonts w:ascii="宋体" w:hAnsi="宋体" w:cs="宋体" w:hint="eastAsia"/>
          <w:b/>
          <w:bCs/>
          <w:sz w:val="44"/>
          <w:szCs w:val="44"/>
        </w:rPr>
        <w:t>1</w:t>
      </w:r>
      <w:r>
        <w:rPr>
          <w:rFonts w:ascii="宋体" w:hAnsi="宋体" w:cs="宋体" w:hint="eastAsia"/>
          <w:b/>
          <w:bCs/>
          <w:sz w:val="44"/>
          <w:szCs w:val="44"/>
        </w:rPr>
        <w:t>年度部门预算整体绩效评价自评报告</w:t>
      </w:r>
    </w:p>
    <w:p w:rsidR="009C7703" w:rsidRDefault="009C7703" w:rsidP="009C7703">
      <w:pPr>
        <w:spacing w:before="100" w:beforeAutospacing="1" w:after="100" w:afterAutospacing="1" w:line="560" w:lineRule="exact"/>
        <w:ind w:leftChars="-50" w:left="-110" w:rightChars="-50" w:right="-110" w:firstLineChars="100" w:firstLine="320"/>
        <w:rPr>
          <w:rFonts w:ascii="黑体" w:eastAsia="黑体" w:hAnsi="宋体"/>
          <w:sz w:val="32"/>
          <w:szCs w:val="32"/>
        </w:rPr>
      </w:pPr>
      <w:r>
        <w:rPr>
          <w:rFonts w:ascii="黑体" w:eastAsia="黑体" w:hAnsi="宋体" w:hint="eastAsia"/>
          <w:sz w:val="32"/>
          <w:szCs w:val="32"/>
        </w:rPr>
        <w:t>一、部门基本情况</w:t>
      </w:r>
    </w:p>
    <w:p w:rsidR="009C7703" w:rsidRDefault="009C7703" w:rsidP="009C7703">
      <w:pPr>
        <w:spacing w:before="100" w:beforeAutospacing="1" w:after="100" w:afterAutospacing="1" w:line="560" w:lineRule="exact"/>
        <w:ind w:leftChars="-50" w:left="-110" w:rightChars="-50" w:right="-110" w:firstLineChars="99" w:firstLine="318"/>
        <w:rPr>
          <w:rFonts w:ascii="仿宋_GB2312" w:eastAsia="仿宋_GB2312" w:hAnsi="宋体"/>
          <w:b/>
          <w:sz w:val="32"/>
          <w:szCs w:val="32"/>
        </w:rPr>
      </w:pPr>
      <w:r>
        <w:rPr>
          <w:rFonts w:ascii="仿宋_GB2312" w:eastAsia="仿宋_GB2312" w:hAnsi="宋体"/>
          <w:b/>
          <w:sz w:val="32"/>
          <w:szCs w:val="32"/>
        </w:rPr>
        <w:t>1</w:t>
      </w:r>
      <w:r>
        <w:rPr>
          <w:rFonts w:ascii="仿宋_GB2312" w:eastAsia="仿宋_GB2312" w:hAnsi="宋体" w:hint="eastAsia"/>
          <w:b/>
          <w:sz w:val="32"/>
          <w:szCs w:val="32"/>
        </w:rPr>
        <w:t>、部门职能</w:t>
      </w:r>
    </w:p>
    <w:p w:rsidR="009C7703" w:rsidRPr="009B6677" w:rsidRDefault="00615BC7" w:rsidP="009C7703">
      <w:pPr>
        <w:spacing w:before="100" w:beforeAutospacing="1" w:after="100" w:afterAutospacing="1" w:line="560" w:lineRule="exact"/>
        <w:ind w:leftChars="-50" w:left="-110" w:rightChars="-50" w:right="-110" w:firstLineChars="200" w:firstLine="640"/>
        <w:rPr>
          <w:rFonts w:ascii="仿宋_GB2312" w:eastAsia="仿宋_GB2312" w:hAnsi="宋体" w:cs="宋体"/>
          <w:sz w:val="32"/>
          <w:szCs w:val="32"/>
        </w:rPr>
      </w:pPr>
      <w:r>
        <w:rPr>
          <w:rFonts w:ascii="仿宋_GB2312" w:eastAsia="仿宋_GB2312" w:hAnsi="仿宋" w:hint="eastAsia"/>
          <w:bCs/>
          <w:sz w:val="32"/>
          <w:szCs w:val="32"/>
        </w:rPr>
        <w:t>兰州新区</w:t>
      </w:r>
      <w:r w:rsidR="009C7703" w:rsidRPr="009B6677">
        <w:rPr>
          <w:rFonts w:ascii="仿宋_GB2312" w:eastAsia="仿宋_GB2312" w:hAnsi="仿宋" w:hint="eastAsia"/>
          <w:bCs/>
          <w:sz w:val="32"/>
          <w:szCs w:val="32"/>
        </w:rPr>
        <w:t>西岔学区是兰州新区教育</w:t>
      </w:r>
      <w:r>
        <w:rPr>
          <w:rFonts w:ascii="仿宋_GB2312" w:eastAsia="仿宋_GB2312" w:hAnsi="仿宋" w:hint="eastAsia"/>
          <w:bCs/>
          <w:sz w:val="32"/>
          <w:szCs w:val="32"/>
        </w:rPr>
        <w:t>体育</w:t>
      </w:r>
      <w:r w:rsidR="009C7703" w:rsidRPr="009B6677">
        <w:rPr>
          <w:rFonts w:ascii="仿宋_GB2312" w:eastAsia="仿宋_GB2312" w:hAnsi="仿宋" w:hint="eastAsia"/>
          <w:bCs/>
          <w:sz w:val="32"/>
          <w:szCs w:val="32"/>
        </w:rPr>
        <w:t>局</w:t>
      </w:r>
      <w:r>
        <w:rPr>
          <w:rFonts w:ascii="仿宋_GB2312" w:eastAsia="仿宋_GB2312" w:hAnsi="仿宋" w:hint="eastAsia"/>
          <w:bCs/>
          <w:sz w:val="32"/>
          <w:szCs w:val="32"/>
        </w:rPr>
        <w:t>（教育考试院）</w:t>
      </w:r>
      <w:r w:rsidR="009C7703" w:rsidRPr="009B6677">
        <w:rPr>
          <w:rFonts w:ascii="仿宋_GB2312" w:eastAsia="仿宋_GB2312" w:hAnsi="仿宋" w:hint="eastAsia"/>
          <w:bCs/>
          <w:sz w:val="32"/>
          <w:szCs w:val="32"/>
        </w:rPr>
        <w:t>主管的负责管理西岔辖区内的所有教学部门，其主要职责是认真贯彻执行党和国家关于教育工作的方针政策，编制全镇教育发展的规划，负责全镇的教育教学管理工作。</w:t>
      </w:r>
    </w:p>
    <w:p w:rsidR="009C7703" w:rsidRDefault="009C7703" w:rsidP="009C7703">
      <w:pPr>
        <w:spacing w:before="100" w:beforeAutospacing="1" w:after="100" w:afterAutospacing="1" w:line="560" w:lineRule="exact"/>
        <w:ind w:leftChars="-50" w:left="-110" w:rightChars="-50" w:right="-110" w:firstLineChars="100" w:firstLine="321"/>
        <w:rPr>
          <w:rFonts w:ascii="仿宋_GB2312" w:eastAsia="仿宋_GB2312" w:hAnsi="宋体"/>
          <w:b/>
          <w:sz w:val="32"/>
          <w:szCs w:val="32"/>
        </w:rPr>
      </w:pPr>
      <w:r>
        <w:rPr>
          <w:rFonts w:ascii="仿宋_GB2312" w:eastAsia="仿宋_GB2312" w:hAnsi="宋体"/>
          <w:b/>
          <w:sz w:val="32"/>
          <w:szCs w:val="32"/>
        </w:rPr>
        <w:t>2</w:t>
      </w:r>
      <w:r>
        <w:rPr>
          <w:rFonts w:ascii="仿宋_GB2312" w:eastAsia="仿宋_GB2312" w:hAnsi="宋体" w:hint="eastAsia"/>
          <w:b/>
          <w:sz w:val="32"/>
          <w:szCs w:val="32"/>
        </w:rPr>
        <w:t>、机构情况</w:t>
      </w:r>
    </w:p>
    <w:p w:rsidR="009C7703" w:rsidRPr="000672FC" w:rsidRDefault="009C7703" w:rsidP="009C7703">
      <w:pPr>
        <w:tabs>
          <w:tab w:val="left" w:pos="4305"/>
        </w:tabs>
        <w:spacing w:line="560" w:lineRule="exact"/>
        <w:ind w:firstLineChars="200" w:firstLine="652"/>
        <w:rPr>
          <w:rFonts w:ascii="仿宋" w:eastAsia="仿宋" w:hAnsi="仿宋"/>
          <w:sz w:val="32"/>
          <w:szCs w:val="32"/>
        </w:rPr>
      </w:pPr>
      <w:r w:rsidRPr="000672FC">
        <w:rPr>
          <w:rFonts w:ascii="仿宋" w:eastAsia="仿宋" w:hAnsi="仿宋" w:hint="eastAsia"/>
          <w:spacing w:val="6"/>
          <w:sz w:val="32"/>
          <w:szCs w:val="32"/>
        </w:rPr>
        <w:t>本部门事业单位</w:t>
      </w:r>
      <w:r w:rsidRPr="000672FC">
        <w:rPr>
          <w:rFonts w:ascii="仿宋" w:eastAsia="仿宋" w:hAnsi="仿宋"/>
          <w:spacing w:val="6"/>
          <w:sz w:val="32"/>
          <w:szCs w:val="32"/>
        </w:rPr>
        <w:t>1</w:t>
      </w:r>
      <w:r w:rsidRPr="000672FC">
        <w:rPr>
          <w:rFonts w:ascii="仿宋" w:eastAsia="仿宋" w:hAnsi="仿宋" w:hint="eastAsia"/>
          <w:spacing w:val="6"/>
          <w:sz w:val="32"/>
          <w:szCs w:val="32"/>
        </w:rPr>
        <w:t>个，属二级预算单位，执行事业单位会计制度</w:t>
      </w:r>
      <w:r>
        <w:rPr>
          <w:rFonts w:ascii="仿宋" w:eastAsia="仿宋" w:hAnsi="仿宋" w:hint="eastAsia"/>
          <w:spacing w:val="6"/>
          <w:sz w:val="32"/>
          <w:szCs w:val="32"/>
        </w:rPr>
        <w:t>，</w:t>
      </w:r>
      <w:r w:rsidRPr="000672FC">
        <w:rPr>
          <w:rFonts w:ascii="仿宋" w:eastAsia="仿宋" w:hAnsi="仿宋" w:hint="eastAsia"/>
          <w:sz w:val="32"/>
          <w:szCs w:val="32"/>
        </w:rPr>
        <w:t>单位现有在职人员</w:t>
      </w:r>
      <w:r w:rsidR="00471D07">
        <w:rPr>
          <w:rFonts w:ascii="仿宋" w:eastAsia="仿宋" w:hAnsi="仿宋" w:hint="eastAsia"/>
          <w:sz w:val="32"/>
          <w:szCs w:val="32"/>
        </w:rPr>
        <w:t>63</w:t>
      </w:r>
      <w:r w:rsidRPr="000672FC">
        <w:rPr>
          <w:rFonts w:ascii="仿宋" w:eastAsia="仿宋" w:hAnsi="仿宋" w:hint="eastAsia"/>
          <w:sz w:val="32"/>
          <w:szCs w:val="32"/>
        </w:rPr>
        <w:t>人</w:t>
      </w:r>
      <w:r w:rsidRPr="000672FC">
        <w:rPr>
          <w:rFonts w:ascii="仿宋" w:eastAsia="仿宋" w:hAnsi="仿宋"/>
          <w:sz w:val="32"/>
          <w:szCs w:val="32"/>
        </w:rPr>
        <w:t>,</w:t>
      </w:r>
      <w:r w:rsidRPr="000672FC">
        <w:rPr>
          <w:rFonts w:ascii="仿宋" w:eastAsia="仿宋" w:hAnsi="仿宋" w:hint="eastAsia"/>
          <w:sz w:val="32"/>
          <w:szCs w:val="32"/>
        </w:rPr>
        <w:t>退休</w:t>
      </w:r>
      <w:r w:rsidR="00004F12">
        <w:rPr>
          <w:rFonts w:ascii="仿宋" w:eastAsia="仿宋" w:hAnsi="仿宋" w:hint="eastAsia"/>
          <w:sz w:val="32"/>
          <w:szCs w:val="32"/>
        </w:rPr>
        <w:t>2</w:t>
      </w:r>
      <w:r w:rsidRPr="000672FC">
        <w:rPr>
          <w:rFonts w:ascii="仿宋" w:eastAsia="仿宋" w:hAnsi="仿宋" w:hint="eastAsia"/>
          <w:sz w:val="32"/>
          <w:szCs w:val="32"/>
        </w:rPr>
        <w:t>人</w:t>
      </w:r>
      <w:r>
        <w:rPr>
          <w:rFonts w:ascii="仿宋" w:eastAsia="仿宋" w:hAnsi="仿宋" w:hint="eastAsia"/>
          <w:sz w:val="32"/>
          <w:szCs w:val="32"/>
        </w:rPr>
        <w:t>，退休人员工资由社保局统发</w:t>
      </w:r>
      <w:r w:rsidRPr="000672FC">
        <w:rPr>
          <w:rFonts w:ascii="仿宋" w:eastAsia="仿宋" w:hAnsi="仿宋" w:hint="eastAsia"/>
          <w:sz w:val="32"/>
          <w:szCs w:val="32"/>
        </w:rPr>
        <w:t>。</w:t>
      </w:r>
    </w:p>
    <w:p w:rsidR="009C7703" w:rsidRDefault="009C7703" w:rsidP="009C7703">
      <w:pPr>
        <w:spacing w:before="100" w:beforeAutospacing="1" w:after="100" w:afterAutospacing="1" w:line="560" w:lineRule="exact"/>
        <w:ind w:leftChars="-50" w:left="-110" w:rightChars="-50" w:right="-110" w:firstLineChars="100" w:firstLine="321"/>
        <w:rPr>
          <w:rFonts w:ascii="仿宋_GB2312" w:eastAsia="仿宋_GB2312" w:hAnsi="宋体"/>
          <w:b/>
          <w:sz w:val="32"/>
          <w:szCs w:val="32"/>
        </w:rPr>
      </w:pPr>
      <w:r>
        <w:rPr>
          <w:rFonts w:ascii="仿宋_GB2312" w:eastAsia="仿宋_GB2312" w:hAnsi="宋体"/>
          <w:b/>
          <w:sz w:val="32"/>
          <w:szCs w:val="32"/>
        </w:rPr>
        <w:t>3</w:t>
      </w:r>
      <w:r>
        <w:rPr>
          <w:rFonts w:ascii="仿宋_GB2312" w:eastAsia="仿宋_GB2312" w:hAnsi="宋体" w:hint="eastAsia"/>
          <w:b/>
          <w:sz w:val="32"/>
          <w:szCs w:val="32"/>
        </w:rPr>
        <w:t>、人员情况及增减变动原因</w:t>
      </w:r>
    </w:p>
    <w:p w:rsidR="009C7703" w:rsidRDefault="009C7703" w:rsidP="009C7703">
      <w:pPr>
        <w:spacing w:before="100" w:beforeAutospacing="1" w:after="100" w:afterAutospacing="1" w:line="560" w:lineRule="exact"/>
        <w:ind w:leftChars="-50" w:left="-110" w:rightChars="-50" w:right="-110" w:firstLineChars="200" w:firstLine="640"/>
        <w:rPr>
          <w:rFonts w:ascii="仿宋_GB2312" w:eastAsia="仿宋_GB2312" w:hAnsi="宋体" w:cs="宋体"/>
          <w:sz w:val="32"/>
          <w:szCs w:val="32"/>
        </w:rPr>
      </w:pPr>
      <w:r>
        <w:rPr>
          <w:rFonts w:ascii="仿宋_GB2312" w:eastAsia="仿宋_GB2312" w:hAnsi="宋体" w:cs="宋体"/>
          <w:sz w:val="32"/>
          <w:szCs w:val="32"/>
        </w:rPr>
        <w:t>20</w:t>
      </w:r>
      <w:r w:rsidR="00A65E35">
        <w:rPr>
          <w:rFonts w:ascii="仿宋_GB2312" w:eastAsia="仿宋_GB2312" w:hAnsi="宋体" w:cs="宋体" w:hint="eastAsia"/>
          <w:sz w:val="32"/>
          <w:szCs w:val="32"/>
        </w:rPr>
        <w:t>2</w:t>
      </w:r>
      <w:r w:rsidR="00471D07">
        <w:rPr>
          <w:rFonts w:ascii="仿宋_GB2312" w:eastAsia="仿宋_GB2312" w:hAnsi="宋体" w:cs="宋体" w:hint="eastAsia"/>
          <w:sz w:val="32"/>
          <w:szCs w:val="32"/>
        </w:rPr>
        <w:t>1</w:t>
      </w:r>
      <w:r>
        <w:rPr>
          <w:rFonts w:ascii="仿宋_GB2312" w:eastAsia="仿宋_GB2312" w:hAnsi="宋体" w:cs="宋体" w:hint="eastAsia"/>
          <w:sz w:val="32"/>
          <w:szCs w:val="32"/>
        </w:rPr>
        <w:t>年年末在编人员</w:t>
      </w:r>
      <w:r w:rsidR="00471D07">
        <w:rPr>
          <w:rFonts w:ascii="仿宋_GB2312" w:eastAsia="仿宋_GB2312" w:hAnsi="宋体" w:cs="宋体" w:hint="eastAsia"/>
          <w:sz w:val="32"/>
          <w:szCs w:val="32"/>
        </w:rPr>
        <w:t>63</w:t>
      </w:r>
      <w:r>
        <w:rPr>
          <w:rFonts w:ascii="仿宋_GB2312" w:eastAsia="仿宋_GB2312" w:hAnsi="宋体" w:cs="宋体" w:hint="eastAsia"/>
          <w:sz w:val="32"/>
          <w:szCs w:val="32"/>
        </w:rPr>
        <w:t>人，</w:t>
      </w:r>
      <w:r>
        <w:rPr>
          <w:rFonts w:ascii="仿宋_GB2312" w:eastAsia="仿宋_GB2312" w:hAnsi="宋体" w:cs="宋体"/>
          <w:sz w:val="32"/>
          <w:szCs w:val="32"/>
        </w:rPr>
        <w:t>20</w:t>
      </w:r>
      <w:r w:rsidR="00A65E35">
        <w:rPr>
          <w:rFonts w:ascii="仿宋_GB2312" w:eastAsia="仿宋_GB2312" w:hAnsi="宋体" w:cs="宋体" w:hint="eastAsia"/>
          <w:sz w:val="32"/>
          <w:szCs w:val="32"/>
        </w:rPr>
        <w:t>21</w:t>
      </w:r>
      <w:r>
        <w:rPr>
          <w:rFonts w:ascii="仿宋_GB2312" w:eastAsia="仿宋_GB2312" w:hAnsi="宋体" w:cs="宋体" w:hint="eastAsia"/>
          <w:sz w:val="32"/>
          <w:szCs w:val="32"/>
        </w:rPr>
        <w:t>年退休</w:t>
      </w:r>
      <w:r w:rsidR="00471D07">
        <w:rPr>
          <w:rFonts w:ascii="仿宋_GB2312" w:eastAsia="仿宋_GB2312" w:hAnsi="宋体" w:cs="宋体" w:hint="eastAsia"/>
          <w:sz w:val="32"/>
          <w:szCs w:val="32"/>
        </w:rPr>
        <w:t>0</w:t>
      </w:r>
      <w:r>
        <w:rPr>
          <w:rFonts w:ascii="仿宋_GB2312" w:eastAsia="仿宋_GB2312" w:hAnsi="宋体" w:cs="宋体" w:hint="eastAsia"/>
          <w:sz w:val="32"/>
          <w:szCs w:val="32"/>
        </w:rPr>
        <w:t>人，调出</w:t>
      </w:r>
      <w:r w:rsidR="00471D07">
        <w:rPr>
          <w:rFonts w:ascii="仿宋_GB2312" w:eastAsia="仿宋_GB2312" w:hAnsi="宋体" w:cs="宋体" w:hint="eastAsia"/>
          <w:sz w:val="32"/>
          <w:szCs w:val="32"/>
        </w:rPr>
        <w:t>0</w:t>
      </w:r>
      <w:r>
        <w:rPr>
          <w:rFonts w:ascii="仿宋_GB2312" w:eastAsia="仿宋_GB2312" w:hAnsi="宋体" w:cs="宋体" w:hint="eastAsia"/>
          <w:sz w:val="32"/>
          <w:szCs w:val="32"/>
        </w:rPr>
        <w:t>人，现共有在编人员</w:t>
      </w:r>
      <w:r w:rsidR="00471D07">
        <w:rPr>
          <w:rFonts w:ascii="仿宋_GB2312" w:eastAsia="仿宋_GB2312" w:hAnsi="宋体" w:cs="宋体" w:hint="eastAsia"/>
          <w:sz w:val="32"/>
          <w:szCs w:val="32"/>
        </w:rPr>
        <w:t>63</w:t>
      </w:r>
      <w:r>
        <w:rPr>
          <w:rFonts w:ascii="仿宋_GB2312" w:eastAsia="仿宋_GB2312" w:hAnsi="宋体" w:cs="宋体" w:hint="eastAsia"/>
          <w:sz w:val="32"/>
          <w:szCs w:val="32"/>
        </w:rPr>
        <w:t>人。</w:t>
      </w:r>
    </w:p>
    <w:p w:rsidR="009C7703" w:rsidRDefault="009C7703" w:rsidP="009C7703">
      <w:pPr>
        <w:spacing w:before="100" w:beforeAutospacing="1" w:after="100" w:afterAutospacing="1" w:line="560" w:lineRule="exact"/>
        <w:ind w:leftChars="-50" w:left="-110" w:rightChars="-50" w:right="-110" w:firstLineChars="200" w:firstLine="640"/>
        <w:rPr>
          <w:rFonts w:ascii="黑体" w:eastAsia="黑体" w:hAnsi="黑体" w:cs="宋体"/>
          <w:sz w:val="32"/>
          <w:szCs w:val="32"/>
        </w:rPr>
      </w:pPr>
      <w:r w:rsidRPr="009C7703">
        <w:rPr>
          <w:rFonts w:ascii="黑体" w:eastAsia="黑体" w:hAnsi="黑体" w:cs="宋体" w:hint="eastAsia"/>
          <w:sz w:val="32"/>
          <w:szCs w:val="32"/>
        </w:rPr>
        <w:t>二、绩效自评工作组织开展情况</w:t>
      </w:r>
      <w:r w:rsidRPr="009C7703">
        <w:rPr>
          <w:rFonts w:ascii="黑体" w:eastAsia="黑体" w:hAnsi="黑体" w:cs="宋体" w:hint="eastAsia"/>
          <w:sz w:val="32"/>
          <w:szCs w:val="32"/>
        </w:rPr>
        <w:tab/>
      </w:r>
    </w:p>
    <w:p w:rsidR="00A74C78" w:rsidRDefault="00A74C78" w:rsidP="00A74C78">
      <w:pPr>
        <w:spacing w:before="100" w:beforeAutospacing="1" w:after="100" w:afterAutospacing="1" w:line="560" w:lineRule="exact"/>
        <w:ind w:leftChars="-50" w:left="-110" w:rightChars="-50" w:right="-110" w:firstLineChars="200" w:firstLine="640"/>
        <w:rPr>
          <w:rFonts w:ascii="仿宋_GB2312" w:eastAsia="仿宋_GB2312" w:hAnsi="黑体" w:cs="宋体"/>
          <w:sz w:val="32"/>
          <w:szCs w:val="32"/>
        </w:rPr>
      </w:pPr>
      <w:r w:rsidRPr="00A74C78">
        <w:rPr>
          <w:rFonts w:ascii="仿宋_GB2312" w:eastAsia="仿宋_GB2312" w:hAnsi="黑体" w:cs="宋体" w:hint="eastAsia"/>
          <w:sz w:val="32"/>
          <w:szCs w:val="32"/>
        </w:rPr>
        <w:t>为确实做好202</w:t>
      </w:r>
      <w:r w:rsidR="00471D07">
        <w:rPr>
          <w:rFonts w:ascii="仿宋_GB2312" w:eastAsia="仿宋_GB2312" w:hAnsi="黑体" w:cs="宋体" w:hint="eastAsia"/>
          <w:sz w:val="32"/>
          <w:szCs w:val="32"/>
        </w:rPr>
        <w:t>1</w:t>
      </w:r>
      <w:r w:rsidRPr="00A74C78">
        <w:rPr>
          <w:rFonts w:ascii="仿宋_GB2312" w:eastAsia="仿宋_GB2312" w:hAnsi="黑体" w:cs="宋体" w:hint="eastAsia"/>
          <w:sz w:val="32"/>
          <w:szCs w:val="32"/>
        </w:rPr>
        <w:t>年度部门整体绩效自评工作，根据《兰州新区财政局关于开展县级财政资金绩效自评和绩效监控工作的通知》文件精神，结合实际，我单位组织成立了绩效评价工作小组，评价小组采取座谈等方式听取情况，检查基本</w:t>
      </w:r>
      <w:r w:rsidRPr="00A74C78">
        <w:rPr>
          <w:rFonts w:ascii="仿宋_GB2312" w:eastAsia="仿宋_GB2312" w:hAnsi="黑体" w:cs="宋体" w:hint="eastAsia"/>
          <w:sz w:val="32"/>
          <w:szCs w:val="32"/>
        </w:rPr>
        <w:lastRenderedPageBreak/>
        <w:t>支出、项目支出有关账目，收集整理支出相关资料，并根据各</w:t>
      </w:r>
      <w:r>
        <w:rPr>
          <w:rFonts w:ascii="仿宋_GB2312" w:eastAsia="仿宋_GB2312" w:hAnsi="黑体" w:cs="宋体" w:hint="eastAsia"/>
          <w:sz w:val="32"/>
          <w:szCs w:val="32"/>
        </w:rPr>
        <w:t>幼儿园、各</w:t>
      </w:r>
      <w:r w:rsidRPr="00A74C78">
        <w:rPr>
          <w:rFonts w:ascii="仿宋_GB2312" w:eastAsia="仿宋_GB2312" w:hAnsi="黑体" w:cs="宋体" w:hint="eastAsia"/>
          <w:sz w:val="32"/>
          <w:szCs w:val="32"/>
        </w:rPr>
        <w:t>部门报送的绩效自评材料进行分析、总结</w:t>
      </w:r>
      <w:r>
        <w:rPr>
          <w:rFonts w:ascii="仿宋_GB2312" w:eastAsia="仿宋_GB2312" w:hAnsi="黑体" w:cs="宋体" w:hint="eastAsia"/>
          <w:sz w:val="32"/>
          <w:szCs w:val="32"/>
        </w:rPr>
        <w:t>。</w:t>
      </w:r>
    </w:p>
    <w:p w:rsidR="00A74C78" w:rsidRPr="00A74C78" w:rsidRDefault="00A74C78" w:rsidP="00A74C78">
      <w:pPr>
        <w:spacing w:before="100" w:beforeAutospacing="1" w:after="100" w:afterAutospacing="1" w:line="560" w:lineRule="exact"/>
        <w:ind w:leftChars="-50" w:left="-110" w:rightChars="-50" w:right="-110" w:firstLineChars="200" w:firstLine="640"/>
        <w:rPr>
          <w:rFonts w:ascii="黑体" w:eastAsia="黑体" w:hAnsi="黑体" w:cs="宋体"/>
          <w:sz w:val="32"/>
          <w:szCs w:val="32"/>
        </w:rPr>
      </w:pPr>
      <w:r w:rsidRPr="00A74C78">
        <w:rPr>
          <w:rFonts w:ascii="黑体" w:eastAsia="黑体" w:hAnsi="黑体" w:cs="宋体" w:hint="eastAsia"/>
          <w:sz w:val="32"/>
          <w:szCs w:val="32"/>
        </w:rPr>
        <w:t>三、部门整体支出绩效自评情况分析</w:t>
      </w:r>
      <w:r w:rsidRPr="00A74C78">
        <w:rPr>
          <w:rFonts w:ascii="黑体" w:eastAsia="黑体" w:hAnsi="黑体" w:cs="宋体" w:hint="eastAsia"/>
          <w:sz w:val="32"/>
          <w:szCs w:val="32"/>
        </w:rPr>
        <w:tab/>
      </w:r>
    </w:p>
    <w:p w:rsidR="009C7703" w:rsidRDefault="00A74C78" w:rsidP="009C7703">
      <w:pPr>
        <w:spacing w:before="100" w:beforeAutospacing="1" w:after="100" w:afterAutospacing="1" w:line="560" w:lineRule="exact"/>
        <w:ind w:leftChars="-50" w:left="-110" w:rightChars="-50" w:right="-110" w:firstLineChars="200" w:firstLine="640"/>
        <w:rPr>
          <w:rFonts w:ascii="仿宋_GB2312" w:eastAsia="仿宋_GB2312" w:hAnsi="黑体" w:cs="宋体"/>
          <w:sz w:val="32"/>
          <w:szCs w:val="32"/>
        </w:rPr>
      </w:pPr>
      <w:r>
        <w:rPr>
          <w:rFonts w:ascii="仿宋_GB2312" w:eastAsia="仿宋_GB2312" w:hAnsi="黑体" w:cs="宋体" w:hint="eastAsia"/>
          <w:sz w:val="32"/>
          <w:szCs w:val="32"/>
        </w:rPr>
        <w:t>（一）部门决算情况</w:t>
      </w:r>
    </w:p>
    <w:p w:rsidR="00A74C78" w:rsidRPr="00A74C78" w:rsidRDefault="00A74C78" w:rsidP="00A74C78">
      <w:pPr>
        <w:spacing w:before="100" w:beforeAutospacing="1" w:after="100" w:afterAutospacing="1" w:line="560" w:lineRule="exact"/>
        <w:ind w:leftChars="-50" w:left="-110" w:rightChars="-50" w:right="-110" w:firstLineChars="200" w:firstLine="640"/>
        <w:rPr>
          <w:rFonts w:ascii="仿宋_GB2312" w:eastAsia="仿宋_GB2312" w:hAnsi="黑体" w:cs="宋体"/>
          <w:sz w:val="32"/>
          <w:szCs w:val="32"/>
        </w:rPr>
      </w:pPr>
      <w:r>
        <w:rPr>
          <w:rFonts w:ascii="仿宋_GB2312" w:eastAsia="仿宋_GB2312" w:hAnsi="黑体" w:cs="宋体" w:hint="eastAsia"/>
          <w:sz w:val="32"/>
          <w:szCs w:val="32"/>
        </w:rPr>
        <w:t>1.</w:t>
      </w:r>
      <w:r w:rsidRPr="00A74C78">
        <w:rPr>
          <w:rFonts w:ascii="仿宋_GB2312" w:eastAsia="仿宋_GB2312" w:hAnsi="黑体" w:cs="宋体" w:hint="eastAsia"/>
          <w:sz w:val="32"/>
          <w:szCs w:val="32"/>
        </w:rPr>
        <w:t>20</w:t>
      </w:r>
      <w:r w:rsidRPr="00A74C78">
        <w:rPr>
          <w:rFonts w:ascii="仿宋_GB2312" w:eastAsia="仿宋_GB2312" w:hAnsi="黑体" w:cs="宋体"/>
          <w:sz w:val="32"/>
          <w:szCs w:val="32"/>
        </w:rPr>
        <w:t>2</w:t>
      </w:r>
      <w:r w:rsidR="00471D07">
        <w:rPr>
          <w:rFonts w:ascii="仿宋_GB2312" w:eastAsia="仿宋_GB2312" w:hAnsi="黑体" w:cs="宋体" w:hint="eastAsia"/>
          <w:sz w:val="32"/>
          <w:szCs w:val="32"/>
        </w:rPr>
        <w:t>1</w:t>
      </w:r>
      <w:r w:rsidRPr="00A74C78">
        <w:rPr>
          <w:rFonts w:ascii="仿宋_GB2312" w:eastAsia="仿宋_GB2312" w:hAnsi="黑体" w:cs="宋体" w:hint="eastAsia"/>
          <w:sz w:val="32"/>
          <w:szCs w:val="32"/>
        </w:rPr>
        <w:t>年度预算基本情况</w:t>
      </w:r>
    </w:p>
    <w:p w:rsidR="00A74C78" w:rsidRPr="00A74C78" w:rsidRDefault="00A74C78" w:rsidP="00A74C78">
      <w:pPr>
        <w:spacing w:before="100" w:beforeAutospacing="1" w:after="100" w:afterAutospacing="1" w:line="560" w:lineRule="exact"/>
        <w:ind w:leftChars="-50" w:left="-110" w:rightChars="-50" w:right="-110" w:firstLineChars="200" w:firstLine="640"/>
        <w:rPr>
          <w:rFonts w:ascii="仿宋_GB2312" w:eastAsia="仿宋_GB2312" w:hAnsi="黑体" w:cs="宋体"/>
          <w:sz w:val="32"/>
          <w:szCs w:val="32"/>
        </w:rPr>
      </w:pPr>
      <w:r w:rsidRPr="00A74C78">
        <w:rPr>
          <w:rFonts w:ascii="仿宋_GB2312" w:eastAsia="仿宋_GB2312" w:hAnsi="黑体" w:cs="宋体" w:hint="eastAsia"/>
          <w:sz w:val="32"/>
          <w:szCs w:val="32"/>
        </w:rPr>
        <w:t>20</w:t>
      </w:r>
      <w:r w:rsidRPr="00A74C78">
        <w:rPr>
          <w:rFonts w:ascii="仿宋_GB2312" w:eastAsia="仿宋_GB2312" w:hAnsi="黑体" w:cs="宋体"/>
          <w:sz w:val="32"/>
          <w:szCs w:val="32"/>
        </w:rPr>
        <w:t>2</w:t>
      </w:r>
      <w:r w:rsidR="00471D07">
        <w:rPr>
          <w:rFonts w:ascii="仿宋_GB2312" w:eastAsia="仿宋_GB2312" w:hAnsi="黑体" w:cs="宋体" w:hint="eastAsia"/>
          <w:sz w:val="32"/>
          <w:szCs w:val="32"/>
        </w:rPr>
        <w:t>1</w:t>
      </w:r>
      <w:r w:rsidRPr="00A74C78">
        <w:rPr>
          <w:rFonts w:ascii="仿宋_GB2312" w:eastAsia="仿宋_GB2312" w:hAnsi="黑体" w:cs="宋体" w:hint="eastAsia"/>
          <w:sz w:val="32"/>
          <w:szCs w:val="32"/>
        </w:rPr>
        <w:t>年</w:t>
      </w:r>
      <w:r>
        <w:rPr>
          <w:rFonts w:ascii="仿宋_GB2312" w:eastAsia="仿宋_GB2312" w:hAnsi="黑体" w:cs="宋体" w:hint="eastAsia"/>
          <w:sz w:val="32"/>
          <w:szCs w:val="32"/>
        </w:rPr>
        <w:t>年初</w:t>
      </w:r>
      <w:r w:rsidRPr="00A74C78">
        <w:rPr>
          <w:rFonts w:ascii="仿宋_GB2312" w:eastAsia="仿宋_GB2312" w:hAnsi="黑体" w:cs="宋体" w:hint="eastAsia"/>
          <w:sz w:val="32"/>
          <w:szCs w:val="32"/>
        </w:rPr>
        <w:t>预算为</w:t>
      </w:r>
      <w:r w:rsidR="00471D07" w:rsidRPr="00471D07">
        <w:rPr>
          <w:rFonts w:ascii="仿宋_GB2312" w:eastAsia="仿宋_GB2312" w:hAnsi="黑体" w:cs="宋体" w:hint="eastAsia"/>
          <w:sz w:val="32"/>
          <w:szCs w:val="32"/>
        </w:rPr>
        <w:t>10,912,597.00</w:t>
      </w:r>
      <w:r w:rsidR="00471D07">
        <w:rPr>
          <w:rFonts w:ascii="仿宋_GB2312" w:eastAsia="仿宋_GB2312" w:hAnsi="黑体" w:cs="宋体" w:hint="eastAsia"/>
          <w:sz w:val="32"/>
          <w:szCs w:val="32"/>
        </w:rPr>
        <w:t>元，</w:t>
      </w:r>
      <w:r w:rsidRPr="00A74C78">
        <w:rPr>
          <w:rFonts w:ascii="仿宋_GB2312" w:eastAsia="仿宋_GB2312" w:hAnsi="黑体" w:cs="宋体" w:hint="eastAsia"/>
          <w:sz w:val="32"/>
          <w:szCs w:val="32"/>
        </w:rPr>
        <w:t>，</w:t>
      </w:r>
      <w:r w:rsidR="002D4729">
        <w:rPr>
          <w:rFonts w:ascii="仿宋_GB2312" w:eastAsia="仿宋_GB2312" w:hAnsi="黑体" w:cs="宋体" w:hint="eastAsia"/>
          <w:sz w:val="32"/>
          <w:szCs w:val="32"/>
        </w:rPr>
        <w:t>预算调整数为</w:t>
      </w:r>
      <w:r w:rsidR="000B3525">
        <w:rPr>
          <w:rFonts w:ascii="仿宋_GB2312" w:eastAsia="仿宋_GB2312" w:hAnsi="黑体" w:cs="宋体" w:hint="eastAsia"/>
          <w:sz w:val="32"/>
          <w:szCs w:val="32"/>
        </w:rPr>
        <w:t>1541645.67</w:t>
      </w:r>
      <w:r w:rsidRPr="00A74C78">
        <w:rPr>
          <w:rFonts w:ascii="仿宋_GB2312" w:eastAsia="仿宋_GB2312" w:hAnsi="黑体" w:cs="宋体" w:hint="eastAsia"/>
          <w:sz w:val="32"/>
          <w:szCs w:val="32"/>
        </w:rPr>
        <w:t>元，</w:t>
      </w:r>
      <w:r w:rsidR="002D4729">
        <w:rPr>
          <w:rFonts w:ascii="仿宋_GB2312" w:eastAsia="仿宋_GB2312" w:hAnsi="黑体" w:cs="宋体" w:hint="eastAsia"/>
          <w:sz w:val="32"/>
          <w:szCs w:val="32"/>
        </w:rPr>
        <w:t>预算总收入为</w:t>
      </w:r>
      <w:r w:rsidR="000B3525" w:rsidRPr="000B3525">
        <w:rPr>
          <w:rFonts w:ascii="仿宋_GB2312" w:eastAsia="仿宋_GB2312" w:hAnsi="黑体" w:cs="宋体"/>
          <w:sz w:val="32"/>
          <w:szCs w:val="32"/>
        </w:rPr>
        <w:t>12,454,242.67</w:t>
      </w:r>
      <w:r w:rsidR="002D4729">
        <w:rPr>
          <w:rFonts w:ascii="仿宋_GB2312" w:eastAsia="仿宋_GB2312" w:hAnsi="黑体" w:cs="宋体" w:hint="eastAsia"/>
          <w:sz w:val="32"/>
          <w:szCs w:val="32"/>
        </w:rPr>
        <w:t>元</w:t>
      </w:r>
      <w:r w:rsidRPr="00A74C78">
        <w:rPr>
          <w:rFonts w:ascii="仿宋_GB2312" w:eastAsia="仿宋_GB2312" w:hAnsi="黑体" w:cs="宋体"/>
          <w:sz w:val="32"/>
          <w:szCs w:val="32"/>
        </w:rPr>
        <w:t>。</w:t>
      </w:r>
      <w:r w:rsidRPr="00A74C78">
        <w:rPr>
          <w:rFonts w:ascii="仿宋_GB2312" w:eastAsia="仿宋_GB2312" w:hAnsi="黑体" w:cs="宋体" w:hint="eastAsia"/>
          <w:sz w:val="32"/>
          <w:szCs w:val="32"/>
        </w:rPr>
        <w:t>预算支出</w:t>
      </w:r>
      <w:r w:rsidR="000B3525" w:rsidRPr="000B3525">
        <w:rPr>
          <w:rFonts w:ascii="仿宋_GB2312" w:eastAsia="仿宋_GB2312" w:hAnsi="黑体" w:cs="宋体"/>
          <w:sz w:val="32"/>
          <w:szCs w:val="32"/>
        </w:rPr>
        <w:t>10,912,597.00</w:t>
      </w:r>
      <w:r w:rsidR="002D4729">
        <w:rPr>
          <w:rFonts w:ascii="仿宋_GB2312" w:eastAsia="仿宋_GB2312" w:hAnsi="黑体" w:cs="宋体" w:hint="eastAsia"/>
          <w:sz w:val="32"/>
          <w:szCs w:val="32"/>
        </w:rPr>
        <w:t>元</w:t>
      </w:r>
      <w:r w:rsidRPr="00A74C78">
        <w:rPr>
          <w:rFonts w:ascii="仿宋_GB2312" w:eastAsia="仿宋_GB2312" w:hAnsi="黑体" w:cs="宋体" w:hint="eastAsia"/>
          <w:sz w:val="32"/>
          <w:szCs w:val="32"/>
        </w:rPr>
        <w:t>，</w:t>
      </w:r>
      <w:r w:rsidRPr="00A74C78">
        <w:rPr>
          <w:rFonts w:ascii="仿宋_GB2312" w:eastAsia="仿宋_GB2312" w:hAnsi="黑体" w:cs="宋体"/>
          <w:sz w:val="32"/>
          <w:szCs w:val="32"/>
        </w:rPr>
        <w:t>人员经费</w:t>
      </w:r>
      <w:r w:rsidRPr="00A74C78">
        <w:rPr>
          <w:rFonts w:ascii="仿宋_GB2312" w:eastAsia="仿宋_GB2312" w:hAnsi="黑体" w:cs="宋体" w:hint="eastAsia"/>
          <w:sz w:val="32"/>
          <w:szCs w:val="32"/>
        </w:rPr>
        <w:t>支出</w:t>
      </w:r>
      <w:r w:rsidR="000B3525" w:rsidRPr="000B3525">
        <w:rPr>
          <w:rFonts w:ascii="仿宋_GB2312" w:eastAsia="仿宋_GB2312" w:hAnsi="黑体" w:cs="宋体"/>
          <w:sz w:val="32"/>
          <w:szCs w:val="32"/>
        </w:rPr>
        <w:t>9,846,355.00</w:t>
      </w:r>
      <w:r w:rsidRPr="00A74C78">
        <w:rPr>
          <w:rFonts w:ascii="仿宋_GB2312" w:eastAsia="仿宋_GB2312" w:hAnsi="黑体" w:cs="宋体" w:hint="eastAsia"/>
          <w:sz w:val="32"/>
          <w:szCs w:val="32"/>
        </w:rPr>
        <w:t>元，</w:t>
      </w:r>
      <w:r w:rsidRPr="00A74C78">
        <w:rPr>
          <w:rFonts w:ascii="仿宋_GB2312" w:eastAsia="仿宋_GB2312" w:hAnsi="黑体" w:cs="宋体"/>
          <w:sz w:val="32"/>
          <w:szCs w:val="32"/>
        </w:rPr>
        <w:t>公用经费</w:t>
      </w:r>
      <w:r w:rsidRPr="00A74C78">
        <w:rPr>
          <w:rFonts w:ascii="仿宋_GB2312" w:eastAsia="仿宋_GB2312" w:hAnsi="黑体" w:cs="宋体" w:hint="eastAsia"/>
          <w:sz w:val="32"/>
          <w:szCs w:val="32"/>
        </w:rPr>
        <w:t>支出</w:t>
      </w:r>
      <w:r w:rsidR="000B3525" w:rsidRPr="000B3525">
        <w:rPr>
          <w:rFonts w:ascii="仿宋_GB2312" w:eastAsia="仿宋_GB2312" w:hAnsi="黑体" w:cs="宋体"/>
          <w:sz w:val="32"/>
          <w:szCs w:val="32"/>
        </w:rPr>
        <w:t>1,066,242.00</w:t>
      </w:r>
      <w:r w:rsidRPr="00A74C78">
        <w:rPr>
          <w:rFonts w:ascii="仿宋_GB2312" w:eastAsia="仿宋_GB2312" w:hAnsi="黑体" w:cs="宋体" w:hint="eastAsia"/>
          <w:sz w:val="32"/>
          <w:szCs w:val="32"/>
        </w:rPr>
        <w:t>元</w:t>
      </w:r>
      <w:r w:rsidRPr="00A74C78">
        <w:rPr>
          <w:rFonts w:ascii="仿宋_GB2312" w:eastAsia="仿宋_GB2312" w:hAnsi="黑体" w:cs="宋体"/>
          <w:sz w:val="32"/>
          <w:szCs w:val="32"/>
        </w:rPr>
        <w:t>；</w:t>
      </w:r>
      <w:r w:rsidRPr="00A74C78">
        <w:rPr>
          <w:rFonts w:ascii="仿宋_GB2312" w:eastAsia="仿宋_GB2312" w:hAnsi="黑体" w:cs="宋体" w:hint="eastAsia"/>
          <w:sz w:val="32"/>
          <w:szCs w:val="32"/>
        </w:rPr>
        <w:t>其他支出0.00元。</w:t>
      </w:r>
    </w:p>
    <w:p w:rsidR="00A74C78" w:rsidRPr="00A74C78" w:rsidRDefault="00A74C78" w:rsidP="00A74C78">
      <w:pPr>
        <w:spacing w:before="100" w:beforeAutospacing="1" w:after="100" w:afterAutospacing="1" w:line="560" w:lineRule="exact"/>
        <w:ind w:leftChars="-50" w:left="-110" w:rightChars="-50" w:right="-110" w:firstLineChars="200" w:firstLine="640"/>
        <w:rPr>
          <w:rFonts w:ascii="仿宋_GB2312" w:eastAsia="仿宋_GB2312" w:hAnsi="黑体" w:cs="宋体"/>
          <w:sz w:val="32"/>
          <w:szCs w:val="32"/>
        </w:rPr>
      </w:pPr>
      <w:r>
        <w:rPr>
          <w:rFonts w:ascii="仿宋_GB2312" w:eastAsia="仿宋_GB2312" w:hAnsi="黑体" w:cs="宋体" w:hint="eastAsia"/>
          <w:sz w:val="32"/>
          <w:szCs w:val="32"/>
        </w:rPr>
        <w:t>2.</w:t>
      </w:r>
      <w:r w:rsidRPr="00A74C78">
        <w:rPr>
          <w:rFonts w:ascii="仿宋_GB2312" w:eastAsia="仿宋_GB2312" w:hAnsi="黑体" w:cs="宋体" w:hint="eastAsia"/>
          <w:sz w:val="32"/>
          <w:szCs w:val="32"/>
        </w:rPr>
        <w:t>202</w:t>
      </w:r>
      <w:r w:rsidR="000B3525">
        <w:rPr>
          <w:rFonts w:ascii="仿宋_GB2312" w:eastAsia="仿宋_GB2312" w:hAnsi="黑体" w:cs="宋体" w:hint="eastAsia"/>
          <w:sz w:val="32"/>
          <w:szCs w:val="32"/>
        </w:rPr>
        <w:t>1</w:t>
      </w:r>
      <w:r w:rsidRPr="00A74C78">
        <w:rPr>
          <w:rFonts w:ascii="仿宋_GB2312" w:eastAsia="仿宋_GB2312" w:hAnsi="黑体" w:cs="宋体" w:hint="eastAsia"/>
          <w:sz w:val="32"/>
          <w:szCs w:val="32"/>
        </w:rPr>
        <w:t>年度收支决算情况</w:t>
      </w:r>
    </w:p>
    <w:p w:rsidR="000B3525" w:rsidRPr="00A74C78" w:rsidRDefault="00A74C78" w:rsidP="000B3525">
      <w:pPr>
        <w:spacing w:before="100" w:beforeAutospacing="1" w:after="100" w:afterAutospacing="1" w:line="560" w:lineRule="exact"/>
        <w:ind w:leftChars="-50" w:left="-110" w:rightChars="-50" w:right="-110" w:firstLineChars="200" w:firstLine="640"/>
        <w:rPr>
          <w:rFonts w:ascii="仿宋_GB2312" w:eastAsia="仿宋_GB2312" w:hAnsi="黑体" w:cs="宋体"/>
          <w:sz w:val="32"/>
          <w:szCs w:val="32"/>
        </w:rPr>
      </w:pPr>
      <w:r w:rsidRPr="00A74C78">
        <w:rPr>
          <w:rFonts w:ascii="仿宋_GB2312" w:eastAsia="仿宋_GB2312" w:hAnsi="黑体" w:cs="宋体" w:hint="eastAsia"/>
          <w:sz w:val="32"/>
          <w:szCs w:val="32"/>
        </w:rPr>
        <w:t>202</w:t>
      </w:r>
      <w:r w:rsidR="000B3525">
        <w:rPr>
          <w:rFonts w:ascii="仿宋_GB2312" w:eastAsia="仿宋_GB2312" w:hAnsi="黑体" w:cs="宋体" w:hint="eastAsia"/>
          <w:sz w:val="32"/>
          <w:szCs w:val="32"/>
        </w:rPr>
        <w:t>1</w:t>
      </w:r>
      <w:r w:rsidRPr="00A74C78">
        <w:rPr>
          <w:rFonts w:ascii="仿宋_GB2312" w:eastAsia="仿宋_GB2312" w:hAnsi="黑体" w:cs="宋体" w:hint="eastAsia"/>
          <w:sz w:val="32"/>
          <w:szCs w:val="32"/>
        </w:rPr>
        <w:t>年度总收入</w:t>
      </w:r>
      <w:r w:rsidR="000B3525" w:rsidRPr="000B3525">
        <w:rPr>
          <w:rFonts w:ascii="仿宋_GB2312" w:eastAsia="仿宋_GB2312" w:hAnsi="黑体" w:cs="宋体"/>
          <w:sz w:val="32"/>
          <w:szCs w:val="32"/>
        </w:rPr>
        <w:t>12,454,242.67</w:t>
      </w:r>
      <w:r w:rsidR="002D4729">
        <w:rPr>
          <w:rFonts w:ascii="仿宋_GB2312" w:eastAsia="仿宋_GB2312" w:hAnsi="黑体" w:cs="宋体" w:hint="eastAsia"/>
          <w:sz w:val="32"/>
          <w:szCs w:val="32"/>
        </w:rPr>
        <w:t>元</w:t>
      </w:r>
      <w:r w:rsidRPr="00A74C78">
        <w:rPr>
          <w:rFonts w:ascii="仿宋_GB2312" w:eastAsia="仿宋_GB2312" w:hAnsi="黑体" w:cs="宋体" w:hint="eastAsia"/>
          <w:sz w:val="32"/>
          <w:szCs w:val="32"/>
        </w:rPr>
        <w:t>，其中：财政拨款收入</w:t>
      </w:r>
      <w:r w:rsidR="000B3525" w:rsidRPr="000B3525">
        <w:rPr>
          <w:rFonts w:ascii="仿宋_GB2312" w:eastAsia="仿宋_GB2312" w:hAnsi="黑体" w:cs="宋体"/>
          <w:sz w:val="32"/>
          <w:szCs w:val="32"/>
        </w:rPr>
        <w:t>12,454,242.67</w:t>
      </w:r>
      <w:r w:rsidR="002D4729">
        <w:rPr>
          <w:rFonts w:ascii="仿宋_GB2312" w:eastAsia="仿宋_GB2312" w:hAnsi="黑体" w:cs="宋体" w:hint="eastAsia"/>
          <w:sz w:val="32"/>
          <w:szCs w:val="32"/>
        </w:rPr>
        <w:t>元</w:t>
      </w:r>
      <w:r w:rsidRPr="00A74C78">
        <w:rPr>
          <w:rFonts w:ascii="仿宋_GB2312" w:eastAsia="仿宋_GB2312" w:hAnsi="黑体" w:cs="宋体" w:hint="eastAsia"/>
          <w:sz w:val="32"/>
          <w:szCs w:val="32"/>
        </w:rPr>
        <w:t>，占100%。202</w:t>
      </w:r>
      <w:r w:rsidR="000B3525">
        <w:rPr>
          <w:rFonts w:ascii="仿宋_GB2312" w:eastAsia="仿宋_GB2312" w:hAnsi="黑体" w:cs="宋体" w:hint="eastAsia"/>
          <w:sz w:val="32"/>
          <w:szCs w:val="32"/>
        </w:rPr>
        <w:t>1</w:t>
      </w:r>
      <w:r w:rsidRPr="00A74C78">
        <w:rPr>
          <w:rFonts w:ascii="仿宋_GB2312" w:eastAsia="仿宋_GB2312" w:hAnsi="黑体" w:cs="宋体" w:hint="eastAsia"/>
          <w:sz w:val="32"/>
          <w:szCs w:val="32"/>
        </w:rPr>
        <w:t>年度总支出</w:t>
      </w:r>
      <w:r w:rsidR="000B3525" w:rsidRPr="000B3525">
        <w:rPr>
          <w:rFonts w:ascii="仿宋_GB2312" w:eastAsia="仿宋_GB2312" w:hAnsi="黑体" w:cs="宋体"/>
          <w:sz w:val="32"/>
          <w:szCs w:val="32"/>
        </w:rPr>
        <w:t>12,950,038.13</w:t>
      </w:r>
      <w:r w:rsidRPr="00A74C78">
        <w:rPr>
          <w:rFonts w:ascii="仿宋_GB2312" w:eastAsia="仿宋_GB2312" w:hAnsi="黑体" w:cs="宋体" w:hint="eastAsia"/>
          <w:sz w:val="32"/>
          <w:szCs w:val="32"/>
        </w:rPr>
        <w:t>元,当年预算支出</w:t>
      </w:r>
      <w:r w:rsidR="000B3525" w:rsidRPr="000B3525">
        <w:rPr>
          <w:rFonts w:ascii="仿宋_GB2312" w:eastAsia="仿宋_GB2312" w:hAnsi="黑体" w:cs="宋体"/>
          <w:sz w:val="32"/>
          <w:szCs w:val="32"/>
        </w:rPr>
        <w:t>10,912,597.00</w:t>
      </w:r>
      <w:r w:rsidR="002D4729">
        <w:rPr>
          <w:rFonts w:ascii="仿宋_GB2312" w:eastAsia="仿宋_GB2312" w:hAnsi="黑体" w:cs="宋体" w:hint="eastAsia"/>
          <w:sz w:val="32"/>
          <w:szCs w:val="32"/>
        </w:rPr>
        <w:t>元</w:t>
      </w:r>
      <w:r w:rsidRPr="00A74C78">
        <w:rPr>
          <w:rFonts w:ascii="仿宋_GB2312" w:eastAsia="仿宋_GB2312" w:hAnsi="黑体" w:cs="宋体" w:hint="eastAsia"/>
          <w:sz w:val="32"/>
          <w:szCs w:val="32"/>
        </w:rPr>
        <w:t>，</w:t>
      </w:r>
      <w:r w:rsidR="000B3525" w:rsidRPr="00A74C78">
        <w:rPr>
          <w:rFonts w:ascii="仿宋_GB2312" w:eastAsia="仿宋_GB2312" w:hAnsi="黑体" w:cs="宋体"/>
          <w:sz w:val="32"/>
          <w:szCs w:val="32"/>
        </w:rPr>
        <w:t>人员经费</w:t>
      </w:r>
      <w:r w:rsidR="000B3525" w:rsidRPr="00A74C78">
        <w:rPr>
          <w:rFonts w:ascii="仿宋_GB2312" w:eastAsia="仿宋_GB2312" w:hAnsi="黑体" w:cs="宋体" w:hint="eastAsia"/>
          <w:sz w:val="32"/>
          <w:szCs w:val="32"/>
        </w:rPr>
        <w:t>支出</w:t>
      </w:r>
      <w:r w:rsidR="000B3525" w:rsidRPr="000B3525">
        <w:rPr>
          <w:rFonts w:ascii="仿宋_GB2312" w:eastAsia="仿宋_GB2312" w:hAnsi="黑体" w:cs="宋体"/>
          <w:sz w:val="32"/>
          <w:szCs w:val="32"/>
        </w:rPr>
        <w:t>9,846,355.00</w:t>
      </w:r>
      <w:r w:rsidR="000B3525" w:rsidRPr="00A74C78">
        <w:rPr>
          <w:rFonts w:ascii="仿宋_GB2312" w:eastAsia="仿宋_GB2312" w:hAnsi="黑体" w:cs="宋体" w:hint="eastAsia"/>
          <w:sz w:val="32"/>
          <w:szCs w:val="32"/>
        </w:rPr>
        <w:t>元，</w:t>
      </w:r>
      <w:r w:rsidR="000B3525" w:rsidRPr="00A74C78">
        <w:rPr>
          <w:rFonts w:ascii="仿宋_GB2312" w:eastAsia="仿宋_GB2312" w:hAnsi="黑体" w:cs="宋体"/>
          <w:sz w:val="32"/>
          <w:szCs w:val="32"/>
        </w:rPr>
        <w:t>公用经费</w:t>
      </w:r>
      <w:r w:rsidR="000B3525" w:rsidRPr="00A74C78">
        <w:rPr>
          <w:rFonts w:ascii="仿宋_GB2312" w:eastAsia="仿宋_GB2312" w:hAnsi="黑体" w:cs="宋体" w:hint="eastAsia"/>
          <w:sz w:val="32"/>
          <w:szCs w:val="32"/>
        </w:rPr>
        <w:t>支出</w:t>
      </w:r>
      <w:r w:rsidR="000B3525" w:rsidRPr="000B3525">
        <w:rPr>
          <w:rFonts w:ascii="仿宋_GB2312" w:eastAsia="仿宋_GB2312" w:hAnsi="黑体" w:cs="宋体"/>
          <w:sz w:val="32"/>
          <w:szCs w:val="32"/>
        </w:rPr>
        <w:t>1,066,242.00</w:t>
      </w:r>
      <w:r w:rsidR="000B3525" w:rsidRPr="00A74C78">
        <w:rPr>
          <w:rFonts w:ascii="仿宋_GB2312" w:eastAsia="仿宋_GB2312" w:hAnsi="黑体" w:cs="宋体" w:hint="eastAsia"/>
          <w:sz w:val="32"/>
          <w:szCs w:val="32"/>
        </w:rPr>
        <w:t>元</w:t>
      </w:r>
      <w:r w:rsidR="000B3525" w:rsidRPr="00A74C78">
        <w:rPr>
          <w:rFonts w:ascii="仿宋_GB2312" w:eastAsia="仿宋_GB2312" w:hAnsi="黑体" w:cs="宋体"/>
          <w:sz w:val="32"/>
          <w:szCs w:val="32"/>
        </w:rPr>
        <w:t>；</w:t>
      </w:r>
      <w:r w:rsidR="000B3525" w:rsidRPr="00A74C78">
        <w:rPr>
          <w:rFonts w:ascii="仿宋_GB2312" w:eastAsia="仿宋_GB2312" w:hAnsi="黑体" w:cs="宋体" w:hint="eastAsia"/>
          <w:sz w:val="32"/>
          <w:szCs w:val="32"/>
        </w:rPr>
        <w:t>其他支出0.00元。</w:t>
      </w:r>
    </w:p>
    <w:p w:rsidR="00D73583" w:rsidRDefault="00D73583" w:rsidP="00D73583">
      <w:pPr>
        <w:spacing w:before="100" w:beforeAutospacing="1" w:after="100" w:afterAutospacing="1" w:line="560" w:lineRule="exact"/>
        <w:ind w:leftChars="-50" w:left="-110" w:rightChars="-50" w:right="-110" w:firstLineChars="200" w:firstLine="640"/>
        <w:rPr>
          <w:rFonts w:ascii="仿宋_GB2312" w:eastAsia="仿宋_GB2312" w:hAnsi="黑体" w:cs="宋体"/>
          <w:sz w:val="32"/>
          <w:szCs w:val="32"/>
        </w:rPr>
      </w:pPr>
      <w:r w:rsidRPr="00D73583">
        <w:rPr>
          <w:rFonts w:ascii="仿宋_GB2312" w:eastAsia="仿宋_GB2312" w:hAnsi="黑体" w:cs="宋体" w:hint="eastAsia"/>
          <w:sz w:val="32"/>
          <w:szCs w:val="32"/>
        </w:rPr>
        <w:t>（二）总体绩效目标完成情况分析。</w:t>
      </w:r>
    </w:p>
    <w:p w:rsidR="00D73583" w:rsidRDefault="00D73583" w:rsidP="00D73583">
      <w:pPr>
        <w:spacing w:before="100" w:beforeAutospacing="1" w:after="100" w:afterAutospacing="1" w:line="560" w:lineRule="exact"/>
        <w:ind w:leftChars="-50" w:left="-110" w:rightChars="-50" w:right="-110" w:firstLineChars="200" w:firstLine="640"/>
        <w:rPr>
          <w:rFonts w:ascii="仿宋_GB2312" w:eastAsia="仿宋_GB2312" w:hAnsi="黑体" w:cs="宋体"/>
          <w:sz w:val="32"/>
          <w:szCs w:val="32"/>
        </w:rPr>
      </w:pPr>
      <w:r>
        <w:rPr>
          <w:rFonts w:ascii="仿宋_GB2312" w:eastAsia="仿宋_GB2312" w:hAnsi="黑体" w:cs="宋体" w:hint="eastAsia"/>
          <w:sz w:val="32"/>
          <w:szCs w:val="32"/>
        </w:rPr>
        <w:t>202</w:t>
      </w:r>
      <w:r w:rsidR="000B3525">
        <w:rPr>
          <w:rFonts w:ascii="仿宋_GB2312" w:eastAsia="仿宋_GB2312" w:hAnsi="黑体" w:cs="宋体" w:hint="eastAsia"/>
          <w:sz w:val="32"/>
          <w:szCs w:val="32"/>
        </w:rPr>
        <w:t>1</w:t>
      </w:r>
      <w:r>
        <w:rPr>
          <w:rFonts w:ascii="仿宋_GB2312" w:eastAsia="仿宋_GB2312" w:hAnsi="黑体" w:cs="宋体" w:hint="eastAsia"/>
          <w:sz w:val="32"/>
          <w:szCs w:val="32"/>
        </w:rPr>
        <w:t>年总体目标</w:t>
      </w:r>
      <w:r w:rsidR="002E2392">
        <w:rPr>
          <w:rFonts w:ascii="仿宋_GB2312" w:eastAsia="仿宋_GB2312" w:hAnsi="黑体" w:cs="宋体" w:hint="eastAsia"/>
          <w:sz w:val="32"/>
          <w:szCs w:val="32"/>
        </w:rPr>
        <w:t>均已完成,1.</w:t>
      </w:r>
      <w:r w:rsidR="002E2392" w:rsidRPr="002E2392">
        <w:rPr>
          <w:rFonts w:hint="eastAsia"/>
        </w:rPr>
        <w:t xml:space="preserve"> </w:t>
      </w:r>
      <w:r w:rsidR="002E2392" w:rsidRPr="002E2392">
        <w:rPr>
          <w:rFonts w:ascii="仿宋_GB2312" w:eastAsia="仿宋_GB2312" w:hAnsi="黑体" w:cs="宋体" w:hint="eastAsia"/>
          <w:sz w:val="32"/>
          <w:szCs w:val="32"/>
        </w:rPr>
        <w:t>202</w:t>
      </w:r>
      <w:r w:rsidR="000B3525">
        <w:rPr>
          <w:rFonts w:ascii="仿宋_GB2312" w:eastAsia="仿宋_GB2312" w:hAnsi="黑体" w:cs="宋体" w:hint="eastAsia"/>
          <w:sz w:val="32"/>
          <w:szCs w:val="32"/>
        </w:rPr>
        <w:t>1</w:t>
      </w:r>
      <w:r w:rsidR="002E2392" w:rsidRPr="002E2392">
        <w:rPr>
          <w:rFonts w:ascii="仿宋_GB2312" w:eastAsia="仿宋_GB2312" w:hAnsi="黑体" w:cs="宋体" w:hint="eastAsia"/>
          <w:sz w:val="32"/>
          <w:szCs w:val="32"/>
        </w:rPr>
        <w:t>年</w:t>
      </w:r>
      <w:r w:rsidR="00A65E35" w:rsidRPr="00A65E35">
        <w:rPr>
          <w:rFonts w:ascii="仿宋_GB2312" w:eastAsia="仿宋_GB2312" w:hAnsi="黑体" w:cs="宋体" w:hint="eastAsia"/>
          <w:sz w:val="32"/>
          <w:szCs w:val="32"/>
        </w:rPr>
        <w:t>定期做好辖区内学校安全教育</w:t>
      </w:r>
      <w:r w:rsidR="00A65E35">
        <w:rPr>
          <w:rFonts w:ascii="仿宋_GB2312" w:eastAsia="仿宋_GB2312" w:hAnsi="黑体" w:cs="宋体" w:hint="eastAsia"/>
          <w:sz w:val="32"/>
          <w:szCs w:val="32"/>
        </w:rPr>
        <w:t>及</w:t>
      </w:r>
      <w:r w:rsidR="00A65E35" w:rsidRPr="00A65E35">
        <w:rPr>
          <w:rFonts w:ascii="仿宋_GB2312" w:eastAsia="仿宋_GB2312" w:hAnsi="黑体" w:cs="宋体" w:hint="eastAsia"/>
          <w:sz w:val="32"/>
          <w:szCs w:val="32"/>
        </w:rPr>
        <w:t>安全隐患排查</w:t>
      </w:r>
      <w:r w:rsidR="002E2392" w:rsidRPr="002E2392">
        <w:rPr>
          <w:rFonts w:ascii="仿宋_GB2312" w:eastAsia="仿宋_GB2312" w:hAnsi="黑体" w:cs="宋体" w:hint="eastAsia"/>
          <w:sz w:val="32"/>
          <w:szCs w:val="32"/>
        </w:rPr>
        <w:t>,</w:t>
      </w:r>
      <w:r w:rsidR="00A65E35">
        <w:rPr>
          <w:rFonts w:ascii="仿宋_GB2312" w:eastAsia="仿宋_GB2312" w:hAnsi="黑体" w:cs="宋体" w:hint="eastAsia"/>
          <w:sz w:val="32"/>
          <w:szCs w:val="32"/>
        </w:rPr>
        <w:t>无重大事故发生，圆满完成该项指标</w:t>
      </w:r>
      <w:r w:rsidR="002E2392">
        <w:rPr>
          <w:rFonts w:ascii="仿宋_GB2312" w:eastAsia="仿宋_GB2312" w:hAnsi="黑体" w:cs="宋体" w:hint="eastAsia"/>
          <w:sz w:val="32"/>
          <w:szCs w:val="32"/>
        </w:rPr>
        <w:t>;2.</w:t>
      </w:r>
      <w:r w:rsidR="002E2392" w:rsidRPr="002E2392">
        <w:rPr>
          <w:rFonts w:hint="eastAsia"/>
        </w:rPr>
        <w:t xml:space="preserve"> </w:t>
      </w:r>
      <w:r w:rsidR="002E2392" w:rsidRPr="002E2392">
        <w:rPr>
          <w:rFonts w:ascii="仿宋_GB2312" w:eastAsia="仿宋_GB2312" w:hAnsi="黑体" w:cs="宋体" w:hint="eastAsia"/>
          <w:sz w:val="32"/>
          <w:szCs w:val="32"/>
        </w:rPr>
        <w:t>202</w:t>
      </w:r>
      <w:r w:rsidR="000B3525">
        <w:rPr>
          <w:rFonts w:ascii="仿宋_GB2312" w:eastAsia="仿宋_GB2312" w:hAnsi="黑体" w:cs="宋体" w:hint="eastAsia"/>
          <w:sz w:val="32"/>
          <w:szCs w:val="32"/>
        </w:rPr>
        <w:t>1</w:t>
      </w:r>
      <w:r w:rsidR="002E2392" w:rsidRPr="002E2392">
        <w:rPr>
          <w:rFonts w:ascii="仿宋_GB2312" w:eastAsia="仿宋_GB2312" w:hAnsi="黑体" w:cs="宋体" w:hint="eastAsia"/>
          <w:sz w:val="32"/>
          <w:szCs w:val="32"/>
        </w:rPr>
        <w:t>年本科学历教师由原来的92%提高到96%;假期</w:t>
      </w:r>
      <w:r w:rsidR="002E2392" w:rsidRPr="002E2392">
        <w:rPr>
          <w:rFonts w:ascii="仿宋_GB2312" w:eastAsia="仿宋_GB2312" w:hAnsi="黑体" w:cs="宋体" w:hint="eastAsia"/>
          <w:sz w:val="32"/>
          <w:szCs w:val="32"/>
        </w:rPr>
        <w:lastRenderedPageBreak/>
        <w:t>培训全员参与,达到100%</w:t>
      </w:r>
      <w:r w:rsidR="002E2392">
        <w:rPr>
          <w:rFonts w:ascii="仿宋_GB2312" w:eastAsia="仿宋_GB2312" w:hAnsi="黑体" w:cs="宋体" w:hint="eastAsia"/>
          <w:sz w:val="32"/>
          <w:szCs w:val="32"/>
        </w:rPr>
        <w:t>;3.</w:t>
      </w:r>
      <w:r w:rsidR="002E2392" w:rsidRPr="002E2392">
        <w:rPr>
          <w:rFonts w:hint="eastAsia"/>
        </w:rPr>
        <w:t xml:space="preserve"> </w:t>
      </w:r>
      <w:r w:rsidR="002E2392" w:rsidRPr="002E2392">
        <w:rPr>
          <w:rFonts w:ascii="仿宋_GB2312" w:eastAsia="仿宋_GB2312" w:hAnsi="黑体" w:cs="宋体" w:hint="eastAsia"/>
          <w:sz w:val="32"/>
          <w:szCs w:val="32"/>
        </w:rPr>
        <w:t>202</w:t>
      </w:r>
      <w:r w:rsidR="000B3525">
        <w:rPr>
          <w:rFonts w:ascii="仿宋_GB2312" w:eastAsia="仿宋_GB2312" w:hAnsi="黑体" w:cs="宋体" w:hint="eastAsia"/>
          <w:sz w:val="32"/>
          <w:szCs w:val="32"/>
        </w:rPr>
        <w:t>1</w:t>
      </w:r>
      <w:r w:rsidR="002E2392" w:rsidRPr="002E2392">
        <w:rPr>
          <w:rFonts w:ascii="仿宋_GB2312" w:eastAsia="仿宋_GB2312" w:hAnsi="黑体" w:cs="宋体" w:hint="eastAsia"/>
          <w:sz w:val="32"/>
          <w:szCs w:val="32"/>
        </w:rPr>
        <w:t>年财务预算与实际支出执行率达到95%</w:t>
      </w:r>
      <w:r w:rsidR="002E2392">
        <w:rPr>
          <w:rFonts w:ascii="仿宋_GB2312" w:eastAsia="仿宋_GB2312" w:hAnsi="黑体" w:cs="宋体" w:hint="eastAsia"/>
          <w:sz w:val="32"/>
          <w:szCs w:val="32"/>
        </w:rPr>
        <w:t>;4.</w:t>
      </w:r>
      <w:r w:rsidR="002E2392" w:rsidRPr="002E2392">
        <w:rPr>
          <w:rFonts w:hint="eastAsia"/>
        </w:rPr>
        <w:t xml:space="preserve"> </w:t>
      </w:r>
      <w:r w:rsidR="002E2392" w:rsidRPr="002E2392">
        <w:rPr>
          <w:rFonts w:ascii="仿宋_GB2312" w:eastAsia="仿宋_GB2312" w:hAnsi="黑体" w:cs="宋体" w:hint="eastAsia"/>
          <w:sz w:val="32"/>
          <w:szCs w:val="32"/>
        </w:rPr>
        <w:t>202</w:t>
      </w:r>
      <w:r w:rsidR="000B3525">
        <w:rPr>
          <w:rFonts w:ascii="仿宋_GB2312" w:eastAsia="仿宋_GB2312" w:hAnsi="黑体" w:cs="宋体" w:hint="eastAsia"/>
          <w:sz w:val="32"/>
          <w:szCs w:val="32"/>
        </w:rPr>
        <w:t>1</w:t>
      </w:r>
      <w:r w:rsidR="002E2392" w:rsidRPr="002E2392">
        <w:rPr>
          <w:rFonts w:ascii="仿宋_GB2312" w:eastAsia="仿宋_GB2312" w:hAnsi="黑体" w:cs="宋体" w:hint="eastAsia"/>
          <w:sz w:val="32"/>
          <w:szCs w:val="32"/>
        </w:rPr>
        <w:t>年群众满意度调查结果为98%</w:t>
      </w:r>
      <w:r w:rsidR="002E2392">
        <w:rPr>
          <w:rFonts w:ascii="仿宋_GB2312" w:eastAsia="仿宋_GB2312" w:hAnsi="黑体" w:cs="宋体" w:hint="eastAsia"/>
          <w:sz w:val="32"/>
          <w:szCs w:val="32"/>
        </w:rPr>
        <w:t>。</w:t>
      </w:r>
    </w:p>
    <w:p w:rsidR="002E2392" w:rsidRDefault="002E2392" w:rsidP="002E2392">
      <w:pPr>
        <w:spacing w:before="100" w:beforeAutospacing="1" w:after="100" w:afterAutospacing="1" w:line="560" w:lineRule="exact"/>
        <w:ind w:leftChars="-50" w:left="-110" w:rightChars="-50" w:right="-110" w:firstLineChars="200" w:firstLine="640"/>
        <w:rPr>
          <w:rFonts w:ascii="仿宋_GB2312" w:eastAsia="仿宋_GB2312" w:hAnsi="黑体" w:cs="宋体"/>
          <w:sz w:val="32"/>
          <w:szCs w:val="32"/>
        </w:rPr>
      </w:pPr>
      <w:r w:rsidRPr="002E2392">
        <w:rPr>
          <w:rFonts w:ascii="仿宋_GB2312" w:eastAsia="仿宋_GB2312" w:hAnsi="黑体" w:cs="宋体" w:hint="eastAsia"/>
          <w:sz w:val="32"/>
          <w:szCs w:val="32"/>
        </w:rPr>
        <w:t>（三）各项指标完成情况分析。</w:t>
      </w:r>
    </w:p>
    <w:p w:rsidR="002E2392" w:rsidRPr="00A74C78" w:rsidRDefault="002E2392" w:rsidP="002E2392">
      <w:pPr>
        <w:spacing w:before="100" w:beforeAutospacing="1" w:after="100" w:afterAutospacing="1" w:line="560" w:lineRule="exact"/>
        <w:ind w:leftChars="-50" w:left="-110" w:rightChars="-50" w:right="-110" w:firstLineChars="200" w:firstLine="640"/>
        <w:rPr>
          <w:rFonts w:ascii="仿宋_GB2312" w:eastAsia="仿宋_GB2312" w:hAnsi="黑体" w:cs="宋体"/>
          <w:sz w:val="32"/>
          <w:szCs w:val="32"/>
        </w:rPr>
      </w:pPr>
      <w:r>
        <w:rPr>
          <w:rFonts w:ascii="仿宋_GB2312" w:eastAsia="仿宋_GB2312" w:hAnsi="黑体" w:cs="宋体" w:hint="eastAsia"/>
          <w:sz w:val="32"/>
          <w:szCs w:val="32"/>
        </w:rPr>
        <w:t>202</w:t>
      </w:r>
      <w:r w:rsidR="000B3525">
        <w:rPr>
          <w:rFonts w:ascii="仿宋_GB2312" w:eastAsia="仿宋_GB2312" w:hAnsi="黑体" w:cs="宋体" w:hint="eastAsia"/>
          <w:sz w:val="32"/>
          <w:szCs w:val="32"/>
        </w:rPr>
        <w:t>1</w:t>
      </w:r>
      <w:r>
        <w:rPr>
          <w:rFonts w:ascii="仿宋_GB2312" w:eastAsia="仿宋_GB2312" w:hAnsi="黑体" w:cs="宋体" w:hint="eastAsia"/>
          <w:sz w:val="32"/>
          <w:szCs w:val="32"/>
        </w:rPr>
        <w:t>年各项指标基本完成，下表是各项指标详细完成情情况：</w:t>
      </w:r>
    </w:p>
    <w:tbl>
      <w:tblPr>
        <w:tblW w:w="823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1"/>
        <w:gridCol w:w="2410"/>
        <w:gridCol w:w="2126"/>
      </w:tblGrid>
      <w:tr w:rsidR="002E2392" w:rsidRPr="002E2392" w:rsidTr="002E2392">
        <w:trPr>
          <w:trHeight w:val="284"/>
        </w:trPr>
        <w:tc>
          <w:tcPr>
            <w:tcW w:w="3701" w:type="dxa"/>
            <w:shd w:val="clear" w:color="auto" w:fill="auto"/>
            <w:vAlign w:val="center"/>
            <w:hideMark/>
          </w:tcPr>
          <w:p w:rsidR="002E2392" w:rsidRPr="002E2392" w:rsidRDefault="002E2392" w:rsidP="002E2392">
            <w:pPr>
              <w:adjustRightInd/>
              <w:snapToGrid/>
              <w:spacing w:after="0"/>
              <w:jc w:val="center"/>
              <w:rPr>
                <w:rFonts w:ascii="宋体" w:eastAsia="宋体" w:hAnsi="宋体" w:cs="宋体"/>
                <w:b/>
                <w:bCs/>
                <w:color w:val="000000"/>
                <w:sz w:val="18"/>
                <w:szCs w:val="18"/>
              </w:rPr>
            </w:pPr>
            <w:r w:rsidRPr="002E2392">
              <w:rPr>
                <w:rFonts w:ascii="宋体" w:eastAsia="宋体" w:hAnsi="宋体" w:cs="宋体" w:hint="eastAsia"/>
                <w:b/>
                <w:bCs/>
                <w:color w:val="000000"/>
                <w:sz w:val="18"/>
                <w:szCs w:val="18"/>
              </w:rPr>
              <w:t>各项指标</w:t>
            </w:r>
          </w:p>
        </w:tc>
        <w:tc>
          <w:tcPr>
            <w:tcW w:w="2410" w:type="dxa"/>
            <w:shd w:val="clear" w:color="auto" w:fill="auto"/>
            <w:vAlign w:val="center"/>
            <w:hideMark/>
          </w:tcPr>
          <w:p w:rsidR="002E2392" w:rsidRPr="002E2392" w:rsidRDefault="002E2392" w:rsidP="002E2392">
            <w:pPr>
              <w:adjustRightInd/>
              <w:snapToGrid/>
              <w:spacing w:after="0"/>
              <w:jc w:val="center"/>
              <w:rPr>
                <w:rFonts w:ascii="宋体" w:eastAsia="宋体" w:hAnsi="宋体" w:cs="宋体"/>
                <w:b/>
                <w:bCs/>
                <w:color w:val="000000"/>
                <w:sz w:val="18"/>
                <w:szCs w:val="18"/>
              </w:rPr>
            </w:pPr>
            <w:r w:rsidRPr="002E2392">
              <w:rPr>
                <w:rFonts w:ascii="宋体" w:eastAsia="宋体" w:hAnsi="宋体" w:cs="宋体" w:hint="eastAsia"/>
                <w:b/>
                <w:bCs/>
                <w:color w:val="000000"/>
                <w:sz w:val="18"/>
                <w:szCs w:val="18"/>
              </w:rPr>
              <w:t>年度指标值</w:t>
            </w:r>
          </w:p>
        </w:tc>
        <w:tc>
          <w:tcPr>
            <w:tcW w:w="2126" w:type="dxa"/>
            <w:shd w:val="clear" w:color="auto" w:fill="auto"/>
            <w:vAlign w:val="center"/>
            <w:hideMark/>
          </w:tcPr>
          <w:p w:rsidR="002E2392" w:rsidRPr="002E2392" w:rsidRDefault="002E2392" w:rsidP="002E2392">
            <w:pPr>
              <w:adjustRightInd/>
              <w:snapToGrid/>
              <w:spacing w:after="0"/>
              <w:jc w:val="center"/>
              <w:rPr>
                <w:rFonts w:ascii="宋体" w:eastAsia="宋体" w:hAnsi="宋体" w:cs="宋体"/>
                <w:b/>
                <w:bCs/>
                <w:color w:val="000000"/>
                <w:sz w:val="18"/>
                <w:szCs w:val="18"/>
              </w:rPr>
            </w:pPr>
            <w:r w:rsidRPr="002E2392">
              <w:rPr>
                <w:rFonts w:ascii="宋体" w:eastAsia="宋体" w:hAnsi="宋体" w:cs="宋体" w:hint="eastAsia"/>
                <w:b/>
                <w:bCs/>
                <w:color w:val="000000"/>
                <w:sz w:val="18"/>
                <w:szCs w:val="18"/>
              </w:rPr>
              <w:t>实际完成值</w:t>
            </w:r>
          </w:p>
        </w:tc>
      </w:tr>
      <w:tr w:rsidR="002E2392" w:rsidRPr="002E2392" w:rsidTr="002E2392">
        <w:trPr>
          <w:trHeight w:val="284"/>
        </w:trPr>
        <w:tc>
          <w:tcPr>
            <w:tcW w:w="3701"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基本支出预算执行率</w:t>
            </w:r>
          </w:p>
        </w:tc>
        <w:tc>
          <w:tcPr>
            <w:tcW w:w="2410"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≥95%</w:t>
            </w:r>
          </w:p>
        </w:tc>
        <w:tc>
          <w:tcPr>
            <w:tcW w:w="2126" w:type="dxa"/>
            <w:shd w:val="clear" w:color="auto" w:fill="auto"/>
            <w:vAlign w:val="center"/>
            <w:hideMark/>
          </w:tcPr>
          <w:p w:rsidR="002E2392" w:rsidRPr="002E2392" w:rsidRDefault="002E2392" w:rsidP="002E2392">
            <w:pPr>
              <w:adjustRightInd/>
              <w:snapToGrid/>
              <w:spacing w:after="0"/>
              <w:jc w:val="right"/>
              <w:rPr>
                <w:rFonts w:ascii="宋体" w:eastAsia="宋体" w:hAnsi="宋体" w:cs="宋体"/>
                <w:color w:val="000000"/>
                <w:sz w:val="18"/>
                <w:szCs w:val="18"/>
              </w:rPr>
            </w:pPr>
            <w:r w:rsidRPr="002E2392">
              <w:rPr>
                <w:rFonts w:ascii="宋体" w:eastAsia="宋体" w:hAnsi="宋体" w:cs="宋体" w:hint="eastAsia"/>
                <w:color w:val="000000"/>
                <w:sz w:val="18"/>
                <w:szCs w:val="18"/>
              </w:rPr>
              <w:t>95%</w:t>
            </w:r>
          </w:p>
        </w:tc>
      </w:tr>
      <w:tr w:rsidR="002E2392" w:rsidRPr="002E2392" w:rsidTr="002E2392">
        <w:trPr>
          <w:trHeight w:val="284"/>
        </w:trPr>
        <w:tc>
          <w:tcPr>
            <w:tcW w:w="3701"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项目支出预算执行率</w:t>
            </w:r>
          </w:p>
        </w:tc>
        <w:tc>
          <w:tcPr>
            <w:tcW w:w="2410"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≥95%</w:t>
            </w:r>
          </w:p>
        </w:tc>
        <w:tc>
          <w:tcPr>
            <w:tcW w:w="2126" w:type="dxa"/>
            <w:shd w:val="clear" w:color="auto" w:fill="auto"/>
            <w:vAlign w:val="center"/>
            <w:hideMark/>
          </w:tcPr>
          <w:p w:rsidR="002E2392" w:rsidRPr="002E2392" w:rsidRDefault="002E2392" w:rsidP="002E2392">
            <w:pPr>
              <w:adjustRightInd/>
              <w:snapToGrid/>
              <w:spacing w:after="0"/>
              <w:jc w:val="right"/>
              <w:rPr>
                <w:rFonts w:ascii="宋体" w:eastAsia="宋体" w:hAnsi="宋体" w:cs="宋体"/>
                <w:color w:val="000000"/>
                <w:sz w:val="18"/>
                <w:szCs w:val="18"/>
              </w:rPr>
            </w:pPr>
            <w:r w:rsidRPr="002E2392">
              <w:rPr>
                <w:rFonts w:ascii="宋体" w:eastAsia="宋体" w:hAnsi="宋体" w:cs="宋体" w:hint="eastAsia"/>
                <w:color w:val="000000"/>
                <w:sz w:val="18"/>
                <w:szCs w:val="18"/>
              </w:rPr>
              <w:t>100%</w:t>
            </w:r>
          </w:p>
        </w:tc>
      </w:tr>
      <w:tr w:rsidR="002E2392" w:rsidRPr="002E2392" w:rsidTr="002E2392">
        <w:trPr>
          <w:trHeight w:val="284"/>
        </w:trPr>
        <w:tc>
          <w:tcPr>
            <w:tcW w:w="3701"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“三公经费”控制率</w:t>
            </w:r>
          </w:p>
        </w:tc>
        <w:tc>
          <w:tcPr>
            <w:tcW w:w="2410" w:type="dxa"/>
            <w:shd w:val="clear" w:color="auto" w:fill="auto"/>
            <w:vAlign w:val="center"/>
            <w:hideMark/>
          </w:tcPr>
          <w:p w:rsidR="002E2392" w:rsidRPr="002E2392" w:rsidRDefault="002D4729" w:rsidP="002E2392">
            <w:pPr>
              <w:adjustRightInd/>
              <w:snapToGrid/>
              <w:spacing w:after="0"/>
              <w:rPr>
                <w:rFonts w:ascii="宋体" w:eastAsia="宋体" w:hAnsi="宋体" w:cs="宋体"/>
                <w:color w:val="000000"/>
                <w:sz w:val="18"/>
                <w:szCs w:val="18"/>
              </w:rPr>
            </w:pPr>
            <w:r>
              <w:rPr>
                <w:rFonts w:ascii="宋体" w:eastAsia="宋体" w:hAnsi="宋体" w:cs="宋体" w:hint="eastAsia"/>
                <w:color w:val="000000"/>
                <w:sz w:val="18"/>
                <w:szCs w:val="18"/>
              </w:rPr>
              <w:t>0</w:t>
            </w:r>
          </w:p>
        </w:tc>
        <w:tc>
          <w:tcPr>
            <w:tcW w:w="2126" w:type="dxa"/>
            <w:shd w:val="clear" w:color="auto" w:fill="auto"/>
            <w:vAlign w:val="center"/>
            <w:hideMark/>
          </w:tcPr>
          <w:p w:rsidR="002E2392" w:rsidRPr="002E2392" w:rsidRDefault="002E2392" w:rsidP="002E2392">
            <w:pPr>
              <w:adjustRightInd/>
              <w:snapToGrid/>
              <w:spacing w:after="0"/>
              <w:jc w:val="right"/>
              <w:rPr>
                <w:rFonts w:ascii="宋体" w:eastAsia="宋体" w:hAnsi="宋体" w:cs="宋体"/>
                <w:color w:val="000000"/>
                <w:sz w:val="18"/>
                <w:szCs w:val="18"/>
              </w:rPr>
            </w:pPr>
            <w:r w:rsidRPr="002E2392">
              <w:rPr>
                <w:rFonts w:ascii="宋体" w:eastAsia="宋体" w:hAnsi="宋体" w:cs="宋体" w:hint="eastAsia"/>
                <w:color w:val="000000"/>
                <w:sz w:val="18"/>
                <w:szCs w:val="18"/>
              </w:rPr>
              <w:t>0</w:t>
            </w:r>
          </w:p>
        </w:tc>
      </w:tr>
      <w:tr w:rsidR="002E2392" w:rsidRPr="002E2392" w:rsidTr="002E2392">
        <w:trPr>
          <w:trHeight w:val="284"/>
        </w:trPr>
        <w:tc>
          <w:tcPr>
            <w:tcW w:w="3701"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结转结余变动率</w:t>
            </w:r>
          </w:p>
        </w:tc>
        <w:tc>
          <w:tcPr>
            <w:tcW w:w="2410"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≥95%</w:t>
            </w:r>
          </w:p>
        </w:tc>
        <w:tc>
          <w:tcPr>
            <w:tcW w:w="2126" w:type="dxa"/>
            <w:shd w:val="clear" w:color="auto" w:fill="auto"/>
            <w:vAlign w:val="center"/>
            <w:hideMark/>
          </w:tcPr>
          <w:p w:rsidR="002E2392" w:rsidRPr="002E2392" w:rsidRDefault="002E2392" w:rsidP="002E2392">
            <w:pPr>
              <w:adjustRightInd/>
              <w:snapToGrid/>
              <w:spacing w:after="0"/>
              <w:jc w:val="right"/>
              <w:rPr>
                <w:rFonts w:ascii="宋体" w:eastAsia="宋体" w:hAnsi="宋体" w:cs="宋体"/>
                <w:color w:val="000000"/>
                <w:sz w:val="18"/>
                <w:szCs w:val="18"/>
              </w:rPr>
            </w:pPr>
            <w:r w:rsidRPr="002E2392">
              <w:rPr>
                <w:rFonts w:ascii="宋体" w:eastAsia="宋体" w:hAnsi="宋体" w:cs="宋体" w:hint="eastAsia"/>
                <w:color w:val="000000"/>
                <w:sz w:val="18"/>
                <w:szCs w:val="18"/>
              </w:rPr>
              <w:t>97%</w:t>
            </w:r>
          </w:p>
        </w:tc>
      </w:tr>
      <w:tr w:rsidR="002E2392" w:rsidRPr="002E2392" w:rsidTr="002E2392">
        <w:trPr>
          <w:trHeight w:val="284"/>
        </w:trPr>
        <w:tc>
          <w:tcPr>
            <w:tcW w:w="3701"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财务管理制度健全性</w:t>
            </w:r>
          </w:p>
        </w:tc>
        <w:tc>
          <w:tcPr>
            <w:tcW w:w="2410"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≥85%</w:t>
            </w:r>
          </w:p>
        </w:tc>
        <w:tc>
          <w:tcPr>
            <w:tcW w:w="2126" w:type="dxa"/>
            <w:shd w:val="clear" w:color="auto" w:fill="auto"/>
            <w:vAlign w:val="center"/>
            <w:hideMark/>
          </w:tcPr>
          <w:p w:rsidR="002E2392" w:rsidRPr="002E2392" w:rsidRDefault="002E2392" w:rsidP="002E2392">
            <w:pPr>
              <w:adjustRightInd/>
              <w:snapToGrid/>
              <w:spacing w:after="0"/>
              <w:jc w:val="right"/>
              <w:rPr>
                <w:rFonts w:ascii="宋体" w:eastAsia="宋体" w:hAnsi="宋体" w:cs="宋体"/>
                <w:color w:val="000000"/>
                <w:sz w:val="18"/>
                <w:szCs w:val="18"/>
              </w:rPr>
            </w:pPr>
            <w:r w:rsidRPr="002E2392">
              <w:rPr>
                <w:rFonts w:ascii="宋体" w:eastAsia="宋体" w:hAnsi="宋体" w:cs="宋体" w:hint="eastAsia"/>
                <w:color w:val="000000"/>
                <w:sz w:val="18"/>
                <w:szCs w:val="18"/>
              </w:rPr>
              <w:t>88%</w:t>
            </w:r>
          </w:p>
        </w:tc>
      </w:tr>
      <w:tr w:rsidR="002E2392" w:rsidRPr="002E2392" w:rsidTr="002E2392">
        <w:trPr>
          <w:trHeight w:val="284"/>
        </w:trPr>
        <w:tc>
          <w:tcPr>
            <w:tcW w:w="3701"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资金使用规范性</w:t>
            </w:r>
          </w:p>
        </w:tc>
        <w:tc>
          <w:tcPr>
            <w:tcW w:w="2410"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100%</w:t>
            </w:r>
          </w:p>
        </w:tc>
        <w:tc>
          <w:tcPr>
            <w:tcW w:w="2126" w:type="dxa"/>
            <w:shd w:val="clear" w:color="auto" w:fill="auto"/>
            <w:vAlign w:val="center"/>
            <w:hideMark/>
          </w:tcPr>
          <w:p w:rsidR="002E2392" w:rsidRPr="002E2392" w:rsidRDefault="00E13B57" w:rsidP="002E2392">
            <w:pPr>
              <w:adjustRightInd/>
              <w:snapToGrid/>
              <w:spacing w:after="0"/>
              <w:jc w:val="right"/>
              <w:rPr>
                <w:rFonts w:ascii="宋体" w:eastAsia="宋体" w:hAnsi="宋体" w:cs="宋体"/>
                <w:color w:val="000000"/>
                <w:sz w:val="18"/>
                <w:szCs w:val="18"/>
              </w:rPr>
            </w:pPr>
            <w:r>
              <w:rPr>
                <w:rFonts w:ascii="宋体" w:eastAsia="宋体" w:hAnsi="宋体" w:cs="宋体" w:hint="eastAsia"/>
                <w:color w:val="000000"/>
                <w:sz w:val="18"/>
                <w:szCs w:val="18"/>
              </w:rPr>
              <w:t>98</w:t>
            </w:r>
            <w:r w:rsidR="002E2392" w:rsidRPr="002E2392">
              <w:rPr>
                <w:rFonts w:ascii="宋体" w:eastAsia="宋体" w:hAnsi="宋体" w:cs="宋体" w:hint="eastAsia"/>
                <w:color w:val="000000"/>
                <w:sz w:val="18"/>
                <w:szCs w:val="18"/>
              </w:rPr>
              <w:t>%</w:t>
            </w:r>
          </w:p>
        </w:tc>
      </w:tr>
      <w:tr w:rsidR="002E2392" w:rsidRPr="002E2392" w:rsidTr="002E2392">
        <w:trPr>
          <w:trHeight w:val="284"/>
        </w:trPr>
        <w:tc>
          <w:tcPr>
            <w:tcW w:w="3701"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政府采购规范性</w:t>
            </w:r>
          </w:p>
        </w:tc>
        <w:tc>
          <w:tcPr>
            <w:tcW w:w="2410"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100%</w:t>
            </w:r>
          </w:p>
        </w:tc>
        <w:tc>
          <w:tcPr>
            <w:tcW w:w="2126" w:type="dxa"/>
            <w:shd w:val="clear" w:color="auto" w:fill="auto"/>
            <w:vAlign w:val="center"/>
            <w:hideMark/>
          </w:tcPr>
          <w:p w:rsidR="002E2392" w:rsidRPr="002E2392" w:rsidRDefault="002E2392" w:rsidP="002E2392">
            <w:pPr>
              <w:adjustRightInd/>
              <w:snapToGrid/>
              <w:spacing w:after="0"/>
              <w:jc w:val="right"/>
              <w:rPr>
                <w:rFonts w:ascii="宋体" w:eastAsia="宋体" w:hAnsi="宋体" w:cs="宋体"/>
                <w:color w:val="000000"/>
                <w:sz w:val="18"/>
                <w:szCs w:val="18"/>
              </w:rPr>
            </w:pPr>
            <w:r w:rsidRPr="002E2392">
              <w:rPr>
                <w:rFonts w:ascii="宋体" w:eastAsia="宋体" w:hAnsi="宋体" w:cs="宋体" w:hint="eastAsia"/>
                <w:color w:val="000000"/>
                <w:sz w:val="18"/>
                <w:szCs w:val="18"/>
              </w:rPr>
              <w:t>100%</w:t>
            </w:r>
          </w:p>
        </w:tc>
      </w:tr>
      <w:tr w:rsidR="002E2392" w:rsidRPr="002E2392" w:rsidTr="002E2392">
        <w:trPr>
          <w:trHeight w:val="284"/>
        </w:trPr>
        <w:tc>
          <w:tcPr>
            <w:tcW w:w="3701"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资产管理规范性</w:t>
            </w:r>
          </w:p>
        </w:tc>
        <w:tc>
          <w:tcPr>
            <w:tcW w:w="2410"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100%</w:t>
            </w:r>
          </w:p>
        </w:tc>
        <w:tc>
          <w:tcPr>
            <w:tcW w:w="2126" w:type="dxa"/>
            <w:shd w:val="clear" w:color="auto" w:fill="auto"/>
            <w:vAlign w:val="center"/>
            <w:hideMark/>
          </w:tcPr>
          <w:p w:rsidR="002E2392" w:rsidRPr="002E2392" w:rsidRDefault="002E2392" w:rsidP="002E2392">
            <w:pPr>
              <w:adjustRightInd/>
              <w:snapToGrid/>
              <w:spacing w:after="0"/>
              <w:jc w:val="right"/>
              <w:rPr>
                <w:rFonts w:ascii="宋体" w:eastAsia="宋体" w:hAnsi="宋体" w:cs="宋体"/>
                <w:color w:val="000000"/>
                <w:sz w:val="18"/>
                <w:szCs w:val="18"/>
              </w:rPr>
            </w:pPr>
            <w:r w:rsidRPr="002E2392">
              <w:rPr>
                <w:rFonts w:ascii="宋体" w:eastAsia="宋体" w:hAnsi="宋体" w:cs="宋体" w:hint="eastAsia"/>
                <w:color w:val="000000"/>
                <w:sz w:val="18"/>
                <w:szCs w:val="18"/>
              </w:rPr>
              <w:t>100%</w:t>
            </w:r>
          </w:p>
        </w:tc>
      </w:tr>
      <w:tr w:rsidR="002E2392" w:rsidRPr="002E2392" w:rsidTr="002E2392">
        <w:trPr>
          <w:trHeight w:val="284"/>
        </w:trPr>
        <w:tc>
          <w:tcPr>
            <w:tcW w:w="3701"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在职人员控制率</w:t>
            </w:r>
          </w:p>
        </w:tc>
        <w:tc>
          <w:tcPr>
            <w:tcW w:w="2410"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100%</w:t>
            </w:r>
          </w:p>
        </w:tc>
        <w:tc>
          <w:tcPr>
            <w:tcW w:w="2126" w:type="dxa"/>
            <w:shd w:val="clear" w:color="auto" w:fill="auto"/>
            <w:vAlign w:val="center"/>
            <w:hideMark/>
          </w:tcPr>
          <w:p w:rsidR="002E2392" w:rsidRPr="002E2392" w:rsidRDefault="002E2392" w:rsidP="002E2392">
            <w:pPr>
              <w:adjustRightInd/>
              <w:snapToGrid/>
              <w:spacing w:after="0"/>
              <w:jc w:val="right"/>
              <w:rPr>
                <w:rFonts w:ascii="宋体" w:eastAsia="宋体" w:hAnsi="宋体" w:cs="宋体"/>
                <w:color w:val="000000"/>
                <w:sz w:val="18"/>
                <w:szCs w:val="18"/>
              </w:rPr>
            </w:pPr>
            <w:r w:rsidRPr="002E2392">
              <w:rPr>
                <w:rFonts w:ascii="宋体" w:eastAsia="宋体" w:hAnsi="宋体" w:cs="宋体" w:hint="eastAsia"/>
                <w:color w:val="000000"/>
                <w:sz w:val="18"/>
                <w:szCs w:val="18"/>
              </w:rPr>
              <w:t>100%</w:t>
            </w:r>
          </w:p>
        </w:tc>
      </w:tr>
      <w:tr w:rsidR="002E2392" w:rsidRPr="002E2392" w:rsidTr="002E2392">
        <w:trPr>
          <w:trHeight w:val="284"/>
        </w:trPr>
        <w:tc>
          <w:tcPr>
            <w:tcW w:w="3701"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重点工作管理制度健全性</w:t>
            </w:r>
          </w:p>
        </w:tc>
        <w:tc>
          <w:tcPr>
            <w:tcW w:w="2410"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≥95%</w:t>
            </w:r>
          </w:p>
        </w:tc>
        <w:tc>
          <w:tcPr>
            <w:tcW w:w="2126" w:type="dxa"/>
            <w:shd w:val="clear" w:color="auto" w:fill="auto"/>
            <w:vAlign w:val="center"/>
            <w:hideMark/>
          </w:tcPr>
          <w:p w:rsidR="002E2392" w:rsidRPr="002E2392" w:rsidRDefault="002E2392" w:rsidP="002E2392">
            <w:pPr>
              <w:adjustRightInd/>
              <w:snapToGrid/>
              <w:spacing w:after="0"/>
              <w:jc w:val="right"/>
              <w:rPr>
                <w:rFonts w:ascii="宋体" w:eastAsia="宋体" w:hAnsi="宋体" w:cs="宋体"/>
                <w:color w:val="000000"/>
                <w:sz w:val="18"/>
                <w:szCs w:val="18"/>
              </w:rPr>
            </w:pPr>
            <w:r w:rsidRPr="002E2392">
              <w:rPr>
                <w:rFonts w:ascii="宋体" w:eastAsia="宋体" w:hAnsi="宋体" w:cs="宋体" w:hint="eastAsia"/>
                <w:color w:val="000000"/>
                <w:sz w:val="18"/>
                <w:szCs w:val="18"/>
              </w:rPr>
              <w:t>98%</w:t>
            </w:r>
          </w:p>
        </w:tc>
      </w:tr>
      <w:tr w:rsidR="002E2392" w:rsidRPr="002E2392" w:rsidTr="002E2392">
        <w:trPr>
          <w:trHeight w:val="284"/>
        </w:trPr>
        <w:tc>
          <w:tcPr>
            <w:tcW w:w="3701"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执行教育方针政策完成率</w:t>
            </w:r>
          </w:p>
        </w:tc>
        <w:tc>
          <w:tcPr>
            <w:tcW w:w="2410"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100%</w:t>
            </w:r>
          </w:p>
        </w:tc>
        <w:tc>
          <w:tcPr>
            <w:tcW w:w="2126" w:type="dxa"/>
            <w:shd w:val="clear" w:color="auto" w:fill="auto"/>
            <w:vAlign w:val="center"/>
            <w:hideMark/>
          </w:tcPr>
          <w:p w:rsidR="002E2392" w:rsidRPr="002E2392" w:rsidRDefault="002E2392" w:rsidP="002E2392">
            <w:pPr>
              <w:adjustRightInd/>
              <w:snapToGrid/>
              <w:spacing w:after="0"/>
              <w:jc w:val="right"/>
              <w:rPr>
                <w:rFonts w:ascii="宋体" w:eastAsia="宋体" w:hAnsi="宋体" w:cs="宋体"/>
                <w:color w:val="000000"/>
                <w:sz w:val="18"/>
                <w:szCs w:val="18"/>
              </w:rPr>
            </w:pPr>
            <w:r w:rsidRPr="002E2392">
              <w:rPr>
                <w:rFonts w:ascii="宋体" w:eastAsia="宋体" w:hAnsi="宋体" w:cs="宋体" w:hint="eastAsia"/>
                <w:color w:val="000000"/>
                <w:sz w:val="18"/>
                <w:szCs w:val="18"/>
              </w:rPr>
              <w:t>100%</w:t>
            </w:r>
          </w:p>
        </w:tc>
      </w:tr>
      <w:tr w:rsidR="002E2392" w:rsidRPr="002E2392" w:rsidTr="002E2392">
        <w:trPr>
          <w:trHeight w:val="284"/>
        </w:trPr>
        <w:tc>
          <w:tcPr>
            <w:tcW w:w="3701"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幼儿教学工作完成率</w:t>
            </w:r>
          </w:p>
        </w:tc>
        <w:tc>
          <w:tcPr>
            <w:tcW w:w="2410"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100%</w:t>
            </w:r>
          </w:p>
        </w:tc>
        <w:tc>
          <w:tcPr>
            <w:tcW w:w="2126" w:type="dxa"/>
            <w:shd w:val="clear" w:color="auto" w:fill="auto"/>
            <w:vAlign w:val="center"/>
            <w:hideMark/>
          </w:tcPr>
          <w:p w:rsidR="002E2392" w:rsidRPr="002E2392" w:rsidRDefault="002E2392" w:rsidP="002E2392">
            <w:pPr>
              <w:adjustRightInd/>
              <w:snapToGrid/>
              <w:spacing w:after="0"/>
              <w:jc w:val="right"/>
              <w:rPr>
                <w:rFonts w:ascii="宋体" w:eastAsia="宋体" w:hAnsi="宋体" w:cs="宋体"/>
                <w:color w:val="000000"/>
                <w:sz w:val="18"/>
                <w:szCs w:val="18"/>
              </w:rPr>
            </w:pPr>
            <w:r w:rsidRPr="002E2392">
              <w:rPr>
                <w:rFonts w:ascii="宋体" w:eastAsia="宋体" w:hAnsi="宋体" w:cs="宋体" w:hint="eastAsia"/>
                <w:color w:val="000000"/>
                <w:sz w:val="18"/>
                <w:szCs w:val="18"/>
              </w:rPr>
              <w:t>100%</w:t>
            </w:r>
          </w:p>
        </w:tc>
      </w:tr>
      <w:tr w:rsidR="002E2392" w:rsidRPr="002E2392" w:rsidTr="002E2392">
        <w:trPr>
          <w:trHeight w:val="284"/>
        </w:trPr>
        <w:tc>
          <w:tcPr>
            <w:tcW w:w="3701"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师资及班子队伍建设完成率</w:t>
            </w:r>
          </w:p>
        </w:tc>
        <w:tc>
          <w:tcPr>
            <w:tcW w:w="2410"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98%</w:t>
            </w:r>
          </w:p>
        </w:tc>
        <w:tc>
          <w:tcPr>
            <w:tcW w:w="2126" w:type="dxa"/>
            <w:shd w:val="clear" w:color="auto" w:fill="auto"/>
            <w:vAlign w:val="center"/>
            <w:hideMark/>
          </w:tcPr>
          <w:p w:rsidR="002E2392" w:rsidRPr="002E2392" w:rsidRDefault="002E2392" w:rsidP="002E2392">
            <w:pPr>
              <w:adjustRightInd/>
              <w:snapToGrid/>
              <w:spacing w:after="0"/>
              <w:jc w:val="right"/>
              <w:rPr>
                <w:rFonts w:ascii="宋体" w:eastAsia="宋体" w:hAnsi="宋体" w:cs="宋体"/>
                <w:color w:val="000000"/>
                <w:sz w:val="18"/>
                <w:szCs w:val="18"/>
              </w:rPr>
            </w:pPr>
            <w:r w:rsidRPr="002E2392">
              <w:rPr>
                <w:rFonts w:ascii="宋体" w:eastAsia="宋体" w:hAnsi="宋体" w:cs="宋体" w:hint="eastAsia"/>
                <w:color w:val="000000"/>
                <w:sz w:val="18"/>
                <w:szCs w:val="18"/>
              </w:rPr>
              <w:t>100%</w:t>
            </w:r>
          </w:p>
        </w:tc>
      </w:tr>
      <w:tr w:rsidR="002E2392" w:rsidRPr="002E2392" w:rsidTr="002E2392">
        <w:trPr>
          <w:trHeight w:val="284"/>
        </w:trPr>
        <w:tc>
          <w:tcPr>
            <w:tcW w:w="3701"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发放各项幼儿补助金完成率</w:t>
            </w:r>
          </w:p>
        </w:tc>
        <w:tc>
          <w:tcPr>
            <w:tcW w:w="2410"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100%</w:t>
            </w:r>
          </w:p>
        </w:tc>
        <w:tc>
          <w:tcPr>
            <w:tcW w:w="2126" w:type="dxa"/>
            <w:shd w:val="clear" w:color="auto" w:fill="auto"/>
            <w:vAlign w:val="center"/>
            <w:hideMark/>
          </w:tcPr>
          <w:p w:rsidR="002E2392" w:rsidRPr="002E2392" w:rsidRDefault="002E2392" w:rsidP="002E2392">
            <w:pPr>
              <w:adjustRightInd/>
              <w:snapToGrid/>
              <w:spacing w:after="0"/>
              <w:jc w:val="right"/>
              <w:rPr>
                <w:rFonts w:ascii="宋体" w:eastAsia="宋体" w:hAnsi="宋体" w:cs="宋体"/>
                <w:color w:val="000000"/>
                <w:sz w:val="18"/>
                <w:szCs w:val="18"/>
              </w:rPr>
            </w:pPr>
            <w:r w:rsidRPr="002E2392">
              <w:rPr>
                <w:rFonts w:ascii="宋体" w:eastAsia="宋体" w:hAnsi="宋体" w:cs="宋体" w:hint="eastAsia"/>
                <w:color w:val="000000"/>
                <w:sz w:val="18"/>
                <w:szCs w:val="18"/>
              </w:rPr>
              <w:t>100%</w:t>
            </w:r>
          </w:p>
        </w:tc>
      </w:tr>
      <w:tr w:rsidR="002E2392" w:rsidRPr="002E2392" w:rsidTr="002E2392">
        <w:trPr>
          <w:trHeight w:val="284"/>
        </w:trPr>
        <w:tc>
          <w:tcPr>
            <w:tcW w:w="3701"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执行教育方针政策达标率</w:t>
            </w:r>
          </w:p>
        </w:tc>
        <w:tc>
          <w:tcPr>
            <w:tcW w:w="2410"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100%</w:t>
            </w:r>
          </w:p>
        </w:tc>
        <w:tc>
          <w:tcPr>
            <w:tcW w:w="2126" w:type="dxa"/>
            <w:shd w:val="clear" w:color="auto" w:fill="auto"/>
            <w:vAlign w:val="center"/>
            <w:hideMark/>
          </w:tcPr>
          <w:p w:rsidR="002E2392" w:rsidRPr="002E2392" w:rsidRDefault="002E2392" w:rsidP="002E2392">
            <w:pPr>
              <w:adjustRightInd/>
              <w:snapToGrid/>
              <w:spacing w:after="0"/>
              <w:jc w:val="right"/>
              <w:rPr>
                <w:rFonts w:ascii="宋体" w:eastAsia="宋体" w:hAnsi="宋体" w:cs="宋体"/>
                <w:color w:val="000000"/>
                <w:sz w:val="18"/>
                <w:szCs w:val="18"/>
              </w:rPr>
            </w:pPr>
            <w:r w:rsidRPr="002E2392">
              <w:rPr>
                <w:rFonts w:ascii="宋体" w:eastAsia="宋体" w:hAnsi="宋体" w:cs="宋体" w:hint="eastAsia"/>
                <w:color w:val="000000"/>
                <w:sz w:val="18"/>
                <w:szCs w:val="18"/>
              </w:rPr>
              <w:t>100%</w:t>
            </w:r>
          </w:p>
        </w:tc>
      </w:tr>
      <w:tr w:rsidR="002E2392" w:rsidRPr="002E2392" w:rsidTr="002E2392">
        <w:trPr>
          <w:trHeight w:val="284"/>
        </w:trPr>
        <w:tc>
          <w:tcPr>
            <w:tcW w:w="3701"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幼儿教学工作达标率</w:t>
            </w:r>
          </w:p>
        </w:tc>
        <w:tc>
          <w:tcPr>
            <w:tcW w:w="2410"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100%</w:t>
            </w:r>
          </w:p>
        </w:tc>
        <w:tc>
          <w:tcPr>
            <w:tcW w:w="2126" w:type="dxa"/>
            <w:shd w:val="clear" w:color="auto" w:fill="auto"/>
            <w:vAlign w:val="center"/>
            <w:hideMark/>
          </w:tcPr>
          <w:p w:rsidR="002E2392" w:rsidRPr="002E2392" w:rsidRDefault="002E2392" w:rsidP="002E2392">
            <w:pPr>
              <w:adjustRightInd/>
              <w:snapToGrid/>
              <w:spacing w:after="0"/>
              <w:jc w:val="right"/>
              <w:rPr>
                <w:rFonts w:ascii="宋体" w:eastAsia="宋体" w:hAnsi="宋体" w:cs="宋体"/>
                <w:color w:val="000000"/>
                <w:sz w:val="18"/>
                <w:szCs w:val="18"/>
              </w:rPr>
            </w:pPr>
            <w:r w:rsidRPr="002E2392">
              <w:rPr>
                <w:rFonts w:ascii="宋体" w:eastAsia="宋体" w:hAnsi="宋体" w:cs="宋体" w:hint="eastAsia"/>
                <w:color w:val="000000"/>
                <w:sz w:val="18"/>
                <w:szCs w:val="18"/>
              </w:rPr>
              <w:t>100%</w:t>
            </w:r>
          </w:p>
        </w:tc>
      </w:tr>
      <w:tr w:rsidR="002E2392" w:rsidRPr="002E2392" w:rsidTr="002E2392">
        <w:trPr>
          <w:trHeight w:val="284"/>
        </w:trPr>
        <w:tc>
          <w:tcPr>
            <w:tcW w:w="3701"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师资及班子队伍建设达标率</w:t>
            </w:r>
          </w:p>
        </w:tc>
        <w:tc>
          <w:tcPr>
            <w:tcW w:w="2410"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100%</w:t>
            </w:r>
          </w:p>
        </w:tc>
        <w:tc>
          <w:tcPr>
            <w:tcW w:w="2126" w:type="dxa"/>
            <w:shd w:val="clear" w:color="auto" w:fill="auto"/>
            <w:vAlign w:val="center"/>
            <w:hideMark/>
          </w:tcPr>
          <w:p w:rsidR="002E2392" w:rsidRPr="002E2392" w:rsidRDefault="002E2392" w:rsidP="002E2392">
            <w:pPr>
              <w:adjustRightInd/>
              <w:snapToGrid/>
              <w:spacing w:after="0"/>
              <w:jc w:val="right"/>
              <w:rPr>
                <w:rFonts w:ascii="宋体" w:eastAsia="宋体" w:hAnsi="宋体" w:cs="宋体"/>
                <w:color w:val="000000"/>
                <w:sz w:val="18"/>
                <w:szCs w:val="18"/>
              </w:rPr>
            </w:pPr>
            <w:r w:rsidRPr="002E2392">
              <w:rPr>
                <w:rFonts w:ascii="宋体" w:eastAsia="宋体" w:hAnsi="宋体" w:cs="宋体" w:hint="eastAsia"/>
                <w:color w:val="000000"/>
                <w:sz w:val="18"/>
                <w:szCs w:val="18"/>
              </w:rPr>
              <w:t>100%</w:t>
            </w:r>
          </w:p>
        </w:tc>
      </w:tr>
      <w:tr w:rsidR="002E2392" w:rsidRPr="002E2392" w:rsidTr="002E2392">
        <w:trPr>
          <w:trHeight w:val="284"/>
        </w:trPr>
        <w:tc>
          <w:tcPr>
            <w:tcW w:w="3701"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发放各项幼儿补助金及时性</w:t>
            </w:r>
          </w:p>
        </w:tc>
        <w:tc>
          <w:tcPr>
            <w:tcW w:w="2410"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100%</w:t>
            </w:r>
          </w:p>
        </w:tc>
        <w:tc>
          <w:tcPr>
            <w:tcW w:w="2126" w:type="dxa"/>
            <w:shd w:val="clear" w:color="auto" w:fill="auto"/>
            <w:vAlign w:val="center"/>
            <w:hideMark/>
          </w:tcPr>
          <w:p w:rsidR="002E2392" w:rsidRPr="002E2392" w:rsidRDefault="002E2392" w:rsidP="002E2392">
            <w:pPr>
              <w:adjustRightInd/>
              <w:snapToGrid/>
              <w:spacing w:after="0"/>
              <w:jc w:val="right"/>
              <w:rPr>
                <w:rFonts w:ascii="宋体" w:eastAsia="宋体" w:hAnsi="宋体" w:cs="宋体"/>
                <w:color w:val="000000"/>
                <w:sz w:val="18"/>
                <w:szCs w:val="18"/>
              </w:rPr>
            </w:pPr>
            <w:r w:rsidRPr="002E2392">
              <w:rPr>
                <w:rFonts w:ascii="宋体" w:eastAsia="宋体" w:hAnsi="宋体" w:cs="宋体" w:hint="eastAsia"/>
                <w:color w:val="000000"/>
                <w:sz w:val="18"/>
                <w:szCs w:val="18"/>
              </w:rPr>
              <w:t>100%</w:t>
            </w:r>
          </w:p>
        </w:tc>
      </w:tr>
      <w:tr w:rsidR="002E2392" w:rsidRPr="002E2392" w:rsidTr="002E2392">
        <w:trPr>
          <w:trHeight w:val="284"/>
        </w:trPr>
        <w:tc>
          <w:tcPr>
            <w:tcW w:w="3701"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单位获奖情况</w:t>
            </w:r>
          </w:p>
        </w:tc>
        <w:tc>
          <w:tcPr>
            <w:tcW w:w="2410"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1</w:t>
            </w:r>
          </w:p>
        </w:tc>
        <w:tc>
          <w:tcPr>
            <w:tcW w:w="2126" w:type="dxa"/>
            <w:shd w:val="clear" w:color="auto" w:fill="auto"/>
            <w:vAlign w:val="center"/>
            <w:hideMark/>
          </w:tcPr>
          <w:p w:rsidR="002E2392" w:rsidRPr="002E2392" w:rsidRDefault="002E2392" w:rsidP="002E2392">
            <w:pPr>
              <w:adjustRightInd/>
              <w:snapToGrid/>
              <w:spacing w:after="0"/>
              <w:jc w:val="right"/>
              <w:rPr>
                <w:rFonts w:ascii="宋体" w:eastAsia="宋体" w:hAnsi="宋体" w:cs="宋体"/>
                <w:color w:val="000000"/>
                <w:sz w:val="18"/>
                <w:szCs w:val="18"/>
              </w:rPr>
            </w:pPr>
            <w:r w:rsidRPr="002E2392">
              <w:rPr>
                <w:rFonts w:ascii="宋体" w:eastAsia="宋体" w:hAnsi="宋体" w:cs="宋体" w:hint="eastAsia"/>
                <w:color w:val="000000"/>
                <w:sz w:val="18"/>
                <w:szCs w:val="18"/>
              </w:rPr>
              <w:t>0</w:t>
            </w:r>
          </w:p>
        </w:tc>
      </w:tr>
      <w:tr w:rsidR="002E2392" w:rsidRPr="002E2392" w:rsidTr="002E2392">
        <w:trPr>
          <w:trHeight w:val="284"/>
        </w:trPr>
        <w:tc>
          <w:tcPr>
            <w:tcW w:w="3701"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违法违纪情况</w:t>
            </w:r>
          </w:p>
        </w:tc>
        <w:tc>
          <w:tcPr>
            <w:tcW w:w="2410"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0</w:t>
            </w:r>
          </w:p>
        </w:tc>
        <w:tc>
          <w:tcPr>
            <w:tcW w:w="2126" w:type="dxa"/>
            <w:shd w:val="clear" w:color="auto" w:fill="auto"/>
            <w:vAlign w:val="center"/>
            <w:hideMark/>
          </w:tcPr>
          <w:p w:rsidR="002E2392" w:rsidRPr="002E2392" w:rsidRDefault="002E2392" w:rsidP="002E2392">
            <w:pPr>
              <w:adjustRightInd/>
              <w:snapToGrid/>
              <w:spacing w:after="0"/>
              <w:jc w:val="right"/>
              <w:rPr>
                <w:rFonts w:ascii="宋体" w:eastAsia="宋体" w:hAnsi="宋体" w:cs="宋体"/>
                <w:color w:val="000000"/>
                <w:sz w:val="18"/>
                <w:szCs w:val="18"/>
              </w:rPr>
            </w:pPr>
            <w:r w:rsidRPr="002E2392">
              <w:rPr>
                <w:rFonts w:ascii="宋体" w:eastAsia="宋体" w:hAnsi="宋体" w:cs="宋体" w:hint="eastAsia"/>
                <w:color w:val="000000"/>
                <w:sz w:val="18"/>
                <w:szCs w:val="18"/>
              </w:rPr>
              <w:t>0</w:t>
            </w:r>
          </w:p>
        </w:tc>
      </w:tr>
      <w:tr w:rsidR="002E2392" w:rsidRPr="002E2392" w:rsidTr="002E2392">
        <w:trPr>
          <w:trHeight w:val="284"/>
        </w:trPr>
        <w:tc>
          <w:tcPr>
            <w:tcW w:w="3701"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中期规划建设完备程度</w:t>
            </w:r>
          </w:p>
        </w:tc>
        <w:tc>
          <w:tcPr>
            <w:tcW w:w="2410"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≥90%</w:t>
            </w:r>
          </w:p>
        </w:tc>
        <w:tc>
          <w:tcPr>
            <w:tcW w:w="2126" w:type="dxa"/>
            <w:shd w:val="clear" w:color="auto" w:fill="auto"/>
            <w:vAlign w:val="center"/>
            <w:hideMark/>
          </w:tcPr>
          <w:p w:rsidR="002E2392" w:rsidRPr="002E2392" w:rsidRDefault="002E2392" w:rsidP="002E2392">
            <w:pPr>
              <w:adjustRightInd/>
              <w:snapToGrid/>
              <w:spacing w:after="0"/>
              <w:jc w:val="right"/>
              <w:rPr>
                <w:rFonts w:ascii="宋体" w:eastAsia="宋体" w:hAnsi="宋体" w:cs="宋体"/>
                <w:color w:val="000000"/>
                <w:sz w:val="18"/>
                <w:szCs w:val="18"/>
              </w:rPr>
            </w:pPr>
            <w:r w:rsidRPr="002E2392">
              <w:rPr>
                <w:rFonts w:ascii="宋体" w:eastAsia="宋体" w:hAnsi="宋体" w:cs="宋体" w:hint="eastAsia"/>
                <w:color w:val="000000"/>
                <w:sz w:val="18"/>
                <w:szCs w:val="18"/>
              </w:rPr>
              <w:t>93%</w:t>
            </w:r>
          </w:p>
        </w:tc>
      </w:tr>
      <w:tr w:rsidR="002E2392" w:rsidRPr="002E2392" w:rsidTr="002E2392">
        <w:trPr>
          <w:trHeight w:val="284"/>
        </w:trPr>
        <w:tc>
          <w:tcPr>
            <w:tcW w:w="3701"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党建工作开展规律性</w:t>
            </w:r>
          </w:p>
        </w:tc>
        <w:tc>
          <w:tcPr>
            <w:tcW w:w="2410"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≥90%</w:t>
            </w:r>
          </w:p>
        </w:tc>
        <w:tc>
          <w:tcPr>
            <w:tcW w:w="2126" w:type="dxa"/>
            <w:shd w:val="clear" w:color="auto" w:fill="auto"/>
            <w:vAlign w:val="center"/>
            <w:hideMark/>
          </w:tcPr>
          <w:p w:rsidR="002E2392" w:rsidRPr="002E2392" w:rsidRDefault="002E2392" w:rsidP="002E2392">
            <w:pPr>
              <w:adjustRightInd/>
              <w:snapToGrid/>
              <w:spacing w:after="0"/>
              <w:jc w:val="right"/>
              <w:rPr>
                <w:rFonts w:ascii="宋体" w:eastAsia="宋体" w:hAnsi="宋体" w:cs="宋体"/>
                <w:color w:val="000000"/>
                <w:sz w:val="18"/>
                <w:szCs w:val="18"/>
              </w:rPr>
            </w:pPr>
            <w:r w:rsidRPr="002E2392">
              <w:rPr>
                <w:rFonts w:ascii="宋体" w:eastAsia="宋体" w:hAnsi="宋体" w:cs="宋体" w:hint="eastAsia"/>
                <w:color w:val="000000"/>
                <w:sz w:val="18"/>
                <w:szCs w:val="18"/>
              </w:rPr>
              <w:t>95%</w:t>
            </w:r>
          </w:p>
        </w:tc>
      </w:tr>
      <w:tr w:rsidR="002E2392" w:rsidRPr="002E2392" w:rsidTr="002E2392">
        <w:trPr>
          <w:trHeight w:val="284"/>
        </w:trPr>
        <w:tc>
          <w:tcPr>
            <w:tcW w:w="3701"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信息化管理覆盖率</w:t>
            </w:r>
          </w:p>
        </w:tc>
        <w:tc>
          <w:tcPr>
            <w:tcW w:w="2410"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≥95%</w:t>
            </w:r>
          </w:p>
        </w:tc>
        <w:tc>
          <w:tcPr>
            <w:tcW w:w="2126" w:type="dxa"/>
            <w:shd w:val="clear" w:color="auto" w:fill="auto"/>
            <w:vAlign w:val="center"/>
            <w:hideMark/>
          </w:tcPr>
          <w:p w:rsidR="002E2392" w:rsidRPr="002E2392" w:rsidRDefault="002E2392" w:rsidP="002E2392">
            <w:pPr>
              <w:adjustRightInd/>
              <w:snapToGrid/>
              <w:spacing w:after="0"/>
              <w:jc w:val="right"/>
              <w:rPr>
                <w:rFonts w:ascii="宋体" w:eastAsia="宋体" w:hAnsi="宋体" w:cs="宋体"/>
                <w:color w:val="000000"/>
                <w:sz w:val="18"/>
                <w:szCs w:val="18"/>
              </w:rPr>
            </w:pPr>
            <w:r w:rsidRPr="002E2392">
              <w:rPr>
                <w:rFonts w:ascii="宋体" w:eastAsia="宋体" w:hAnsi="宋体" w:cs="宋体" w:hint="eastAsia"/>
                <w:color w:val="000000"/>
                <w:sz w:val="18"/>
                <w:szCs w:val="18"/>
              </w:rPr>
              <w:t>97%</w:t>
            </w:r>
          </w:p>
        </w:tc>
      </w:tr>
      <w:tr w:rsidR="002E2392" w:rsidRPr="002E2392" w:rsidTr="002E2392">
        <w:trPr>
          <w:trHeight w:val="284"/>
        </w:trPr>
        <w:tc>
          <w:tcPr>
            <w:tcW w:w="3701"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人员培训机制完备性</w:t>
            </w:r>
          </w:p>
        </w:tc>
        <w:tc>
          <w:tcPr>
            <w:tcW w:w="2410"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≥95%</w:t>
            </w:r>
          </w:p>
        </w:tc>
        <w:tc>
          <w:tcPr>
            <w:tcW w:w="2126" w:type="dxa"/>
            <w:shd w:val="clear" w:color="auto" w:fill="auto"/>
            <w:vAlign w:val="center"/>
            <w:hideMark/>
          </w:tcPr>
          <w:p w:rsidR="002E2392" w:rsidRPr="002E2392" w:rsidRDefault="002E2392" w:rsidP="002E2392">
            <w:pPr>
              <w:adjustRightInd/>
              <w:snapToGrid/>
              <w:spacing w:after="0"/>
              <w:jc w:val="right"/>
              <w:rPr>
                <w:rFonts w:ascii="宋体" w:eastAsia="宋体" w:hAnsi="宋体" w:cs="宋体"/>
                <w:color w:val="000000"/>
                <w:sz w:val="18"/>
                <w:szCs w:val="18"/>
              </w:rPr>
            </w:pPr>
            <w:r w:rsidRPr="002E2392">
              <w:rPr>
                <w:rFonts w:ascii="宋体" w:eastAsia="宋体" w:hAnsi="宋体" w:cs="宋体" w:hint="eastAsia"/>
                <w:color w:val="000000"/>
                <w:sz w:val="18"/>
                <w:szCs w:val="18"/>
              </w:rPr>
              <w:t>100%</w:t>
            </w:r>
          </w:p>
        </w:tc>
      </w:tr>
      <w:tr w:rsidR="002E2392" w:rsidRPr="002E2392" w:rsidTr="002E2392">
        <w:trPr>
          <w:trHeight w:val="284"/>
        </w:trPr>
        <w:tc>
          <w:tcPr>
            <w:tcW w:w="3701"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档案管理完备性</w:t>
            </w:r>
          </w:p>
        </w:tc>
        <w:tc>
          <w:tcPr>
            <w:tcW w:w="2410"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≥85%</w:t>
            </w:r>
          </w:p>
        </w:tc>
        <w:tc>
          <w:tcPr>
            <w:tcW w:w="2126" w:type="dxa"/>
            <w:shd w:val="clear" w:color="auto" w:fill="auto"/>
            <w:vAlign w:val="center"/>
            <w:hideMark/>
          </w:tcPr>
          <w:p w:rsidR="002E2392" w:rsidRPr="002E2392" w:rsidRDefault="002E2392" w:rsidP="002E2392">
            <w:pPr>
              <w:adjustRightInd/>
              <w:snapToGrid/>
              <w:spacing w:after="0"/>
              <w:jc w:val="right"/>
              <w:rPr>
                <w:rFonts w:ascii="宋体" w:eastAsia="宋体" w:hAnsi="宋体" w:cs="宋体"/>
                <w:color w:val="000000"/>
                <w:sz w:val="18"/>
                <w:szCs w:val="18"/>
              </w:rPr>
            </w:pPr>
            <w:r w:rsidRPr="002E2392">
              <w:rPr>
                <w:rFonts w:ascii="宋体" w:eastAsia="宋体" w:hAnsi="宋体" w:cs="宋体" w:hint="eastAsia"/>
                <w:color w:val="000000"/>
                <w:sz w:val="18"/>
                <w:szCs w:val="18"/>
              </w:rPr>
              <w:t>90%</w:t>
            </w:r>
          </w:p>
        </w:tc>
      </w:tr>
      <w:tr w:rsidR="002E2392" w:rsidRPr="002E2392" w:rsidTr="002E2392">
        <w:trPr>
          <w:trHeight w:val="284"/>
        </w:trPr>
        <w:tc>
          <w:tcPr>
            <w:tcW w:w="3701"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服务对象学生的满意度</w:t>
            </w:r>
          </w:p>
        </w:tc>
        <w:tc>
          <w:tcPr>
            <w:tcW w:w="2410"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≥95%</w:t>
            </w:r>
          </w:p>
        </w:tc>
        <w:tc>
          <w:tcPr>
            <w:tcW w:w="2126" w:type="dxa"/>
            <w:shd w:val="clear" w:color="auto" w:fill="auto"/>
            <w:vAlign w:val="center"/>
            <w:hideMark/>
          </w:tcPr>
          <w:p w:rsidR="002E2392" w:rsidRPr="002E2392" w:rsidRDefault="002E2392" w:rsidP="002E2392">
            <w:pPr>
              <w:adjustRightInd/>
              <w:snapToGrid/>
              <w:spacing w:after="0"/>
              <w:jc w:val="right"/>
              <w:rPr>
                <w:rFonts w:ascii="宋体" w:eastAsia="宋体" w:hAnsi="宋体" w:cs="宋体"/>
                <w:color w:val="000000"/>
                <w:sz w:val="18"/>
                <w:szCs w:val="18"/>
              </w:rPr>
            </w:pPr>
            <w:r w:rsidRPr="002E2392">
              <w:rPr>
                <w:rFonts w:ascii="宋体" w:eastAsia="宋体" w:hAnsi="宋体" w:cs="宋体" w:hint="eastAsia"/>
                <w:color w:val="000000"/>
                <w:sz w:val="18"/>
                <w:szCs w:val="18"/>
              </w:rPr>
              <w:t>98%</w:t>
            </w:r>
          </w:p>
        </w:tc>
      </w:tr>
      <w:tr w:rsidR="002E2392" w:rsidRPr="002E2392" w:rsidTr="002E2392">
        <w:trPr>
          <w:trHeight w:val="284"/>
        </w:trPr>
        <w:tc>
          <w:tcPr>
            <w:tcW w:w="3701"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服务对象家长的满意度</w:t>
            </w:r>
          </w:p>
        </w:tc>
        <w:tc>
          <w:tcPr>
            <w:tcW w:w="2410" w:type="dxa"/>
            <w:shd w:val="clear" w:color="auto" w:fill="auto"/>
            <w:vAlign w:val="center"/>
            <w:hideMark/>
          </w:tcPr>
          <w:p w:rsidR="002E2392" w:rsidRPr="002E2392" w:rsidRDefault="002E2392" w:rsidP="002E2392">
            <w:pPr>
              <w:adjustRightInd/>
              <w:snapToGrid/>
              <w:spacing w:after="0"/>
              <w:rPr>
                <w:rFonts w:ascii="宋体" w:eastAsia="宋体" w:hAnsi="宋体" w:cs="宋体"/>
                <w:color w:val="000000"/>
                <w:sz w:val="18"/>
                <w:szCs w:val="18"/>
              </w:rPr>
            </w:pPr>
            <w:r w:rsidRPr="002E2392">
              <w:rPr>
                <w:rFonts w:ascii="宋体" w:eastAsia="宋体" w:hAnsi="宋体" w:cs="宋体" w:hint="eastAsia"/>
                <w:color w:val="000000"/>
                <w:sz w:val="18"/>
                <w:szCs w:val="18"/>
              </w:rPr>
              <w:t>≥95%</w:t>
            </w:r>
          </w:p>
        </w:tc>
        <w:tc>
          <w:tcPr>
            <w:tcW w:w="2126" w:type="dxa"/>
            <w:shd w:val="clear" w:color="auto" w:fill="auto"/>
            <w:vAlign w:val="center"/>
            <w:hideMark/>
          </w:tcPr>
          <w:p w:rsidR="002E2392" w:rsidRPr="002E2392" w:rsidRDefault="002E2392" w:rsidP="002E2392">
            <w:pPr>
              <w:adjustRightInd/>
              <w:snapToGrid/>
              <w:spacing w:after="0"/>
              <w:jc w:val="right"/>
              <w:rPr>
                <w:rFonts w:ascii="宋体" w:eastAsia="宋体" w:hAnsi="宋体" w:cs="宋体"/>
                <w:color w:val="000000"/>
                <w:sz w:val="18"/>
                <w:szCs w:val="18"/>
              </w:rPr>
            </w:pPr>
            <w:r w:rsidRPr="002E2392">
              <w:rPr>
                <w:rFonts w:ascii="宋体" w:eastAsia="宋体" w:hAnsi="宋体" w:cs="宋体" w:hint="eastAsia"/>
                <w:color w:val="000000"/>
                <w:sz w:val="18"/>
                <w:szCs w:val="18"/>
              </w:rPr>
              <w:t>98%</w:t>
            </w:r>
          </w:p>
        </w:tc>
      </w:tr>
    </w:tbl>
    <w:p w:rsidR="002E2392" w:rsidRDefault="002E2392" w:rsidP="002E2392">
      <w:pPr>
        <w:spacing w:before="100" w:beforeAutospacing="1" w:after="100" w:afterAutospacing="1" w:line="560" w:lineRule="exact"/>
        <w:ind w:leftChars="-50" w:left="-110" w:rightChars="-50" w:right="-110" w:firstLineChars="200" w:firstLine="640"/>
        <w:rPr>
          <w:rFonts w:ascii="仿宋_GB2312" w:eastAsia="仿宋_GB2312" w:hAnsi="黑体" w:cs="宋体"/>
          <w:sz w:val="32"/>
          <w:szCs w:val="32"/>
        </w:rPr>
      </w:pPr>
      <w:r w:rsidRPr="002E2392">
        <w:rPr>
          <w:rFonts w:ascii="仿宋_GB2312" w:eastAsia="仿宋_GB2312" w:hAnsi="黑体" w:cs="宋体" w:hint="eastAsia"/>
          <w:sz w:val="32"/>
          <w:szCs w:val="32"/>
        </w:rPr>
        <w:t>（四）偏离绩效目标的原因及下一步改进措施</w:t>
      </w:r>
    </w:p>
    <w:p w:rsidR="002E2392" w:rsidRDefault="00615BC7" w:rsidP="002E2392">
      <w:pPr>
        <w:spacing w:before="100" w:beforeAutospacing="1" w:after="100" w:afterAutospacing="1" w:line="560" w:lineRule="exact"/>
        <w:ind w:leftChars="-50" w:left="-110" w:rightChars="-50" w:right="-110" w:firstLineChars="200" w:firstLine="640"/>
        <w:rPr>
          <w:rFonts w:ascii="仿宋_GB2312" w:eastAsia="仿宋_GB2312" w:hAnsi="黑体" w:cs="宋体"/>
          <w:sz w:val="32"/>
          <w:szCs w:val="32"/>
        </w:rPr>
      </w:pPr>
      <w:r>
        <w:rPr>
          <w:rFonts w:ascii="仿宋_GB2312" w:eastAsia="仿宋_GB2312" w:hAnsi="黑体" w:cs="宋体" w:hint="eastAsia"/>
          <w:sz w:val="32"/>
          <w:szCs w:val="32"/>
        </w:rPr>
        <w:lastRenderedPageBreak/>
        <w:t>在资金使用中，将202</w:t>
      </w:r>
      <w:r w:rsidR="000B3525">
        <w:rPr>
          <w:rFonts w:ascii="仿宋_GB2312" w:eastAsia="仿宋_GB2312" w:hAnsi="黑体" w:cs="宋体" w:hint="eastAsia"/>
          <w:sz w:val="32"/>
          <w:szCs w:val="32"/>
        </w:rPr>
        <w:t>1</w:t>
      </w:r>
      <w:r>
        <w:rPr>
          <w:rFonts w:ascii="仿宋_GB2312" w:eastAsia="仿宋_GB2312" w:hAnsi="黑体" w:cs="宋体" w:hint="eastAsia"/>
          <w:sz w:val="32"/>
          <w:szCs w:val="32"/>
        </w:rPr>
        <w:t>年度利息收入没有及时上交财政，完成指标98%；</w:t>
      </w:r>
      <w:r w:rsidR="00F90F03">
        <w:rPr>
          <w:rFonts w:ascii="仿宋_GB2312" w:eastAsia="仿宋_GB2312" w:hAnsi="黑体" w:cs="宋体" w:hint="eastAsia"/>
          <w:sz w:val="32"/>
          <w:szCs w:val="32"/>
        </w:rPr>
        <w:t>在履职效果中的社会影响目标中，因202</w:t>
      </w:r>
      <w:r w:rsidR="000B3525">
        <w:rPr>
          <w:rFonts w:ascii="仿宋_GB2312" w:eastAsia="仿宋_GB2312" w:hAnsi="黑体" w:cs="宋体" w:hint="eastAsia"/>
          <w:sz w:val="32"/>
          <w:szCs w:val="32"/>
        </w:rPr>
        <w:t>1</w:t>
      </w:r>
      <w:r w:rsidR="00F90F03">
        <w:rPr>
          <w:rFonts w:ascii="仿宋_GB2312" w:eastAsia="仿宋_GB2312" w:hAnsi="黑体" w:cs="宋体" w:hint="eastAsia"/>
          <w:sz w:val="32"/>
          <w:szCs w:val="32"/>
        </w:rPr>
        <w:t>年度本单位业绩不是很突出，没有拿到任何奖项。在今后的工作中，我们西岔学区将严格按照预算绩效目标</w:t>
      </w:r>
      <w:r w:rsidR="007A61A4">
        <w:rPr>
          <w:rFonts w:ascii="仿宋_GB2312" w:eastAsia="仿宋_GB2312" w:hAnsi="黑体" w:cs="宋体" w:hint="eastAsia"/>
          <w:sz w:val="32"/>
          <w:szCs w:val="32"/>
        </w:rPr>
        <w:t>，努力进取，力争在202</w:t>
      </w:r>
      <w:r w:rsidR="000B3525">
        <w:rPr>
          <w:rFonts w:ascii="仿宋_GB2312" w:eastAsia="仿宋_GB2312" w:hAnsi="黑体" w:cs="宋体" w:hint="eastAsia"/>
          <w:sz w:val="32"/>
          <w:szCs w:val="32"/>
        </w:rPr>
        <w:t>2</w:t>
      </w:r>
      <w:r w:rsidR="007A61A4">
        <w:rPr>
          <w:rFonts w:ascii="仿宋_GB2312" w:eastAsia="仿宋_GB2312" w:hAnsi="黑体" w:cs="宋体" w:hint="eastAsia"/>
          <w:sz w:val="32"/>
          <w:szCs w:val="32"/>
        </w:rPr>
        <w:t>年</w:t>
      </w:r>
      <w:r w:rsidR="00A65E35">
        <w:rPr>
          <w:rFonts w:ascii="仿宋_GB2312" w:eastAsia="仿宋_GB2312" w:hAnsi="黑体" w:cs="宋体" w:hint="eastAsia"/>
          <w:sz w:val="32"/>
          <w:szCs w:val="32"/>
        </w:rPr>
        <w:t>及以后工作中</w:t>
      </w:r>
      <w:r w:rsidR="007A61A4">
        <w:rPr>
          <w:rFonts w:ascii="仿宋_GB2312" w:eastAsia="仿宋_GB2312" w:hAnsi="黑体" w:cs="宋体" w:hint="eastAsia"/>
          <w:sz w:val="32"/>
          <w:szCs w:val="32"/>
        </w:rPr>
        <w:t>顺利完成各项指标，精益求精，再创佳绩。</w:t>
      </w:r>
    </w:p>
    <w:p w:rsidR="007A61A4" w:rsidRPr="007A61A4" w:rsidRDefault="007A61A4" w:rsidP="007A61A4">
      <w:pPr>
        <w:spacing w:before="100" w:beforeAutospacing="1" w:after="100" w:afterAutospacing="1" w:line="560" w:lineRule="exact"/>
        <w:ind w:leftChars="-50" w:left="-110" w:rightChars="-50" w:right="-110" w:firstLineChars="200" w:firstLine="640"/>
        <w:rPr>
          <w:rFonts w:ascii="黑体" w:eastAsia="黑体" w:hAnsi="黑体" w:cs="宋体"/>
          <w:sz w:val="32"/>
          <w:szCs w:val="32"/>
        </w:rPr>
      </w:pPr>
      <w:r w:rsidRPr="007A61A4">
        <w:rPr>
          <w:rFonts w:ascii="黑体" w:eastAsia="黑体" w:hAnsi="黑体" w:cs="宋体" w:hint="eastAsia"/>
          <w:sz w:val="32"/>
          <w:szCs w:val="32"/>
        </w:rPr>
        <w:t>四、部门预算项目支出绩效自评情况分析</w:t>
      </w:r>
      <w:r w:rsidRPr="007A61A4">
        <w:rPr>
          <w:rFonts w:ascii="黑体" w:eastAsia="黑体" w:hAnsi="黑体" w:cs="宋体" w:hint="eastAsia"/>
          <w:sz w:val="32"/>
          <w:szCs w:val="32"/>
        </w:rPr>
        <w:tab/>
      </w:r>
    </w:p>
    <w:p w:rsidR="00A74C78" w:rsidRDefault="007A61A4" w:rsidP="009C7703">
      <w:pPr>
        <w:spacing w:before="100" w:beforeAutospacing="1" w:after="100" w:afterAutospacing="1" w:line="560" w:lineRule="exact"/>
        <w:ind w:leftChars="-50" w:left="-110" w:rightChars="-50" w:right="-110" w:firstLineChars="200" w:firstLine="640"/>
        <w:rPr>
          <w:rFonts w:ascii="仿宋_GB2312" w:eastAsia="仿宋_GB2312" w:hAnsi="黑体" w:cs="宋体"/>
          <w:sz w:val="32"/>
          <w:szCs w:val="32"/>
        </w:rPr>
      </w:pPr>
      <w:r>
        <w:rPr>
          <w:rFonts w:ascii="仿宋_GB2312" w:eastAsia="仿宋_GB2312" w:hAnsi="黑体" w:cs="宋体" w:hint="eastAsia"/>
          <w:sz w:val="32"/>
          <w:szCs w:val="32"/>
        </w:rPr>
        <w:t>202</w:t>
      </w:r>
      <w:r w:rsidR="000B3525">
        <w:rPr>
          <w:rFonts w:ascii="仿宋_GB2312" w:eastAsia="仿宋_GB2312" w:hAnsi="黑体" w:cs="宋体" w:hint="eastAsia"/>
          <w:sz w:val="32"/>
          <w:szCs w:val="32"/>
        </w:rPr>
        <w:t>1</w:t>
      </w:r>
      <w:r>
        <w:rPr>
          <w:rFonts w:ascii="仿宋_GB2312" w:eastAsia="仿宋_GB2312" w:hAnsi="黑体" w:cs="宋体" w:hint="eastAsia"/>
          <w:sz w:val="32"/>
          <w:szCs w:val="32"/>
        </w:rPr>
        <w:t>年度我学区没有任何项目支出指标。</w:t>
      </w:r>
    </w:p>
    <w:p w:rsidR="007A61A4" w:rsidRPr="007A61A4" w:rsidRDefault="007A61A4" w:rsidP="007A61A4">
      <w:pPr>
        <w:spacing w:before="100" w:beforeAutospacing="1" w:after="100" w:afterAutospacing="1" w:line="560" w:lineRule="exact"/>
        <w:ind w:leftChars="-50" w:left="-110" w:rightChars="-50" w:right="-110" w:firstLineChars="200" w:firstLine="640"/>
        <w:rPr>
          <w:rFonts w:ascii="黑体" w:eastAsia="黑体" w:hAnsi="黑体" w:cs="宋体"/>
          <w:sz w:val="32"/>
          <w:szCs w:val="32"/>
        </w:rPr>
      </w:pPr>
      <w:r w:rsidRPr="007A61A4">
        <w:rPr>
          <w:rFonts w:ascii="黑体" w:eastAsia="黑体" w:hAnsi="黑体" w:cs="宋体" w:hint="eastAsia"/>
          <w:sz w:val="32"/>
          <w:szCs w:val="32"/>
        </w:rPr>
        <w:t>五、部门管理的省对市县转移支付绩效自评情况分析</w:t>
      </w:r>
      <w:r w:rsidRPr="007A61A4">
        <w:rPr>
          <w:rFonts w:ascii="黑体" w:eastAsia="黑体" w:hAnsi="黑体" w:cs="宋体" w:hint="eastAsia"/>
          <w:sz w:val="32"/>
          <w:szCs w:val="32"/>
        </w:rPr>
        <w:tab/>
      </w:r>
    </w:p>
    <w:p w:rsidR="007A61A4" w:rsidRDefault="007A61A4" w:rsidP="007A61A4">
      <w:pPr>
        <w:spacing w:before="100" w:beforeAutospacing="1" w:after="100" w:afterAutospacing="1" w:line="560" w:lineRule="exact"/>
        <w:ind w:leftChars="-50" w:left="-110" w:rightChars="-50" w:right="-110" w:firstLineChars="200" w:firstLine="440"/>
        <w:rPr>
          <w:rFonts w:ascii="仿宋_GB2312" w:eastAsia="仿宋_GB2312" w:hAnsi="黑体" w:cs="宋体"/>
          <w:sz w:val="32"/>
          <w:szCs w:val="32"/>
        </w:rPr>
      </w:pPr>
      <w:r>
        <w:rPr>
          <w:rFonts w:hint="eastAsia"/>
        </w:rPr>
        <w:t xml:space="preserve">   </w:t>
      </w:r>
      <w:r>
        <w:rPr>
          <w:rFonts w:ascii="仿宋_GB2312" w:eastAsia="仿宋_GB2312" w:hAnsi="黑体" w:cs="宋体" w:hint="eastAsia"/>
          <w:sz w:val="32"/>
          <w:szCs w:val="32"/>
        </w:rPr>
        <w:t>202</w:t>
      </w:r>
      <w:r w:rsidR="000B3525">
        <w:rPr>
          <w:rFonts w:ascii="仿宋_GB2312" w:eastAsia="仿宋_GB2312" w:hAnsi="黑体" w:cs="宋体" w:hint="eastAsia"/>
          <w:sz w:val="32"/>
          <w:szCs w:val="32"/>
        </w:rPr>
        <w:t>1</w:t>
      </w:r>
      <w:r>
        <w:rPr>
          <w:rFonts w:ascii="仿宋_GB2312" w:eastAsia="仿宋_GB2312" w:hAnsi="黑体" w:cs="宋体" w:hint="eastAsia"/>
          <w:sz w:val="32"/>
          <w:szCs w:val="32"/>
        </w:rPr>
        <w:t>年度我学区没有任何省对市县转移支付指标。</w:t>
      </w:r>
    </w:p>
    <w:p w:rsidR="007A61A4" w:rsidRPr="007A61A4" w:rsidRDefault="007A61A4" w:rsidP="007A61A4">
      <w:pPr>
        <w:spacing w:before="100" w:beforeAutospacing="1" w:after="100" w:afterAutospacing="1" w:line="560" w:lineRule="exact"/>
        <w:ind w:leftChars="-50" w:left="-110" w:rightChars="-50" w:right="-110" w:firstLineChars="200" w:firstLine="640"/>
        <w:rPr>
          <w:rFonts w:ascii="黑体" w:eastAsia="黑体" w:hAnsi="黑体" w:cs="宋体"/>
          <w:sz w:val="32"/>
          <w:szCs w:val="32"/>
        </w:rPr>
      </w:pPr>
      <w:r w:rsidRPr="007A61A4">
        <w:rPr>
          <w:rFonts w:ascii="黑体" w:eastAsia="黑体" w:hAnsi="黑体" w:cs="宋体" w:hint="eastAsia"/>
          <w:sz w:val="32"/>
          <w:szCs w:val="32"/>
        </w:rPr>
        <w:t>六、绩效自评结果拟应用和公开情况</w:t>
      </w:r>
    </w:p>
    <w:p w:rsidR="007A61A4" w:rsidRDefault="007A61A4" w:rsidP="007A61A4">
      <w:pPr>
        <w:spacing w:before="100" w:beforeAutospacing="1" w:after="100" w:afterAutospacing="1" w:line="560" w:lineRule="exact"/>
        <w:ind w:leftChars="-50" w:left="-110" w:rightChars="-50" w:right="-110" w:firstLineChars="200" w:firstLine="640"/>
        <w:rPr>
          <w:rFonts w:ascii="仿宋_GB2312" w:eastAsia="仿宋_GB2312" w:hAnsi="黑体" w:cs="宋体"/>
          <w:sz w:val="32"/>
          <w:szCs w:val="32"/>
        </w:rPr>
      </w:pPr>
      <w:r>
        <w:rPr>
          <w:rFonts w:ascii="仿宋_GB2312" w:eastAsia="仿宋_GB2312" w:hAnsi="黑体" w:cs="宋体" w:hint="eastAsia"/>
          <w:sz w:val="32"/>
          <w:szCs w:val="32"/>
        </w:rPr>
        <w:t>根据各项指标自评完成情况，对各项指标进行打分，在各项指标中，</w:t>
      </w:r>
      <w:r w:rsidR="00615BC7">
        <w:rPr>
          <w:rFonts w:ascii="仿宋_GB2312" w:eastAsia="仿宋_GB2312" w:hAnsi="黑体" w:cs="宋体" w:hint="eastAsia"/>
          <w:sz w:val="32"/>
          <w:szCs w:val="32"/>
        </w:rPr>
        <w:t>资金使用规范指标中，扣减1分；</w:t>
      </w:r>
      <w:r>
        <w:rPr>
          <w:rFonts w:ascii="仿宋_GB2312" w:eastAsia="仿宋_GB2312" w:hAnsi="黑体" w:cs="宋体" w:hint="eastAsia"/>
          <w:sz w:val="32"/>
          <w:szCs w:val="32"/>
        </w:rPr>
        <w:t>单位获奖指标扣减3分，其他指标均为满分，最终我单位得分96分，于202</w:t>
      </w:r>
      <w:r w:rsidR="000B3525">
        <w:rPr>
          <w:rFonts w:ascii="仿宋_GB2312" w:eastAsia="仿宋_GB2312" w:hAnsi="黑体" w:cs="宋体" w:hint="eastAsia"/>
          <w:sz w:val="32"/>
          <w:szCs w:val="32"/>
        </w:rPr>
        <w:t>2</w:t>
      </w:r>
      <w:r>
        <w:rPr>
          <w:rFonts w:ascii="仿宋_GB2312" w:eastAsia="仿宋_GB2312" w:hAnsi="黑体" w:cs="宋体" w:hint="eastAsia"/>
          <w:sz w:val="32"/>
          <w:szCs w:val="32"/>
        </w:rPr>
        <w:t>年3月1日至2021年3月</w:t>
      </w:r>
      <w:r w:rsidR="00E13B57">
        <w:rPr>
          <w:rFonts w:ascii="仿宋_GB2312" w:eastAsia="仿宋_GB2312" w:hAnsi="黑体" w:cs="宋体" w:hint="eastAsia"/>
          <w:sz w:val="32"/>
          <w:szCs w:val="32"/>
        </w:rPr>
        <w:t>7日在公示栏内公开，并接受群众监督，公示期间没有发现任何问题。</w:t>
      </w:r>
    </w:p>
    <w:p w:rsidR="00E13B57" w:rsidRPr="00E13B57" w:rsidRDefault="00E13B57" w:rsidP="00E13B57">
      <w:pPr>
        <w:spacing w:before="100" w:beforeAutospacing="1" w:after="100" w:afterAutospacing="1" w:line="560" w:lineRule="exact"/>
        <w:ind w:leftChars="-50" w:left="-110" w:rightChars="-50" w:right="-110" w:firstLineChars="200" w:firstLine="640"/>
        <w:rPr>
          <w:rFonts w:ascii="黑体" w:eastAsia="黑体" w:hAnsi="黑体" w:cs="宋体"/>
          <w:sz w:val="32"/>
          <w:szCs w:val="32"/>
        </w:rPr>
      </w:pPr>
      <w:r w:rsidRPr="00E13B57">
        <w:rPr>
          <w:rFonts w:ascii="黑体" w:eastAsia="黑体" w:hAnsi="黑体" w:cs="宋体" w:hint="eastAsia"/>
          <w:sz w:val="32"/>
          <w:szCs w:val="32"/>
        </w:rPr>
        <w:t>七、其他需要说明的问题</w:t>
      </w:r>
    </w:p>
    <w:p w:rsidR="00615BC7" w:rsidRDefault="00E13B57" w:rsidP="002D4729">
      <w:pPr>
        <w:spacing w:before="100" w:beforeAutospacing="1" w:after="100" w:afterAutospacing="1" w:line="560" w:lineRule="exact"/>
        <w:ind w:leftChars="-50" w:left="-110" w:rightChars="-50" w:right="-110" w:firstLineChars="200" w:firstLine="440"/>
        <w:rPr>
          <w:rFonts w:ascii="仿宋_GB2312" w:eastAsia="仿宋_GB2312" w:hAnsi="黑体" w:cs="宋体"/>
          <w:sz w:val="32"/>
          <w:szCs w:val="32"/>
        </w:rPr>
      </w:pPr>
      <w:r>
        <w:rPr>
          <w:rFonts w:hint="eastAsia"/>
        </w:rPr>
        <w:t xml:space="preserve">     </w:t>
      </w:r>
      <w:r>
        <w:rPr>
          <w:rFonts w:ascii="仿宋_GB2312" w:eastAsia="仿宋_GB2312" w:hint="eastAsia"/>
          <w:sz w:val="32"/>
          <w:szCs w:val="32"/>
        </w:rPr>
        <w:t>新区</w:t>
      </w:r>
      <w:r w:rsidRPr="00E13B57">
        <w:rPr>
          <w:rFonts w:ascii="仿宋_GB2312" w:eastAsia="仿宋_GB2312" w:hint="eastAsia"/>
          <w:sz w:val="32"/>
          <w:szCs w:val="32"/>
        </w:rPr>
        <w:t>审计</w:t>
      </w:r>
      <w:r>
        <w:rPr>
          <w:rFonts w:ascii="仿宋_GB2312" w:eastAsia="仿宋_GB2312" w:hint="eastAsia"/>
          <w:sz w:val="32"/>
          <w:szCs w:val="32"/>
        </w:rPr>
        <w:t>局在202</w:t>
      </w:r>
      <w:r w:rsidR="000B3525">
        <w:rPr>
          <w:rFonts w:ascii="仿宋_GB2312" w:eastAsia="仿宋_GB2312" w:hint="eastAsia"/>
          <w:sz w:val="32"/>
          <w:szCs w:val="32"/>
        </w:rPr>
        <w:t>1</w:t>
      </w:r>
      <w:r>
        <w:rPr>
          <w:rFonts w:ascii="仿宋_GB2312" w:eastAsia="仿宋_GB2312" w:hint="eastAsia"/>
          <w:sz w:val="32"/>
          <w:szCs w:val="32"/>
        </w:rPr>
        <w:t>年对本单位资金收支审计时，</w:t>
      </w:r>
      <w:r w:rsidRPr="00E13B57">
        <w:rPr>
          <w:rFonts w:ascii="仿宋_GB2312" w:eastAsia="仿宋_GB2312" w:hint="eastAsia"/>
          <w:sz w:val="32"/>
          <w:szCs w:val="32"/>
        </w:rPr>
        <w:t>发现</w:t>
      </w:r>
      <w:r>
        <w:rPr>
          <w:rFonts w:ascii="仿宋_GB2312" w:eastAsia="仿宋_GB2312" w:hint="eastAsia"/>
          <w:sz w:val="32"/>
          <w:szCs w:val="32"/>
        </w:rPr>
        <w:t>1.我单位的财务制度不够健全，仅为目标值的88%;2.</w:t>
      </w:r>
      <w:r w:rsidR="002D4729">
        <w:rPr>
          <w:rFonts w:ascii="仿宋_GB2312" w:eastAsia="仿宋_GB2312" w:hint="eastAsia"/>
          <w:sz w:val="32"/>
          <w:szCs w:val="32"/>
        </w:rPr>
        <w:t xml:space="preserve"> </w:t>
      </w:r>
      <w:r w:rsidR="00615BC7">
        <w:rPr>
          <w:rFonts w:ascii="仿宋_GB2312" w:eastAsia="仿宋_GB2312" w:hint="eastAsia"/>
          <w:sz w:val="32"/>
          <w:szCs w:val="32"/>
        </w:rPr>
        <w:t>202</w:t>
      </w:r>
      <w:r w:rsidR="000B3525">
        <w:rPr>
          <w:rFonts w:ascii="仿宋_GB2312" w:eastAsia="仿宋_GB2312" w:hint="eastAsia"/>
          <w:sz w:val="32"/>
          <w:szCs w:val="32"/>
        </w:rPr>
        <w:t>1</w:t>
      </w:r>
      <w:r w:rsidR="00615BC7">
        <w:rPr>
          <w:rFonts w:ascii="仿宋_GB2312" w:eastAsia="仿宋_GB2312" w:hint="eastAsia"/>
          <w:sz w:val="32"/>
          <w:szCs w:val="32"/>
        </w:rPr>
        <w:lastRenderedPageBreak/>
        <w:t>年利息收入未及时上交财政，于202</w:t>
      </w:r>
      <w:r w:rsidR="000B3525">
        <w:rPr>
          <w:rFonts w:ascii="仿宋_GB2312" w:eastAsia="仿宋_GB2312" w:hint="eastAsia"/>
          <w:sz w:val="32"/>
          <w:szCs w:val="32"/>
        </w:rPr>
        <w:t>2</w:t>
      </w:r>
      <w:r w:rsidR="00615BC7">
        <w:rPr>
          <w:rFonts w:ascii="仿宋_GB2312" w:eastAsia="仿宋_GB2312" w:hint="eastAsia"/>
          <w:sz w:val="32"/>
          <w:szCs w:val="32"/>
        </w:rPr>
        <w:t>年</w:t>
      </w:r>
      <w:r w:rsidR="000B3525">
        <w:rPr>
          <w:rFonts w:ascii="仿宋_GB2312" w:eastAsia="仿宋_GB2312" w:hint="eastAsia"/>
          <w:sz w:val="32"/>
          <w:szCs w:val="32"/>
        </w:rPr>
        <w:t>3</w:t>
      </w:r>
      <w:r w:rsidR="00615BC7">
        <w:rPr>
          <w:rFonts w:ascii="仿宋_GB2312" w:eastAsia="仿宋_GB2312" w:hint="eastAsia"/>
          <w:sz w:val="32"/>
          <w:szCs w:val="32"/>
        </w:rPr>
        <w:t>月份已上交财政</w:t>
      </w:r>
      <w:r>
        <w:rPr>
          <w:rFonts w:ascii="仿宋_GB2312" w:eastAsia="仿宋_GB2312" w:hAnsi="黑体" w:cs="宋体" w:hint="eastAsia"/>
          <w:sz w:val="32"/>
          <w:szCs w:val="32"/>
        </w:rPr>
        <w:t>。</w:t>
      </w:r>
      <w:r w:rsidR="00615BC7">
        <w:rPr>
          <w:rFonts w:ascii="仿宋_GB2312" w:eastAsia="仿宋_GB2312" w:hAnsi="黑体" w:cs="宋体" w:hint="eastAsia"/>
          <w:sz w:val="32"/>
          <w:szCs w:val="32"/>
        </w:rPr>
        <w:t>以上问题已于202</w:t>
      </w:r>
      <w:r w:rsidR="000B3525">
        <w:rPr>
          <w:rFonts w:ascii="仿宋_GB2312" w:eastAsia="仿宋_GB2312" w:hAnsi="黑体" w:cs="宋体" w:hint="eastAsia"/>
          <w:sz w:val="32"/>
          <w:szCs w:val="32"/>
        </w:rPr>
        <w:t>2</w:t>
      </w:r>
      <w:r w:rsidR="00615BC7">
        <w:rPr>
          <w:rFonts w:ascii="仿宋_GB2312" w:eastAsia="仿宋_GB2312" w:hAnsi="黑体" w:cs="宋体" w:hint="eastAsia"/>
          <w:sz w:val="32"/>
          <w:szCs w:val="32"/>
        </w:rPr>
        <w:t>年元月10日全部整改完毕</w:t>
      </w:r>
      <w:r w:rsidR="002D4729">
        <w:rPr>
          <w:rFonts w:ascii="仿宋_GB2312" w:eastAsia="仿宋_GB2312" w:hAnsi="黑体" w:cs="宋体" w:hint="eastAsia"/>
          <w:sz w:val="32"/>
          <w:szCs w:val="32"/>
        </w:rPr>
        <w:t>。</w:t>
      </w:r>
    </w:p>
    <w:p w:rsidR="00615BC7" w:rsidRDefault="00615BC7" w:rsidP="00615BC7">
      <w:pPr>
        <w:spacing w:before="100" w:beforeAutospacing="1" w:after="100" w:afterAutospacing="1" w:line="560" w:lineRule="exact"/>
        <w:ind w:leftChars="-50" w:left="-110" w:rightChars="-50" w:right="-110" w:firstLineChars="1300" w:firstLine="4160"/>
        <w:rPr>
          <w:rFonts w:ascii="仿宋_GB2312" w:eastAsia="仿宋_GB2312" w:hAnsi="黑体" w:cs="宋体"/>
          <w:sz w:val="32"/>
          <w:szCs w:val="32"/>
        </w:rPr>
      </w:pPr>
      <w:r>
        <w:rPr>
          <w:rFonts w:ascii="仿宋_GB2312" w:eastAsia="仿宋_GB2312" w:hAnsi="黑体" w:cs="宋体" w:hint="eastAsia"/>
          <w:sz w:val="32"/>
          <w:szCs w:val="32"/>
        </w:rPr>
        <w:t>兰州新区西岔学区</w:t>
      </w:r>
    </w:p>
    <w:p w:rsidR="004358AB" w:rsidRDefault="00615BC7" w:rsidP="002D4729">
      <w:pPr>
        <w:spacing w:before="100" w:beforeAutospacing="1" w:after="100" w:afterAutospacing="1" w:line="560" w:lineRule="exact"/>
        <w:ind w:leftChars="-50" w:left="-110" w:rightChars="-50" w:right="-110" w:firstLineChars="1300" w:firstLine="4160"/>
      </w:pPr>
      <w:r>
        <w:rPr>
          <w:rFonts w:ascii="仿宋_GB2312" w:eastAsia="仿宋_GB2312" w:hAnsi="黑体" w:cs="宋体"/>
          <w:sz w:val="32"/>
          <w:szCs w:val="32"/>
        </w:rPr>
        <w:t>202</w:t>
      </w:r>
      <w:r w:rsidR="000B3525">
        <w:rPr>
          <w:rFonts w:ascii="仿宋_GB2312" w:eastAsia="仿宋_GB2312" w:hAnsi="黑体" w:cs="宋体" w:hint="eastAsia"/>
          <w:sz w:val="32"/>
          <w:szCs w:val="32"/>
        </w:rPr>
        <w:t>2</w:t>
      </w:r>
      <w:r>
        <w:rPr>
          <w:rFonts w:ascii="仿宋_GB2312" w:eastAsia="仿宋_GB2312" w:hAnsi="黑体" w:cs="宋体"/>
          <w:sz w:val="32"/>
          <w:szCs w:val="32"/>
        </w:rPr>
        <w:t>年</w:t>
      </w:r>
      <w:r w:rsidR="00AE7D47">
        <w:rPr>
          <w:rFonts w:ascii="仿宋_GB2312" w:eastAsia="仿宋_GB2312" w:hAnsi="黑体" w:cs="宋体" w:hint="eastAsia"/>
          <w:sz w:val="32"/>
          <w:szCs w:val="32"/>
        </w:rPr>
        <w:t>9</w:t>
      </w:r>
      <w:r>
        <w:rPr>
          <w:rFonts w:ascii="仿宋_GB2312" w:eastAsia="仿宋_GB2312" w:hAnsi="黑体" w:cs="宋体"/>
          <w:sz w:val="32"/>
          <w:szCs w:val="32"/>
        </w:rPr>
        <w:t>月</w:t>
      </w:r>
      <w:r w:rsidR="00AE7D47">
        <w:rPr>
          <w:rFonts w:ascii="仿宋_GB2312" w:eastAsia="仿宋_GB2312" w:hAnsi="黑体" w:cs="宋体" w:hint="eastAsia"/>
          <w:sz w:val="32"/>
          <w:szCs w:val="32"/>
        </w:rPr>
        <w:t>18</w:t>
      </w:r>
      <w:r>
        <w:rPr>
          <w:rFonts w:ascii="仿宋_GB2312" w:eastAsia="仿宋_GB2312" w:hAnsi="黑体" w:cs="宋体"/>
          <w:sz w:val="32"/>
          <w:szCs w:val="32"/>
        </w:rPr>
        <w:t>日</w:t>
      </w: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734" w:rsidRDefault="00F61734" w:rsidP="002D4729">
      <w:pPr>
        <w:spacing w:after="0"/>
      </w:pPr>
      <w:r>
        <w:separator/>
      </w:r>
    </w:p>
  </w:endnote>
  <w:endnote w:type="continuationSeparator" w:id="0">
    <w:p w:rsidR="00F61734" w:rsidRDefault="00F61734" w:rsidP="002D472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微软雅黑"/>
    <w:panose1 w:val="02010600030101010101"/>
    <w:charset w:val="86"/>
    <w:family w:val="modern"/>
    <w:notTrueType/>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734" w:rsidRDefault="00F61734" w:rsidP="002D4729">
      <w:pPr>
        <w:spacing w:after="0"/>
      </w:pPr>
      <w:r>
        <w:separator/>
      </w:r>
    </w:p>
  </w:footnote>
  <w:footnote w:type="continuationSeparator" w:id="0">
    <w:p w:rsidR="00F61734" w:rsidRDefault="00F61734" w:rsidP="002D4729">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useFELayout/>
  </w:compat>
  <w:rsids>
    <w:rsidRoot w:val="00D31D50"/>
    <w:rsid w:val="00004F12"/>
    <w:rsid w:val="000B3525"/>
    <w:rsid w:val="00154E83"/>
    <w:rsid w:val="001B0AA6"/>
    <w:rsid w:val="002D4729"/>
    <w:rsid w:val="002E2392"/>
    <w:rsid w:val="00323B43"/>
    <w:rsid w:val="003D37D8"/>
    <w:rsid w:val="003F1121"/>
    <w:rsid w:val="00426133"/>
    <w:rsid w:val="004358AB"/>
    <w:rsid w:val="00471D07"/>
    <w:rsid w:val="00615BC7"/>
    <w:rsid w:val="00634B44"/>
    <w:rsid w:val="006C4B0A"/>
    <w:rsid w:val="007A61A4"/>
    <w:rsid w:val="007C672D"/>
    <w:rsid w:val="008B7726"/>
    <w:rsid w:val="009C7703"/>
    <w:rsid w:val="00A65E35"/>
    <w:rsid w:val="00A74C78"/>
    <w:rsid w:val="00AE7D47"/>
    <w:rsid w:val="00D12662"/>
    <w:rsid w:val="00D31D50"/>
    <w:rsid w:val="00D73583"/>
    <w:rsid w:val="00E13B57"/>
    <w:rsid w:val="00F61734"/>
    <w:rsid w:val="00F90F03"/>
    <w:rsid w:val="00FD22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D472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2D4729"/>
    <w:rPr>
      <w:rFonts w:ascii="Tahoma" w:hAnsi="Tahoma"/>
      <w:sz w:val="18"/>
      <w:szCs w:val="18"/>
    </w:rPr>
  </w:style>
  <w:style w:type="paragraph" w:styleId="a4">
    <w:name w:val="footer"/>
    <w:basedOn w:val="a"/>
    <w:link w:val="Char0"/>
    <w:uiPriority w:val="99"/>
    <w:semiHidden/>
    <w:unhideWhenUsed/>
    <w:rsid w:val="002D4729"/>
    <w:pPr>
      <w:tabs>
        <w:tab w:val="center" w:pos="4153"/>
        <w:tab w:val="right" w:pos="8306"/>
      </w:tabs>
    </w:pPr>
    <w:rPr>
      <w:sz w:val="18"/>
      <w:szCs w:val="18"/>
    </w:rPr>
  </w:style>
  <w:style w:type="character" w:customStyle="1" w:styleId="Char0">
    <w:name w:val="页脚 Char"/>
    <w:basedOn w:val="a0"/>
    <w:link w:val="a4"/>
    <w:uiPriority w:val="99"/>
    <w:semiHidden/>
    <w:rsid w:val="002D4729"/>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655643186">
      <w:bodyDiv w:val="1"/>
      <w:marLeft w:val="0"/>
      <w:marRight w:val="0"/>
      <w:marTop w:val="0"/>
      <w:marBottom w:val="0"/>
      <w:divBdr>
        <w:top w:val="none" w:sz="0" w:space="0" w:color="auto"/>
        <w:left w:val="none" w:sz="0" w:space="0" w:color="auto"/>
        <w:bottom w:val="none" w:sz="0" w:space="0" w:color="auto"/>
        <w:right w:val="none" w:sz="0" w:space="0" w:color="auto"/>
      </w:divBdr>
    </w:div>
    <w:div w:id="751700191">
      <w:bodyDiv w:val="1"/>
      <w:marLeft w:val="0"/>
      <w:marRight w:val="0"/>
      <w:marTop w:val="0"/>
      <w:marBottom w:val="0"/>
      <w:divBdr>
        <w:top w:val="none" w:sz="0" w:space="0" w:color="auto"/>
        <w:left w:val="none" w:sz="0" w:space="0" w:color="auto"/>
        <w:bottom w:val="none" w:sz="0" w:space="0" w:color="auto"/>
        <w:right w:val="none" w:sz="0" w:space="0" w:color="auto"/>
      </w:divBdr>
    </w:div>
    <w:div w:id="1050955053">
      <w:bodyDiv w:val="1"/>
      <w:marLeft w:val="0"/>
      <w:marRight w:val="0"/>
      <w:marTop w:val="0"/>
      <w:marBottom w:val="0"/>
      <w:divBdr>
        <w:top w:val="none" w:sz="0" w:space="0" w:color="auto"/>
        <w:left w:val="none" w:sz="0" w:space="0" w:color="auto"/>
        <w:bottom w:val="none" w:sz="0" w:space="0" w:color="auto"/>
        <w:right w:val="none" w:sz="0" w:space="0" w:color="auto"/>
      </w:divBdr>
    </w:div>
    <w:div w:id="182912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310</TotalTime>
  <Pages>5</Pages>
  <Words>312</Words>
  <Characters>1781</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2021-09-03T04:00:00Z</cp:lastPrinted>
  <dcterms:created xsi:type="dcterms:W3CDTF">2008-09-11T17:20:00Z</dcterms:created>
  <dcterms:modified xsi:type="dcterms:W3CDTF">2023-09-27T10:30:00Z</dcterms:modified>
</cp:coreProperties>
</file>