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768" w:tblpY="271"/>
        <w:tblOverlap w:val="never"/>
        <w:tblW w:w="87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620"/>
        <w:gridCol w:w="3038"/>
        <w:gridCol w:w="3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7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宋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  <w:t>附件</w:t>
            </w:r>
            <w:r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  <w:t>.3</w:t>
            </w:r>
            <w:r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  <w:t>考点考场偶发事件处置程序（考生或监考员突发疾病）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偶发事件</w:t>
            </w:r>
          </w:p>
        </w:tc>
        <w:tc>
          <w:tcPr>
            <w:tcW w:w="6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处置办法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2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监考人员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考点主任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考生或监考员突发疾病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14.考生发生晕场、疾病等情况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报告考点主任；不能继续考试的，允许其退场治疗。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指挥和监督医疗组予以就地治疗或送至就近医院治疗；如果未到规定离场时间的，则实行隔离治疗；所误时间不补。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15.个别监考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eastAsia="zh-CN"/>
              </w:rPr>
              <w:t>员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发生晕场、疾病等情况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报告考点主任。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及时安排治疗，并马上安排机动监考人员接替工作。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ZTliYTVhNzhjOTQ5MDIyN2JiZjY5MDUyNjU5OTUifQ=="/>
  </w:docVars>
  <w:rsids>
    <w:rsidRoot w:val="5BA703AC"/>
    <w:rsid w:val="21CF315A"/>
    <w:rsid w:val="5BA703AC"/>
    <w:rsid w:val="65C77271"/>
    <w:rsid w:val="7F16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next w:val="4"/>
    <w:qFormat/>
    <w:uiPriority w:val="0"/>
    <w:pPr>
      <w:widowControl w:val="0"/>
      <w:tabs>
        <w:tab w:val="center" w:pos="4153"/>
        <w:tab w:val="right" w:pos="8306"/>
      </w:tabs>
      <w:adjustRightInd/>
      <w:snapToGrid/>
      <w:spacing w:after="0"/>
      <w:jc w:val="both"/>
    </w:pPr>
    <w:rPr>
      <w:rFonts w:ascii="Calibri" w:hAnsi="Calibri" w:eastAsia="仿宋_GB2312" w:cs="Times New Roman"/>
      <w:kern w:val="2"/>
      <w:sz w:val="32"/>
      <w:szCs w:val="24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index 9"/>
    <w:basedOn w:val="1"/>
    <w:next w:val="1"/>
    <w:qFormat/>
    <w:uiPriority w:val="0"/>
    <w:pPr>
      <w:ind w:left="336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1270</Words>
  <Characters>1292</Characters>
  <Lines>0</Lines>
  <Paragraphs>0</Paragraphs>
  <TotalTime>1</TotalTime>
  <ScaleCrop>false</ScaleCrop>
  <LinksUpToDate>false</LinksUpToDate>
  <CharactersWithSpaces>1364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2022-12-27T10:30:00Z</dcterms:created>
  <dc:creator>香蕉梨的夏天</dc:creator>
  <cp:lastModifiedBy>香蕉梨的夏天</cp:lastModifiedBy>
  <dcterms:modified xsi:type="dcterms:W3CDTF">2022-12-27T10:32:08Z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4CF1AFFD15C54256A079051D26D8BE33</vt:lpwstr>
  </property>
</Properties>
</file>