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jc w:val="both"/>
        <w:rPr>
          <w:rFonts w:hint="eastAsia" w:ascii="仿宋_GB2312" w:hAnsi="仿宋_GB2312" w:eastAsia="仿宋_GB2312" w:cs="仿宋_GB2312"/>
          <w:sz w:val="32"/>
          <w:szCs w:val="32"/>
        </w:rPr>
      </w:pPr>
    </w:p>
    <w:p>
      <w:pPr>
        <w:ind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center"/>
      </w:pPr>
      <w:bookmarkStart w:id="1" w:name="_GoBack"/>
      <w:r>
        <w:rPr>
          <w:rFonts w:hint="eastAsia" w:ascii="黑体" w:hAnsi="黑体" w:eastAsia="黑体" w:cs="黑体"/>
          <w:sz w:val="32"/>
          <w:szCs w:val="32"/>
          <w:lang w:val="en-US" w:eastAsia="zh-CN"/>
        </w:rPr>
        <w:t>2021年度</w:t>
      </w:r>
      <w:r>
        <w:rPr>
          <w:rFonts w:hint="eastAsia" w:ascii="黑体" w:hAnsi="黑体" w:eastAsia="黑体" w:cs="黑体"/>
          <w:sz w:val="32"/>
          <w:szCs w:val="32"/>
        </w:rPr>
        <w:t>年检合格</w:t>
      </w:r>
      <w:r>
        <w:rPr>
          <w:rFonts w:hint="eastAsia" w:ascii="黑体" w:hAnsi="黑体" w:eastAsia="黑体" w:cs="黑体"/>
          <w:sz w:val="32"/>
          <w:szCs w:val="32"/>
          <w:lang w:eastAsia="zh-CN"/>
        </w:rPr>
        <w:t>加油站</w:t>
      </w:r>
      <w:r>
        <w:rPr>
          <w:rFonts w:hint="eastAsia" w:ascii="黑体" w:hAnsi="黑体" w:eastAsia="黑体" w:cs="黑体"/>
          <w:sz w:val="32"/>
          <w:szCs w:val="32"/>
        </w:rPr>
        <w:t>名单</w:t>
      </w:r>
    </w:p>
    <w:bookmarkEnd w:id="1"/>
    <w:p>
      <w:pPr>
        <w:jc w:val="both"/>
      </w:pPr>
    </w:p>
    <w:tbl>
      <w:tblPr>
        <w:tblStyle w:val="3"/>
        <w:tblpPr w:leftFromText="180" w:rightFromText="180" w:vertAnchor="text" w:horzAnchor="page" w:tblpX="1555" w:tblpY="51"/>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4095"/>
        <w:gridCol w:w="1365"/>
        <w:gridCol w:w="144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tabs>
                <w:tab w:val="left" w:pos="181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4095" w:type="dxa"/>
            <w:noWrap w:val="0"/>
            <w:vAlign w:val="top"/>
          </w:tcPr>
          <w:p>
            <w:pPr>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加油站全称</w:t>
            </w:r>
          </w:p>
        </w:tc>
        <w:tc>
          <w:tcPr>
            <w:tcW w:w="1365" w:type="dxa"/>
            <w:noWrap w:val="0"/>
            <w:vAlign w:val="top"/>
          </w:tcPr>
          <w:p>
            <w:pPr>
              <w:tabs>
                <w:tab w:val="left" w:pos="1813"/>
              </w:tabs>
              <w:bidi w:val="0"/>
              <w:jc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证书编号</w:t>
            </w:r>
          </w:p>
        </w:tc>
        <w:tc>
          <w:tcPr>
            <w:tcW w:w="1440" w:type="dxa"/>
            <w:noWrap w:val="0"/>
            <w:vAlign w:val="top"/>
          </w:tcPr>
          <w:p>
            <w:pPr>
              <w:tabs>
                <w:tab w:val="left" w:pos="181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所属园区</w:t>
            </w:r>
          </w:p>
        </w:tc>
        <w:tc>
          <w:tcPr>
            <w:tcW w:w="1365" w:type="dxa"/>
            <w:noWrap w:val="0"/>
            <w:vAlign w:val="top"/>
          </w:tcPr>
          <w:p>
            <w:pPr>
              <w:tabs>
                <w:tab w:val="left" w:pos="1813"/>
              </w:tabs>
              <w:bidi w:val="0"/>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年检结果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兰州新区中油商投石化有限公司峨眉山路加油站</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2170</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中川园区</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bookmarkStart w:id="0" w:name="OLE_LINK1"/>
            <w:r>
              <w:rPr>
                <w:rFonts w:hint="eastAsia" w:ascii="仿宋_GB2312" w:hAnsi="仿宋_GB2312" w:eastAsia="仿宋_GB2312" w:cs="仿宋_GB2312"/>
                <w:sz w:val="28"/>
                <w:szCs w:val="28"/>
                <w:vertAlign w:val="baseline"/>
                <w:lang w:val="en-US" w:eastAsia="zh-CN"/>
              </w:rPr>
              <w:t>中石油天然气股份有限公司甘肃兰州销售分公司</w:t>
            </w:r>
            <w:bookmarkEnd w:id="0"/>
            <w:r>
              <w:rPr>
                <w:rFonts w:hint="eastAsia" w:ascii="仿宋_GB2312" w:hAnsi="仿宋_GB2312" w:eastAsia="仿宋_GB2312" w:cs="仿宋_GB2312"/>
                <w:sz w:val="28"/>
                <w:szCs w:val="28"/>
                <w:vertAlign w:val="baseline"/>
                <w:lang w:val="en-US" w:eastAsia="zh-CN"/>
              </w:rPr>
              <w:t>兰州新区第一加油站</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2047</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中川园区</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中石油天然气股份有限公司甘肃兰州销售分公司中港加油站</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172</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中川园区</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中石油天然气股份有限公司甘肃兰州销售分公司五道岘加油站</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171</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秦川园区</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中石油天然气股份有限公司甘肃兰州销售分公司西岔加油站</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112</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西岔园区</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中国航油集团甘肃空港石油有限公司中川机场加油站</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2202</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中川园区</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兰州新区中油商投石化有限公司泰山路加油站</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2225</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中川园区</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兰州新区中油商投石化有限公司科教园区加油（气）站</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2224</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西岔园区</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中国石油天然气股份有限公司甘肃兰州销售分公司兰州新区第二加油站</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0001</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中川园区</w:t>
            </w:r>
          </w:p>
        </w:tc>
        <w:tc>
          <w:tcPr>
            <w:tcW w:w="1365"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82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4095" w:type="dxa"/>
            <w:noWrap w:val="0"/>
            <w:vAlign w:val="top"/>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兰州新区中油商投石化有限公司淮河大道加油（气）站</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kern w:val="2"/>
                <w:sz w:val="28"/>
                <w:szCs w:val="28"/>
                <w:vertAlign w:val="baseline"/>
                <w:lang w:val="en-US" w:eastAsia="zh-CN" w:bidi="ar-SA"/>
              </w:rPr>
              <w:t>2101</w:t>
            </w:r>
          </w:p>
        </w:tc>
        <w:tc>
          <w:tcPr>
            <w:tcW w:w="1440" w:type="dxa"/>
            <w:noWrap w:val="0"/>
            <w:vAlign w:val="center"/>
          </w:tcPr>
          <w:p>
            <w:pPr>
              <w:keepNext w:val="0"/>
              <w:keepLines w:val="0"/>
              <w:pageBreakBefore w:val="0"/>
              <w:widowControl w:val="0"/>
              <w:tabs>
                <w:tab w:val="left" w:pos="1813"/>
              </w:tabs>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秦川园区</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合格</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GEyN2NjMjhhZjcyMWMxYmU5ZTQ5ZDA1NmM0NzAifQ=="/>
  </w:docVars>
  <w:rsids>
    <w:rsidRoot w:val="056D6FE8"/>
    <w:rsid w:val="056D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366</Words>
  <Characters>397</Characters>
  <Lines>0</Lines>
  <Paragraphs>0</Paragraphs>
  <TotalTime>0</TotalTime>
  <ScaleCrop>false</ScaleCrop>
  <LinksUpToDate>false</LinksUpToDate>
  <CharactersWithSpaces>397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2022-07-15T03:00:00Z</dcterms:created>
  <dc:creator>王蛋蛋</dc:creator>
  <cp:lastModifiedBy>王蛋蛋</cp:lastModifiedBy>
  <dcterms:modified xsi:type="dcterms:W3CDTF">2022-07-15T03:01:07Z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5321190EDA2A4A5D98282142E263EEBF</vt:lpwstr>
  </property>
</Properties>
</file>