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righ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 xml:space="preserve"> 俄文版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0"/>
          <w:lang w:val="ru-RU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0"/>
          <w:lang w:val="ru-RU"/>
        </w:rPr>
      </w:pPr>
      <w:r>
        <w:rPr>
          <w:rFonts w:ascii="Times New Roman" w:hAnsi="Times New Roman" w:eastAsia="方正小标宋简体"/>
          <w:sz w:val="40"/>
          <w:szCs w:val="40"/>
          <w:lang w:val="ru-RU"/>
        </w:rPr>
        <w:t>РУКОВОДСТВО ПО РАССМОТРЕНИЮ ЖАЛОБ ПРЕДПРИЯТИЙ С ИНОСТРАННЫМИ ИНВЕСТИЦИЯМИ В НОВОМ РАЙОНЕ ЛАНЬЧЖОУ</w:t>
      </w:r>
    </w:p>
    <w:p>
      <w:pPr>
        <w:rPr>
          <w:lang w:val="ru-RU"/>
        </w:rPr>
      </w:pPr>
    </w:p>
    <w:p>
      <w:pPr>
        <w:spacing w:line="560" w:lineRule="exact"/>
        <w:ind w:left="640"/>
        <w:jc w:val="center"/>
        <w:rPr>
          <w:rFonts w:ascii="Times New Roman" w:hAnsi="Times New Roman" w:eastAsia="黑体"/>
          <w:sz w:val="32"/>
          <w:szCs w:val="32"/>
          <w:lang w:val="ru-RU"/>
        </w:rPr>
      </w:pPr>
      <w:r>
        <w:rPr>
          <w:rFonts w:ascii="Times New Roman" w:hAnsi="Times New Roman" w:eastAsia="黑体"/>
          <w:sz w:val="32"/>
          <w:szCs w:val="32"/>
          <w:lang w:val="ru-RU"/>
        </w:rPr>
        <w:t>ГЛАВА 1 ОРГАНИЗАЦИЯ ПРИЁМА ЖАЛОБ ПРЕДПРИЯТИЙ С ИНОСТРАННЫМИ ИНВЕСТИЦИЯМИ В НОВОМ РАЙОНЕ ЛАНЬЧЖОУ</w:t>
      </w:r>
    </w:p>
    <w:p>
      <w:pPr>
        <w:rPr>
          <w:lang w:val="ru-RU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Организация по рассмотрению жалоб иностранных торговцев в Новом районе Ланьчжоу расположена в управлении коммерции и культурного туризма нового района Ланьчжоу (Комитете по управлению комплексной бондовой зоной нового района Ланьчжоу), которая в основном отвечает за рассмотрение следующих жалоб:</w:t>
      </w:r>
    </w:p>
    <w:p>
      <w:pPr>
        <w:spacing w:line="560" w:lineRule="exact"/>
        <w:ind w:firstLine="703" w:firstLineChars="250"/>
        <w:rPr>
          <w:rFonts w:hint="eastAsia" w:ascii="仿宋_GB2312" w:hAnsi="仿宋_GB2312" w:eastAsia="仿宋_GB2312" w:cs="仿宋_GB2312"/>
          <w:sz w:val="32"/>
          <w:szCs w:val="32"/>
          <w:lang w:val="ru-RU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ru-RU"/>
        </w:rPr>
        <w:t>Ⅰ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Жалобы на соответствующие действия соответствующих административных органов или персоналов в Новом районе за ущемление своих законных прав и интересов.</w:t>
      </w:r>
    </w:p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ru-RU"/>
        </w:rPr>
        <w:t>Ⅱ</w:t>
      </w:r>
      <w:r>
        <w:rPr>
          <w:rFonts w:ascii="Times New Roman" w:hAnsi="Times New Roman" w:eastAsia="仿宋_GB2312"/>
          <w:sz w:val="28"/>
          <w:szCs w:val="28"/>
          <w:lang w:val="ru-RU"/>
        </w:rPr>
        <w:t>. Предложения соответствующим правительственным отделам усовершенствовать соответствующие политики и меры.</w:t>
      </w:r>
    </w:p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ru-RU"/>
        </w:rPr>
        <w:t>Ⅲ</w:t>
      </w:r>
      <w:r>
        <w:rPr>
          <w:rFonts w:ascii="Times New Roman" w:hAnsi="Times New Roman" w:eastAsia="仿宋_GB2312"/>
          <w:sz w:val="28"/>
          <w:szCs w:val="28"/>
          <w:lang w:val="ru-RU"/>
        </w:rPr>
        <w:t>. Жалобы, которые поручаются, передаются и контролируются соответствующими вышестоящими ведомствами.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lang w:val="ru-RU"/>
        </w:rPr>
      </w:pPr>
      <w:bookmarkStart w:id="0" w:name="_Hlk80282565"/>
      <w:r>
        <w:rPr>
          <w:rFonts w:ascii="Times New Roman" w:hAnsi="Times New Roman" w:eastAsia="仿宋_GB2312"/>
          <w:sz w:val="28"/>
          <w:szCs w:val="28"/>
          <w:lang w:val="ru-RU"/>
        </w:rPr>
        <w:t>Предприятия с иностранными инвестициями и иностранные инвесторы могут подавать жалобы личными интервью, письмами, факсами и электронными почтами согласно положениям «Меры по рассмотрению жалоб от предприятий с иностранными инвестициями в провинции Ганьсу».</w:t>
      </w:r>
    </w:p>
    <w:bookmarkEnd w:id="0"/>
    <w:p>
      <w:pPr>
        <w:spacing w:line="560" w:lineRule="exact"/>
        <w:ind w:firstLine="700" w:firstLineChars="25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Номер для жалоб и консультаций: 0931–8251350</w:t>
      </w:r>
    </w:p>
    <w:p>
      <w:pPr>
        <w:spacing w:line="560" w:lineRule="exact"/>
        <w:ind w:firstLine="700" w:firstLineChars="250"/>
        <w:rPr>
          <w:rFonts w:ascii="仿宋_GB2312" w:hAnsi="仿宋_GB2312" w:eastAsia="仿宋_GB2312" w:cs="仿宋_GB2312"/>
          <w:sz w:val="32"/>
          <w:szCs w:val="32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Номер для жалоб и надзора: 0931–8259322</w:t>
      </w:r>
    </w:p>
    <w:p>
      <w:pPr>
        <w:ind w:firstLine="700" w:firstLineChars="25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Факс: 0931–8259322</w:t>
      </w:r>
    </w:p>
    <w:p>
      <w:pPr>
        <w:ind w:firstLine="700" w:firstLineChars="25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 xml:space="preserve">Почта: </w:t>
      </w:r>
      <w:r>
        <w:fldChar w:fldCharType="begin"/>
      </w:r>
      <w:r>
        <w:instrText xml:space="preserve"> HYPERLINK "mailto:lzxqslj8251350@163.com" </w:instrText>
      </w:r>
      <w:r>
        <w:fldChar w:fldCharType="separate"/>
      </w:r>
      <w:r>
        <w:rPr>
          <w:rStyle w:val="7"/>
          <w:rFonts w:ascii="Times New Roman" w:hAnsi="Times New Roman" w:eastAsia="仿宋_GB2312"/>
          <w:sz w:val="28"/>
          <w:szCs w:val="28"/>
          <w:lang w:val="ru-RU"/>
        </w:rPr>
        <w:t>lzxqslj8251350@163.com</w:t>
      </w:r>
      <w:r>
        <w:rPr>
          <w:rStyle w:val="7"/>
          <w:rFonts w:ascii="Times New Roman" w:hAnsi="Times New Roman" w:eastAsia="仿宋_GB2312"/>
          <w:sz w:val="28"/>
          <w:szCs w:val="28"/>
          <w:lang w:val="ru-RU"/>
        </w:rPr>
        <w:fldChar w:fldCharType="end"/>
      </w:r>
    </w:p>
    <w:p>
      <w:pPr>
        <w:spacing w:line="560" w:lineRule="exact"/>
        <w:ind w:firstLine="700" w:firstLineChars="25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Адрес (почтовый адрес бумажных материалов жалобы): пр. Ганьсу, г. Ланьчжоу, Новый район Ланьчжоу, Коммерческий центр Чжунчуань, д. 3, к.4115.</w:t>
      </w:r>
    </w:p>
    <w:p>
      <w:pPr>
        <w:spacing w:line="560" w:lineRule="exact"/>
        <w:ind w:firstLine="700" w:firstLineChars="25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Руководство по местоположению: Автобус: остановка комитет по управлению Новым районом, остановка центр пассажирского движения Нового района, остановка восточный вход зоны B Цай Хунчэн. Автобусные маршруты: №1, №609, №K1, №9, №11, №13, №14, №709, №18, №7, №5, №808.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32"/>
          <w:szCs w:val="32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Время :С понедельника по пятницу, 8:30-12:00、14:30-18:00, исключительно законные праздники.</w:t>
      </w:r>
    </w:p>
    <w:p>
      <w:pPr>
        <w:spacing w:line="560" w:lineRule="exact"/>
        <w:ind w:left="640"/>
        <w:jc w:val="center"/>
        <w:rPr>
          <w:rFonts w:hint="eastAsia" w:ascii="Times New Roman" w:hAnsi="Times New Roman" w:eastAsia="黑体"/>
          <w:sz w:val="32"/>
          <w:szCs w:val="32"/>
          <w:lang w:val="ru-RU"/>
        </w:rPr>
      </w:pPr>
      <w:r>
        <w:rPr>
          <w:rFonts w:ascii="Times New Roman" w:hAnsi="Times New Roman" w:eastAsia="黑体"/>
          <w:sz w:val="32"/>
          <w:szCs w:val="32"/>
          <w:lang w:val="ru-RU"/>
        </w:rPr>
        <w:t>ГЛАВА 2 УСЛОВИЯ И ТРЕБОВАНИЯ ПРИЁМА</w:t>
      </w:r>
    </w:p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ru-RU"/>
        </w:rPr>
        <w:t>Ⅰ</w:t>
      </w:r>
      <w:r>
        <w:rPr>
          <w:rFonts w:ascii="Times New Roman" w:hAnsi="Times New Roman" w:eastAsia="仿宋_GB2312"/>
          <w:sz w:val="28"/>
          <w:szCs w:val="28"/>
          <w:lang w:val="ru-RU"/>
        </w:rPr>
        <w:t>. Связанные определения</w:t>
      </w:r>
    </w:p>
    <w:p>
      <w:pPr>
        <w:spacing w:line="560" w:lineRule="exact"/>
        <w:ind w:firstLine="703" w:firstLineChars="250"/>
        <w:rPr>
          <w:rFonts w:ascii="Times New Roman" w:hAnsi="Times New Roman" w:eastAsia="仿宋_GB2312"/>
          <w:b/>
          <w:bCs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А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Жалобы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Предприятия </w:t>
      </w:r>
      <w:r>
        <w:rPr>
          <w:rFonts w:ascii="Times New Roman" w:hAnsi="Times New Roman" w:eastAsia="仿宋_GB2312"/>
          <w:sz w:val="28"/>
          <w:szCs w:val="28"/>
          <w:lang w:val="ru-RU"/>
        </w:rPr>
        <w:t>с иностранными инвестициями и иностранные инвесторы считают, что</w:t>
      </w:r>
      <w:r>
        <w:rPr>
          <w:rFonts w:ascii="Times New Roman" w:hAnsi="Times New Roman" w:eastAsia="仿宋_GB2312"/>
          <w:sz w:val="28"/>
          <w:szCs w:val="28"/>
          <w:highlight w:val="none"/>
          <w:lang w:val="ru-RU"/>
        </w:rPr>
        <w:t xml:space="preserve"> административные действия административных органов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(в том числе организаций, уполномоченных законами и нормативными актами, с функцией управления государственными делами) и их перестал нарушают их законные права , и обращаются в агентство по работе с жалобами для координации и разрешения или отражают ситуацию, высказывают мнения, предложения или запросы.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b/>
          <w:bCs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Б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 xml:space="preserve"> Жалобщик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Предприятия с иностранными инвестициями и иностранные инвесторы в Новом районе Ланьчжоу.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b/>
          <w:bCs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В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 xml:space="preserve"> Респондент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Соответствующие департаменты и их персоналы в Новом районе Ланьчжоу.</w:t>
      </w:r>
    </w:p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bookmarkStart w:id="1" w:name="_Hlk80282739"/>
      <w:r>
        <w:rPr>
          <w:rFonts w:hint="eastAsia" w:ascii="宋体" w:hAnsi="宋体" w:eastAsia="宋体" w:cs="宋体"/>
          <w:b/>
          <w:bCs/>
          <w:sz w:val="28"/>
          <w:szCs w:val="28"/>
          <w:lang w:val="ru-RU"/>
        </w:rPr>
        <w:t>Ⅱ</w:t>
      </w:r>
      <w:r>
        <w:rPr>
          <w:rFonts w:ascii="Times New Roman" w:hAnsi="Times New Roman" w:eastAsia="仿宋_GB2312"/>
          <w:sz w:val="28"/>
          <w:szCs w:val="28"/>
          <w:lang w:val="ru-RU"/>
        </w:rPr>
        <w:t>.Требования к материалам жалобы.</w:t>
      </w:r>
    </w:p>
    <w:bookmarkEnd w:id="1"/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bookmarkStart w:id="2" w:name="_Hlk80282751"/>
      <w:r>
        <w:rPr>
          <w:rFonts w:ascii="Times New Roman" w:hAnsi="Times New Roman" w:eastAsia="仿宋_GB2312"/>
          <w:sz w:val="28"/>
          <w:szCs w:val="28"/>
          <w:lang w:val="ru-RU"/>
        </w:rPr>
        <w:t>Когда жалобщик подает жалобу, он должен предствить письменные материалы жалобы. Материалы жалобы могут быть представлены на месте или по почте, факсу, электронной почте и т.д. Материалы жалобы должны включать：</w:t>
      </w:r>
    </w:p>
    <w:bookmarkEnd w:id="2"/>
    <w:p>
      <w:pPr>
        <w:spacing w:line="560" w:lineRule="exact"/>
        <w:ind w:firstLine="843" w:firstLineChars="300"/>
        <w:rPr>
          <w:rFonts w:ascii="Times New Roman" w:hAnsi="Times New Roman" w:eastAsia="仿宋_GB2312"/>
          <w:sz w:val="28"/>
          <w:szCs w:val="28"/>
          <w:lang w:val="ru-RU"/>
        </w:rPr>
      </w:pPr>
      <w:bookmarkStart w:id="3" w:name="_Hlk80282761"/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А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 xml:space="preserve">Регистрационная форма для жалоб предприятий с иностранными инвестициями. </w:t>
      </w:r>
      <w:r>
        <w:rPr>
          <w:rFonts w:ascii="Times New Roman" w:hAnsi="Times New Roman" w:eastAsia="仿宋_GB2312"/>
          <w:sz w:val="28"/>
          <w:szCs w:val="28"/>
          <w:lang w:val="ru-RU"/>
        </w:rPr>
        <w:t>В основном включает основную информацию о жалобщике и респондент , а также запрос на жалобу и основание,справочник доказательств и т.д. (Подробнее см. Шаблон Приложения 2)；</w:t>
      </w:r>
    </w:p>
    <w:bookmarkEnd w:id="3"/>
    <w:p>
      <w:pPr>
        <w:spacing w:line="560" w:lineRule="exact"/>
        <w:ind w:firstLine="703" w:firstLineChars="25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Б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 xml:space="preserve"> Соответствующие доказательственные материалы для жалоб.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В основном включает в себя основной квалификационный сертификат жалобщика (например, бизнес-лицензию, удостоверение личности, сертификат об инвестиционных отношениях, доверенность и т.д.) и соответствующие материалы, подтверждающие факты и основания для жалобы и т.д. Если есть какое-либо соответствующее юридическое основание, оно может быть предоставлено вместе.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bookmarkStart w:id="4" w:name="_Hlk80282783"/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В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Другие материалы.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Материалы жалобы должны быть написаны на китайском языке,а если они написаны на иностранном языке, то к ним должен быть приложен перевод на китайский язык.</w:t>
      </w:r>
    </w:p>
    <w:bookmarkEnd w:id="4"/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bookmarkStart w:id="5" w:name="_Hlk80282791"/>
      <w:r>
        <w:rPr>
          <w:rFonts w:ascii="Times New Roman" w:hAnsi="Times New Roman" w:eastAsia="仿宋_GB2312"/>
          <w:sz w:val="28"/>
          <w:szCs w:val="28"/>
          <w:lang w:val="ru-RU"/>
        </w:rPr>
        <w:t>Если жалобщик поручает другому лицу представлять жалобу, должна быть предоставлена доверенность, выданная жалобщиком, и одновременно должны быть представлены удостоверение личности жалобщика и удостоверение личности принципала. В доверенности должны быть указаны вопросы, полномочия и срок действия доверенности.</w:t>
      </w:r>
    </w:p>
    <w:bookmarkEnd w:id="5"/>
    <w:p>
      <w:pPr>
        <w:spacing w:line="560" w:lineRule="exact"/>
        <w:ind w:firstLine="562" w:firstLineChars="200"/>
        <w:rPr>
          <w:rFonts w:hint="eastAsia" w:ascii="Times New Roman" w:hAnsi="Times New Roman" w:eastAsia="仿宋_GB2312"/>
          <w:sz w:val="28"/>
          <w:szCs w:val="28"/>
          <w:lang w:val="ru-RU"/>
        </w:rPr>
      </w:pPr>
      <w:bookmarkStart w:id="6" w:name="_Hlk80282799"/>
      <w:r>
        <w:rPr>
          <w:rFonts w:hint="eastAsia" w:ascii="宋体" w:hAnsi="宋体" w:eastAsia="宋体" w:cs="宋体"/>
          <w:b/>
          <w:bCs/>
          <w:sz w:val="28"/>
          <w:szCs w:val="28"/>
          <w:lang w:val="ru-RU"/>
        </w:rPr>
        <w:t>Ⅲ</w:t>
      </w:r>
      <w:r>
        <w:rPr>
          <w:rFonts w:ascii="Times New Roman" w:hAnsi="Times New Roman" w:eastAsia="仿宋_GB2312"/>
          <w:sz w:val="28"/>
          <w:szCs w:val="28"/>
          <w:lang w:val="ru-RU"/>
        </w:rPr>
        <w:t>. Условия недопустимости</w:t>
      </w:r>
    </w:p>
    <w:bookmarkEnd w:id="6"/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bookmarkStart w:id="7" w:name="_Hlk80282805"/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А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.  </w:t>
      </w:r>
      <w:r>
        <w:rPr>
          <w:rFonts w:ascii="Times New Roman" w:hAnsi="Times New Roman" w:eastAsia="仿宋_GB2312"/>
          <w:sz w:val="28"/>
          <w:szCs w:val="28"/>
          <w:lang w:val="ru-RU"/>
        </w:rPr>
        <w:t>Жалобы без подписи;</w:t>
      </w:r>
    </w:p>
    <w:bookmarkEnd w:id="7"/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bookmarkStart w:id="8" w:name="_Hlk80282811"/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Б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sz w:val="28"/>
          <w:szCs w:val="28"/>
          <w:lang w:val="ru-RU"/>
        </w:rPr>
        <w:t>Жалобы, которые вступили или завершили процедуры административного пересмотра или административного разбирательстваp;</w:t>
      </w:r>
    </w:p>
    <w:bookmarkEnd w:id="8"/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В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У жалобщика есть недопонимание или возражения против соответствующих положений законов, нормативных актов или политики или процедур по административным делам</w:t>
      </w:r>
      <w:r>
        <w:rPr>
          <w:rFonts w:hint="eastAsia" w:ascii="Times New Roman" w:hAnsi="Times New Roman" w:eastAsia="仿宋_GB2312"/>
          <w:sz w:val="28"/>
          <w:szCs w:val="28"/>
          <w:lang w:val="ru-RU"/>
        </w:rPr>
        <w:t>;</w:t>
      </w:r>
    </w:p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Г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Жалобы,которые другие отделы обработки жалоб приняли или завершили обработку.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Если у жалобщика есть какие-либо возражения против неприемлемости отдела по рассмотрению жалоб, они могут быть отражены в отделе по рассмотрению жалоб на следующем более высоком уровне. Если отдел обработки жалоб на верхнем уровне сочтет, что условия для принятия выполнены, он должен уведомить отдел обработки жалоб о принятии.</w:t>
      </w:r>
    </w:p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ru-RU"/>
        </w:rPr>
        <w:t>Ⅳ</w:t>
      </w:r>
      <w:r>
        <w:rPr>
          <w:rFonts w:ascii="Times New Roman" w:hAnsi="Times New Roman" w:eastAsia="仿宋_GB2312"/>
          <w:sz w:val="28"/>
          <w:szCs w:val="28"/>
          <w:lang w:val="ru-RU"/>
        </w:rPr>
        <w:t>. Ограничение по времени приёма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После получения жалобы от жалобщика она должна быть рассмотрена в течение 5 рабочих дней, и жалобщик должен быть проинформирован в письменной форме или другими способами о том,следует ли его принять. Если это недопустимо, должны быть указаны причины. Вопросы, которые не подпадают под сферу принятия иностранным агентством по рассмотрению жалоб в Новом округе Ланьчжоу, могут быть проинформированы о том, что жалобщик может подать жалобу в соответствующий отдел по рассмотрению жалоб.</w:t>
      </w:r>
    </w:p>
    <w:p>
      <w:pPr>
        <w:spacing w:line="560" w:lineRule="exact"/>
        <w:jc w:val="center"/>
        <w:outlineLvl w:val="0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ascii="Times New Roman" w:hAnsi="Times New Roman" w:eastAsia="黑体"/>
          <w:sz w:val="32"/>
          <w:szCs w:val="32"/>
          <w:highlight w:val="none"/>
          <w:lang w:val="ru-RU"/>
        </w:rPr>
        <w:t>ГЛАВА 3 МЕТОДЫ И ПРОЦЕССЫ ОБРАБОТКИ</w:t>
      </w:r>
    </w:p>
    <w:p>
      <w:pPr>
        <w:spacing w:line="560" w:lineRule="exact"/>
        <w:ind w:firstLine="562" w:firstLineChars="200"/>
        <w:outlineLvl w:val="1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ru-RU"/>
        </w:rPr>
        <w:t>Ⅰ</w:t>
      </w:r>
      <w:r>
        <w:rPr>
          <w:rFonts w:ascii="Times New Roman" w:hAnsi="Times New Roman" w:eastAsia="仿宋_GB2312"/>
          <w:sz w:val="28"/>
          <w:szCs w:val="28"/>
          <w:lang w:val="ru-RU"/>
        </w:rPr>
        <w:t>. Требования к обработке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b/>
          <w:bCs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А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Требования к работе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Рассмотрение иностранных жалоб должно осуществляться в соответствии с принципами законности, справедливости и беспристрастности, удобства и эффективности.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Агентство по примерам жалоб и персоналы должны соблюдать секретную систему,нельзя выдавать рабочий секрет, тайну предприятия и информацию, запрошенную   конфиденциальную заявителем.</w:t>
      </w:r>
    </w:p>
    <w:p>
      <w:pPr>
        <w:spacing w:line="560" w:lineRule="exact"/>
        <w:ind w:firstLine="843" w:firstLineChars="300"/>
        <w:rPr>
          <w:rFonts w:ascii="Times New Roman" w:hAnsi="Times New Roman" w:eastAsia="仿宋_GB2312"/>
          <w:b/>
          <w:bCs/>
          <w:sz w:val="28"/>
          <w:szCs w:val="28"/>
          <w:lang w:val="ru-RU"/>
        </w:rPr>
      </w:pP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b/>
          <w:bCs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Б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Долг жалобщика</w:t>
      </w:r>
    </w:p>
    <w:p>
      <w:pPr>
        <w:spacing w:line="560" w:lineRule="exact"/>
        <w:ind w:firstLine="700" w:firstLineChars="25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Жалобщик должен руководиться правом добровольного и законного,пояснить положение, дать материал или другие необходимые помощи по требованию агентства по приему жалоб нового района Ланчжоу.</w:t>
      </w:r>
    </w:p>
    <w:p>
      <w:pPr>
        <w:spacing w:line="560" w:lineRule="exact"/>
        <w:ind w:firstLine="703" w:firstLineChars="250"/>
        <w:outlineLvl w:val="1"/>
        <w:rPr>
          <w:rFonts w:hint="eastAsia" w:ascii="Times New Roman" w:hAnsi="Times New Roman" w:eastAsia="仿宋_GB2312"/>
          <w:sz w:val="28"/>
          <w:szCs w:val="28"/>
          <w:lang w:val="ru-RU"/>
        </w:rPr>
      </w:pPr>
      <w:bookmarkStart w:id="9" w:name="_Toc2497"/>
      <w:bookmarkEnd w:id="9"/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ru-RU"/>
        </w:rPr>
        <w:t>Ⅱ</w:t>
      </w:r>
      <w:r>
        <w:rPr>
          <w:rFonts w:ascii="Times New Roman" w:hAnsi="Times New Roman" w:eastAsia="仿宋_GB2312"/>
          <w:sz w:val="28"/>
          <w:szCs w:val="28"/>
          <w:lang w:val="ru-RU"/>
        </w:rPr>
        <w:t>. Образ решения</w:t>
      </w:r>
    </w:p>
    <w:p>
      <w:pPr>
        <w:spacing w:line="560" w:lineRule="exact"/>
        <w:ind w:firstLine="700" w:firstLineChars="25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По положению жалобы, можете решить по следующим образам: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А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Продвинуть обе стороны достигнуть понимания. (включить достигнуть мирового соглашения)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Б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sz w:val="28"/>
          <w:szCs w:val="28"/>
          <w:lang w:val="ru-RU"/>
        </w:rPr>
        <w:t>Координироваться с респодентом.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В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sz w:val="28"/>
          <w:szCs w:val="28"/>
          <w:lang w:val="ru-RU"/>
        </w:rPr>
        <w:t>Представить советы для совершенствования коррелятивных политик и мер.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Г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Другие годные образы решений.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Обе стороны должны написать проблемы и результаты мировых разрешений ясно, когда достигнуть понимания. Мировое разрешение,заключившее по закону, имеет обязательную силу для объекта и субъекта жалобов. Проблема будет разрешать по《Осуществимые уставы закона КНР об Иностранных Инвестициях》, если респодент не исполнит мировое соглашение.</w:t>
      </w:r>
    </w:p>
    <w:p>
      <w:pPr>
        <w:spacing w:line="560" w:lineRule="exact"/>
        <w:ind w:firstLine="703" w:firstLineChars="250"/>
        <w:outlineLvl w:val="1"/>
        <w:rPr>
          <w:rFonts w:ascii="仿宋" w:hAnsi="仿宋" w:eastAsia="仿宋" w:cs="仿宋"/>
          <w:sz w:val="32"/>
          <w:szCs w:val="32"/>
        </w:rPr>
      </w:pPr>
      <w:bookmarkStart w:id="10" w:name="_Toc2943"/>
      <w:bookmarkEnd w:id="10"/>
      <w:r>
        <w:rPr>
          <w:rFonts w:hint="eastAsia" w:ascii="宋体" w:hAnsi="宋体" w:eastAsia="宋体" w:cs="宋体"/>
          <w:b/>
          <w:bCs/>
          <w:sz w:val="28"/>
          <w:szCs w:val="28"/>
          <w:lang w:val="ru-RU"/>
        </w:rPr>
        <w:t>Ⅲ</w:t>
      </w:r>
      <w:r>
        <w:rPr>
          <w:rFonts w:ascii="Times New Roman" w:hAnsi="Times New Roman" w:eastAsia="仿宋_GB2312"/>
          <w:sz w:val="28"/>
          <w:szCs w:val="28"/>
          <w:lang w:val="ru-RU"/>
        </w:rPr>
        <w:t>. Срок решения</w:t>
      </w:r>
    </w:p>
    <w:p>
      <w:pPr>
        <w:spacing w:line="560" w:lineRule="exact"/>
        <w:ind w:firstLine="560" w:firstLineChars="20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Закончить дело в течение 30 дней с даты принятия жалобы. Можно продлиться срок решения в меру, если проблема затронет много отделов или сложные положения.</w:t>
      </w:r>
    </w:p>
    <w:p>
      <w:pPr>
        <w:spacing w:line="560" w:lineRule="exact"/>
        <w:ind w:firstLine="703" w:firstLineChars="250"/>
        <w:rPr>
          <w:rFonts w:hint="eastAsia" w:ascii="黑体" w:hAnsi="黑体" w:eastAsia="黑体"/>
          <w:sz w:val="32"/>
          <w:szCs w:val="32"/>
        </w:rPr>
      </w:pPr>
      <w:bookmarkStart w:id="11" w:name="_Toc25913"/>
      <w:bookmarkEnd w:id="11"/>
      <w:r>
        <w:rPr>
          <w:rFonts w:hint="eastAsia" w:ascii="宋体" w:hAnsi="宋体" w:eastAsia="宋体" w:cs="宋体"/>
          <w:b/>
          <w:bCs/>
          <w:sz w:val="28"/>
          <w:szCs w:val="28"/>
          <w:lang w:val="ru-RU"/>
        </w:rPr>
        <w:t>Ⅳ</w:t>
      </w:r>
      <w:r>
        <w:rPr>
          <w:rFonts w:ascii="Times New Roman" w:hAnsi="Times New Roman" w:eastAsia="仿宋_GB2312"/>
          <w:sz w:val="28"/>
          <w:szCs w:val="28"/>
          <w:lang w:val="ru-RU"/>
        </w:rPr>
        <w:t>. Причины окончания</w:t>
      </w:r>
    </w:p>
    <w:p>
      <w:pPr>
        <w:spacing w:line="560" w:lineRule="exact"/>
        <w:ind w:firstLine="700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В одной из следующих ситуации, жалоба закончится: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А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/>
          <w:sz w:val="28"/>
          <w:szCs w:val="28"/>
          <w:lang w:val="ru-RU"/>
        </w:rPr>
        <w:t>Вести взаимоувязывать, жалобщик согласит закончить.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Б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Проблема не соответствует факту или жалобщик отказается от информации привести к невозможности выявления факта.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В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Требования жалобщика не имеет юридические основания.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Г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Жалобщик отозовёт жалобы письменно.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Жалобщик больше не соответствует цензу субъекта жалобы.</w:t>
      </w:r>
    </w:p>
    <w:p>
      <w:pPr>
        <w:spacing w:line="560" w:lineRule="exact"/>
        <w:ind w:firstLine="843" w:firstLineChars="3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Е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После того , как связаться по рабочей организации, жалобщик не участвует в работе решения жалобы в течение 30 дней непрерывно без уважительных причин.</w:t>
      </w:r>
    </w:p>
    <w:p>
      <w:pPr>
        <w:spacing w:line="560" w:lineRule="exact"/>
        <w:ind w:firstLine="843" w:firstLineChars="300"/>
        <w:rPr>
          <w:rFonts w:hint="eastAsia"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b/>
          <w:bCs/>
          <w:sz w:val="28"/>
          <w:szCs w:val="28"/>
          <w:lang w:val="ru-RU"/>
        </w:rPr>
        <w:t>Ж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.</w:t>
      </w:r>
      <w:r>
        <w:rPr>
          <w:rFonts w:ascii="Times New Roman" w:hAnsi="Times New Roman" w:eastAsia="仿宋_GB2312"/>
          <w:sz w:val="28"/>
          <w:szCs w:val="28"/>
          <w:lang w:val="ru-RU"/>
        </w:rPr>
        <w:t xml:space="preserve"> В течение решения жалобы, если одинаковая жалоба уже принимает к рассмотрению или решит, и уже закочит повторный административный пересмотр и административный судебный процесс и другие порядки,рассматривается как отозвать жалобы письменно.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После окончания решения жалобы, должны сообщить заявителю результаты письменно в течение 3 рабочей дней.</w:t>
      </w:r>
    </w:p>
    <w:p>
      <w:pPr>
        <w:spacing w:line="560" w:lineRule="exact"/>
        <w:ind w:firstLine="703" w:firstLineChars="250"/>
        <w:rPr>
          <w:rFonts w:hint="eastAsia" w:ascii="Times New Roman" w:hAnsi="Times New Roman" w:eastAsia="仿宋_GB2312"/>
          <w:sz w:val="28"/>
          <w:szCs w:val="28"/>
          <w:lang w:val="ru-RU"/>
        </w:rPr>
      </w:pPr>
      <w:bookmarkStart w:id="12" w:name="_Toc22939"/>
      <w:bookmarkEnd w:id="12"/>
      <w:r>
        <w:rPr>
          <w:rFonts w:hint="eastAsia" w:ascii="宋体" w:hAnsi="宋体" w:eastAsia="宋体" w:cs="宋体"/>
          <w:b/>
          <w:bCs/>
          <w:sz w:val="28"/>
          <w:szCs w:val="28"/>
          <w:lang w:val="ru-RU"/>
        </w:rPr>
        <w:t>Ⅴ</w:t>
      </w:r>
      <w:r>
        <w:rPr>
          <w:rFonts w:ascii="Times New Roman" w:hAnsi="Times New Roman" w:eastAsia="仿宋_GB2312"/>
          <w:sz w:val="28"/>
          <w:szCs w:val="28"/>
          <w:lang w:val="ru-RU"/>
        </w:rPr>
        <w:t>. Регистрация закончить дело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ru-RU"/>
        </w:rPr>
      </w:pPr>
      <w:r>
        <w:rPr>
          <w:rFonts w:ascii="Times New Roman" w:hAnsi="Times New Roman" w:eastAsia="仿宋_GB2312"/>
          <w:sz w:val="28"/>
          <w:szCs w:val="28"/>
          <w:lang w:val="ru-RU"/>
        </w:rPr>
        <w:t>После того, как дело с жалобой завершено, работа по урегулированию регистрации дела, регистрации дела, материалов дела, соответствующих журналов и результатов обработки должна быть детальной и полной.должны зарегистрированы для закрытия, сдавать в архив. Материалам дел, коррелятивным рабочим журналам и результатам надо подробно и полно.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3" w:name="_GoBack"/>
      <w:bookmarkEnd w:id="1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F26D9"/>
    <w:rsid w:val="1F9A7BB0"/>
    <w:rsid w:val="1FA8774D"/>
    <w:rsid w:val="25AF1E1A"/>
    <w:rsid w:val="2E4C78E1"/>
    <w:rsid w:val="31916646"/>
    <w:rsid w:val="31BE1C25"/>
    <w:rsid w:val="3BE62715"/>
    <w:rsid w:val="53534100"/>
    <w:rsid w:val="54E44248"/>
    <w:rsid w:val="56065846"/>
    <w:rsid w:val="61820F53"/>
    <w:rsid w:val="6C377D11"/>
    <w:rsid w:val="6FD922F4"/>
    <w:rsid w:val="72E47A0B"/>
    <w:rsid w:val="7A38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  <w:spacing w:beforeAutospacing="1" w:after="0" w:afterAutospacing="1" w:line="240" w:lineRule="auto"/>
    </w:pPr>
    <w:rPr>
      <w:rFonts w:cs="Times New Roman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unhideWhenUsed/>
    <w:qFormat/>
    <w:uiPriority w:val="99"/>
    <w:pPr>
      <w:widowControl w:val="0"/>
      <w:spacing w:after="0" w:line="240" w:lineRule="auto"/>
      <w:ind w:firstLine="420" w:firstLineChars="200"/>
      <w:jc w:val="both"/>
    </w:pPr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2021-11-24T12:55:00Z</dcterms:created>
  <dc:creator>QFJ</dc:creator>
  <cp:lastModifiedBy>DUWENJUN.</cp:lastModifiedBy>
  <dcterms:modified xsi:type="dcterms:W3CDTF">2021-12-28T03:04:34Z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1A9DB9541AE44F2CB01310DD00F0A144</vt:lpwstr>
  </property>
</Properties>
</file>