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ind w:left="3087" w:leftChars="418" w:hanging="2209" w:hangingChars="5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</w:pPr>
    </w:p>
    <w:p>
      <w:pPr>
        <w:pStyle w:val="3"/>
        <w:widowControl/>
        <w:spacing w:line="560" w:lineRule="exact"/>
        <w:ind w:left="3087" w:leftChars="418" w:hanging="2209" w:hangingChars="5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</w:pPr>
    </w:p>
    <w:p>
      <w:pPr>
        <w:pStyle w:val="3"/>
        <w:widowControl/>
        <w:spacing w:line="560" w:lineRule="exact"/>
        <w:ind w:left="3087" w:leftChars="418" w:hanging="2209" w:hangingChars="500"/>
        <w:jc w:val="both"/>
        <w:rPr>
          <w:rFonts w:asciiTheme="minorEastAsia" w:hAnsiTheme="minorEastAsia" w:eastAsiaTheme="minorEastAsia" w:cstheme="minorEastAsia"/>
          <w:b/>
          <w:bCs/>
          <w:sz w:val="44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202</w:t>
      </w:r>
      <w:r>
        <w:rPr>
          <w:rFonts w:asciiTheme="minorEastAsia" w:hAnsiTheme="minorEastAsia" w:eastAsiaTheme="minorEastAsia" w:cstheme="minorEastAsia"/>
          <w:b/>
          <w:bCs/>
          <w:sz w:val="44"/>
          <w:szCs w:val="44"/>
          <w:lang w:bidi="ar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年度兰州新区第二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 w:bidi="ar"/>
        </w:rPr>
        <w:t>小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bidi="ar"/>
        </w:rPr>
        <w:t>学整体支出绩效自评报告</w:t>
      </w:r>
    </w:p>
    <w:p>
      <w:pPr>
        <w:pStyle w:val="3"/>
        <w:widowControl/>
        <w:numPr>
          <w:ilvl w:val="0"/>
          <w:numId w:val="1"/>
        </w:numPr>
        <w:tabs>
          <w:tab w:val="left" w:pos="695"/>
        </w:tabs>
        <w:spacing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pStyle w:val="3"/>
        <w:widowControl/>
        <w:numPr>
          <w:ilvl w:val="0"/>
          <w:numId w:val="2"/>
        </w:numPr>
        <w:spacing w:line="560" w:lineRule="exact"/>
        <w:ind w:firstLine="640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部门主要职能。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小学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义务教育，促进基础教育发展。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小学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学历教育；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小学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教育管理。</w:t>
      </w:r>
    </w:p>
    <w:p>
      <w:pPr>
        <w:pStyle w:val="3"/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1、全面贯彻执行党和国家的各项教育方针、政策。</w:t>
      </w:r>
    </w:p>
    <w:p>
      <w:pPr>
        <w:pStyle w:val="3"/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2、加强学校的班子队伍建设，强化师资队伍建设，不断提高师资队伍建设。</w:t>
      </w:r>
    </w:p>
    <w:p>
      <w:pPr>
        <w:pStyle w:val="3"/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3、以教学为中心，努力提高教学质量，制定教学计划和教学大纲，不断研究和改进教学方法，不断提高教学水平。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4、做好后勤管理和安全四方工作，不断改善学校的办学条件，保证师生在校期间不发生安全事故，全面完成义务教育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小学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阶段的教育教学工作。</w:t>
      </w:r>
    </w:p>
    <w:p>
      <w:pPr>
        <w:pStyle w:val="3"/>
        <w:widowControl/>
        <w:numPr>
          <w:ilvl w:val="0"/>
          <w:numId w:val="3"/>
        </w:numPr>
        <w:spacing w:line="560" w:lineRule="exact"/>
        <w:ind w:firstLine="643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内设机构及所属单位概况。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学校内设教务处、总务处、政教处、办公室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个科室。现有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个教学班，在校学生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1125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人，教职工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人。</w:t>
      </w:r>
    </w:p>
    <w:p>
      <w:pPr>
        <w:pStyle w:val="3"/>
        <w:widowControl/>
        <w:tabs>
          <w:tab w:val="left" w:pos="695"/>
        </w:tabs>
        <w:spacing w:line="560" w:lineRule="exact"/>
        <w:ind w:left="210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二、绩效自评工作组织开展情况</w:t>
      </w:r>
    </w:p>
    <w:p>
      <w:pPr>
        <w:pStyle w:val="3"/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建立客观、公正的考核、评价机制，激发我校教职工工资热情，注重提升教育质量与工作效率，学校成立专门的绩效自评工作小组，研究和决定考核中存在的问题，组织协调绩效考核工作，对学校全体教职工的工作业绩、绩效考核结果、等次及奖惩方案进行审核，并报上级主管部门审定。</w:t>
      </w:r>
    </w:p>
    <w:p>
      <w:pPr>
        <w:pStyle w:val="3"/>
        <w:widowControl/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tabs>
          <w:tab w:val="left" w:pos="695"/>
        </w:tabs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三、部门整体支出绩效自评情况分析</w:t>
      </w:r>
    </w:p>
    <w:p>
      <w:pPr>
        <w:pStyle w:val="3"/>
        <w:widowControl/>
        <w:spacing w:line="560" w:lineRule="exact"/>
        <w:ind w:left="63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（一）部门决算情况。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我校20</w:t>
      </w:r>
      <w:r>
        <w:rPr>
          <w:rFonts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全年预算数为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824.76万元，16.53万元公用经费结转至2021年度继续使用。实际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808.23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</w:t>
      </w:r>
      <w:r>
        <w:rPr>
          <w:rFonts w:asciiTheme="minorEastAsia" w:hAnsiTheme="minorEastAsia" w:eastAsiaTheme="minorEastAsia" w:cstheme="minorEastAsia"/>
          <w:sz w:val="32"/>
          <w:szCs w:val="32"/>
        </w:rPr>
        <w:t>人员经费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791.75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万元，占总支出比例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97.9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</w:t>
      </w:r>
      <w:r>
        <w:rPr>
          <w:rFonts w:asciiTheme="minorEastAsia" w:hAnsiTheme="minorEastAsia" w:eastAsiaTheme="minorEastAsia" w:cstheme="minorEastAsia"/>
          <w:sz w:val="32"/>
          <w:szCs w:val="32"/>
        </w:rPr>
        <w:t>公用经费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16.48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万元。占总支出比例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%.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人员经费支出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791.75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万元，其中：工资福利支出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733.53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万元、对个人和家庭的补助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58.22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万元。公用经费支出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16.48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万元，其中商品和服务支出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16.48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万元、资本性支出</w:t>
      </w:r>
      <w:r>
        <w:rPr>
          <w:rFonts w:asciiTheme="minorEastAsia" w:hAnsiTheme="minorEastAsia" w:eastAsiaTheme="minorEastAsia" w:cs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pStyle w:val="3"/>
        <w:widowControl/>
        <w:spacing w:line="560" w:lineRule="exact"/>
        <w:ind w:left="63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（二）总体绩效目标完成情况分析。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按时发放教师工资，缴纳各类保险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81.08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万元；办公经费等正常开支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</w:t>
      </w:r>
      <w:r>
        <w:rPr>
          <w:rFonts w:asciiTheme="minorEastAsia" w:hAnsiTheme="minorEastAsia" w:eastAsiaTheme="minorEastAsia" w:cstheme="minorEastAsia"/>
          <w:sz w:val="32"/>
          <w:szCs w:val="32"/>
        </w:rPr>
        <w:t>.03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万元。学校完成学期内的各项教学计划和任务，积极组织教师队伍培训，提高学生成绩。加强校园安全教育，消防演练，防震抗疫演练顺利有序进行，确保师生在校安全。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t xml:space="preserve"> （三）各项指标完成情况分析。</w:t>
      </w:r>
    </w:p>
    <w:p>
      <w:pPr>
        <w:pStyle w:val="3"/>
        <w:widowControl/>
        <w:spacing w:line="560" w:lineRule="exact"/>
        <w:ind w:left="420" w:leftChars="200" w:firstLine="320" w:firstLineChars="1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1.部门管理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年度本单位人员经费支出和公用经费支出合理，本年度总支出与调整后的预算一致。由于教师兼职采购、资产管理，故采购和资产管理方面还不太完善，需加强这方面的培训。我单位无“三公”经费支出，学校认真执行财务制度，严守财经纪律，账册齐全，账目清楚，资金使用规范，开支合理。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2.履职效果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严格执行教学课程计划，教师上课质量、备课质量、学生作业质量以及教师各种业务等必须严格按照要求完成；在教师考勤方面，制定了严格的教师考勤假管理办法。</w:t>
      </w:r>
    </w:p>
    <w:p>
      <w:pPr>
        <w:pStyle w:val="3"/>
        <w:widowControl/>
        <w:numPr>
          <w:ilvl w:val="0"/>
          <w:numId w:val="4"/>
        </w:num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绩效自评结果拟应用和公开情况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绩效自评在一定程度上提高了我校的办学效率，增强了学校的社会服务能力，但目前也只是出于探索阶段，还有很多地方存在不足需要完善。</w:t>
      </w:r>
    </w:p>
    <w:bookmarkEnd w:id="0"/>
    <w:p>
      <w:pPr>
        <w:pStyle w:val="3"/>
        <w:widowControl/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3"/>
        <w:widowControl/>
        <w:spacing w:line="560" w:lineRule="exact"/>
        <w:ind w:firstLine="640" w:firstLineChars="200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无。</w:t>
      </w:r>
    </w:p>
    <w:p>
      <w:pPr>
        <w:pStyle w:val="3"/>
        <w:widowControl/>
        <w:spacing w:line="560" w:lineRule="exact"/>
        <w:jc w:val="both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widowControl/>
        <w:spacing w:line="560" w:lineRule="exact"/>
        <w:jc w:val="righ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兰州新区第二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</w:t>
      </w:r>
    </w:p>
    <w:p>
      <w:pPr>
        <w:pStyle w:val="3"/>
        <w:widowControl/>
        <w:spacing w:line="560" w:lineRule="exact"/>
        <w:ind w:firstLine="640" w:firstLineChars="20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</w:t>
      </w:r>
      <w:r>
        <w:rPr>
          <w:rFonts w:asciiTheme="minorEastAsia" w:hAnsiTheme="minorEastAsia" w:eastAsiaTheme="minorEastAsia" w:cs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0日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47C6EA"/>
    <w:multiLevelType w:val="singleLevel"/>
    <w:tmpl w:val="F947C6EA"/>
    <w:lvl w:ilvl="0" w:tentative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abstractNum w:abstractNumId="1">
    <w:nsid w:val="12F56666"/>
    <w:multiLevelType w:val="singleLevel"/>
    <w:tmpl w:val="12F5666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1A10FA0C"/>
    <w:multiLevelType w:val="singleLevel"/>
    <w:tmpl w:val="1A10FA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4A990F"/>
    <w:multiLevelType w:val="singleLevel"/>
    <w:tmpl w:val="4F4A990F"/>
    <w:lvl w:ilvl="0" w:tentative="0">
      <w:start w:val="1"/>
      <w:numFmt w:val="chineseCounting"/>
      <w:suff w:val="nothing"/>
      <w:lvlText w:val="%1、"/>
      <w:lvlJc w:val="left"/>
      <w:pPr>
        <w:ind w:left="-43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4F14"/>
    <w:rsid w:val="00596F24"/>
    <w:rsid w:val="005A74A5"/>
    <w:rsid w:val="0079105E"/>
    <w:rsid w:val="00FE4FB9"/>
    <w:rsid w:val="025910A5"/>
    <w:rsid w:val="025C79C4"/>
    <w:rsid w:val="02993B7F"/>
    <w:rsid w:val="08355204"/>
    <w:rsid w:val="09454239"/>
    <w:rsid w:val="0BD248F2"/>
    <w:rsid w:val="0E9434DA"/>
    <w:rsid w:val="0F166351"/>
    <w:rsid w:val="0F2D51BF"/>
    <w:rsid w:val="14F4368B"/>
    <w:rsid w:val="17C805D1"/>
    <w:rsid w:val="17F203BD"/>
    <w:rsid w:val="180C16FC"/>
    <w:rsid w:val="1A2F09C8"/>
    <w:rsid w:val="1AE2411E"/>
    <w:rsid w:val="1F382B06"/>
    <w:rsid w:val="1F87267F"/>
    <w:rsid w:val="216D218E"/>
    <w:rsid w:val="21D356C1"/>
    <w:rsid w:val="28AD7458"/>
    <w:rsid w:val="2CC37588"/>
    <w:rsid w:val="2D083566"/>
    <w:rsid w:val="2D9F22B2"/>
    <w:rsid w:val="2E8E024E"/>
    <w:rsid w:val="2F932ED9"/>
    <w:rsid w:val="2F96351D"/>
    <w:rsid w:val="30A40692"/>
    <w:rsid w:val="30D86009"/>
    <w:rsid w:val="31243F9E"/>
    <w:rsid w:val="31C23E0E"/>
    <w:rsid w:val="32614BA4"/>
    <w:rsid w:val="366F64D3"/>
    <w:rsid w:val="3CD50FB8"/>
    <w:rsid w:val="443E2948"/>
    <w:rsid w:val="44F741C4"/>
    <w:rsid w:val="472F0AD2"/>
    <w:rsid w:val="491115CA"/>
    <w:rsid w:val="4F964F65"/>
    <w:rsid w:val="4FFF301F"/>
    <w:rsid w:val="5240490A"/>
    <w:rsid w:val="52855625"/>
    <w:rsid w:val="52D43728"/>
    <w:rsid w:val="52EE406F"/>
    <w:rsid w:val="53723B92"/>
    <w:rsid w:val="57764F14"/>
    <w:rsid w:val="5B704B90"/>
    <w:rsid w:val="5FBA4752"/>
    <w:rsid w:val="62DC6F0B"/>
    <w:rsid w:val="63DA2E92"/>
    <w:rsid w:val="63FE2DD1"/>
    <w:rsid w:val="64DF480E"/>
    <w:rsid w:val="67DC6E9F"/>
    <w:rsid w:val="6A345210"/>
    <w:rsid w:val="6BFD70E9"/>
    <w:rsid w:val="6CA963A0"/>
    <w:rsid w:val="6F8B5235"/>
    <w:rsid w:val="7107638D"/>
    <w:rsid w:val="722732D3"/>
    <w:rsid w:val="75440CCF"/>
    <w:rsid w:val="75A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rFonts w:hint="eastAsia" w:ascii="微软雅黑" w:hAnsi="微软雅黑" w:eastAsia="微软雅黑" w:cs="微软雅黑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after"/>
    <w:basedOn w:val="4"/>
    <w:qFormat/>
    <w:uiPriority w:val="0"/>
    <w:rPr>
      <w:shd w:val="clear" w:color="auto" w:fill="FFFFFF"/>
    </w:rPr>
  </w:style>
  <w:style w:type="character" w:customStyle="1" w:styleId="10">
    <w:name w:val="text"/>
    <w:basedOn w:val="4"/>
    <w:qFormat/>
    <w:uiPriority w:val="0"/>
    <w:rPr>
      <w:color w:val="66666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last"/>
    <w:basedOn w:val="4"/>
    <w:qFormat/>
    <w:uiPriority w:val="0"/>
  </w:style>
  <w:style w:type="character" w:customStyle="1" w:styleId="13">
    <w:name w:val="wx-space"/>
    <w:basedOn w:val="4"/>
    <w:qFormat/>
    <w:uiPriority w:val="0"/>
  </w:style>
  <w:style w:type="character" w:customStyle="1" w:styleId="14">
    <w:name w:val="wx-space1"/>
    <w:basedOn w:val="4"/>
    <w:qFormat/>
    <w:uiPriority w:val="0"/>
  </w:style>
  <w:style w:type="character" w:customStyle="1" w:styleId="15">
    <w:name w:val="hover20"/>
    <w:basedOn w:val="4"/>
    <w:qFormat/>
    <w:uiPriority w:val="0"/>
    <w:rPr>
      <w:color w:val="000000"/>
      <w:shd w:val="clear" w:color="auto" w:fill="FFFFFF"/>
    </w:rPr>
  </w:style>
  <w:style w:type="character" w:customStyle="1" w:styleId="16">
    <w:name w:val="line"/>
    <w:basedOn w:val="4"/>
    <w:qFormat/>
    <w:uiPriority w:val="0"/>
  </w:style>
  <w:style w:type="character" w:customStyle="1" w:styleId="17">
    <w:name w:val="line1"/>
    <w:basedOn w:val="4"/>
    <w:qFormat/>
    <w:uiPriority w:val="0"/>
  </w:style>
  <w:style w:type="character" w:customStyle="1" w:styleId="18">
    <w:name w:val="hover29"/>
    <w:basedOn w:val="4"/>
    <w:qFormat/>
    <w:uiPriority w:val="0"/>
    <w:rPr>
      <w:color w:val="000000"/>
      <w:shd w:val="clear" w:color="auto" w:fill="FFFFFF"/>
    </w:rPr>
  </w:style>
  <w:style w:type="character" w:customStyle="1" w:styleId="19">
    <w:name w:val="n3"/>
    <w:basedOn w:val="4"/>
    <w:qFormat/>
    <w:uiPriority w:val="0"/>
  </w:style>
  <w:style w:type="character" w:customStyle="1" w:styleId="20">
    <w:name w:val="a1"/>
    <w:basedOn w:val="4"/>
    <w:qFormat/>
    <w:uiPriority w:val="0"/>
  </w:style>
  <w:style w:type="character" w:customStyle="1" w:styleId="21">
    <w:name w:val="a2"/>
    <w:basedOn w:val="4"/>
    <w:qFormat/>
    <w:uiPriority w:val="0"/>
  </w:style>
  <w:style w:type="character" w:customStyle="1" w:styleId="22">
    <w:name w:val="a3"/>
    <w:basedOn w:val="4"/>
    <w:qFormat/>
    <w:uiPriority w:val="0"/>
  </w:style>
  <w:style w:type="character" w:customStyle="1" w:styleId="23">
    <w:name w:val="a4"/>
    <w:basedOn w:val="4"/>
    <w:qFormat/>
    <w:uiPriority w:val="0"/>
  </w:style>
  <w:style w:type="character" w:customStyle="1" w:styleId="24">
    <w:name w:val="n1"/>
    <w:basedOn w:val="4"/>
    <w:qFormat/>
    <w:uiPriority w:val="0"/>
  </w:style>
  <w:style w:type="character" w:customStyle="1" w:styleId="25">
    <w:name w:val="n2"/>
    <w:basedOn w:val="4"/>
    <w:qFormat/>
    <w:uiPriority w:val="0"/>
  </w:style>
  <w:style w:type="character" w:customStyle="1" w:styleId="26">
    <w:name w:val="n4"/>
    <w:basedOn w:val="4"/>
    <w:qFormat/>
    <w:uiPriority w:val="0"/>
  </w:style>
  <w:style w:type="character" w:customStyle="1" w:styleId="27">
    <w:name w:val="n5"/>
    <w:basedOn w:val="4"/>
    <w:qFormat/>
    <w:uiPriority w:val="0"/>
  </w:style>
  <w:style w:type="character" w:customStyle="1" w:styleId="28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1006</Characters>
  <Lines>8</Lines>
  <Paragraphs>2</Paragraphs>
  <TotalTime>6</TotalTime>
  <ScaleCrop>false</ScaleCrop>
  <LinksUpToDate>false</LinksUpToDate>
  <CharactersWithSpaces>1180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2021-03-04T06:20:00Z</dcterms:created>
  <dc:creator>Administrator</dc:creator>
  <cp:lastModifiedBy>316</cp:lastModifiedBy>
  <cp:lastPrinted>2021-09-02T03:11:00Z</cp:lastPrinted>
  <dcterms:modified xsi:type="dcterms:W3CDTF">2021-09-02T07:47:39Z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ADBDA5ED931D482A85E2F3BB4154C51E</vt:lpwstr>
  </property>
</Properties>
</file>