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44"/>
          <w:szCs w:val="44"/>
          <w:lang w:eastAsia="zh-CN"/>
        </w:rPr>
      </w:pPr>
      <w:r>
        <w:rPr>
          <w:rFonts w:hint="eastAsia" w:ascii="宋体" w:hAnsi="宋体" w:cs="宋体"/>
          <w:b/>
          <w:bCs/>
          <w:sz w:val="44"/>
          <w:szCs w:val="44"/>
          <w:lang w:eastAsia="zh-CN"/>
        </w:rPr>
        <w:t>两山指挥部</w:t>
      </w:r>
    </w:p>
    <w:p>
      <w:pPr>
        <w:jc w:val="center"/>
        <w:rPr>
          <w:rFonts w:hint="eastAsia" w:ascii="宋体" w:hAnsi="宋体" w:cs="宋体"/>
          <w:b/>
          <w:bCs/>
          <w:sz w:val="44"/>
          <w:szCs w:val="44"/>
        </w:rPr>
      </w:pPr>
      <w:r>
        <w:rPr>
          <w:rFonts w:hint="eastAsia" w:ascii="宋体" w:hAnsi="宋体" w:cs="宋体"/>
          <w:b/>
          <w:bCs/>
          <w:sz w:val="44"/>
          <w:szCs w:val="44"/>
        </w:rPr>
        <w:t>2020年度部门预算整体绩效评价自评报告</w:t>
      </w:r>
    </w:p>
    <w:p>
      <w:pPr>
        <w:jc w:val="center"/>
        <w:rPr>
          <w:rFonts w:hint="eastAsia" w:ascii="宋体" w:hAnsi="宋体" w:cs="宋体"/>
          <w:b/>
          <w:bCs/>
          <w:sz w:val="44"/>
          <w:szCs w:val="44"/>
        </w:rPr>
      </w:pP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300" w:lineRule="exact"/>
        <w:ind w:right="-110" w:rightChars="-50" w:firstLine="640" w:firstLineChars="200"/>
        <w:textAlignment w:val="auto"/>
        <w:rPr>
          <w:rFonts w:ascii="黑体" w:hAnsi="宋体" w:eastAsia="黑体"/>
          <w:sz w:val="32"/>
          <w:szCs w:val="32"/>
        </w:rPr>
      </w:pPr>
      <w:r>
        <w:rPr>
          <w:rFonts w:hint="eastAsia" w:ascii="黑体" w:hAnsi="宋体" w:eastAsia="黑体"/>
          <w:sz w:val="32"/>
          <w:szCs w:val="32"/>
        </w:rPr>
        <w:t>一、部门基本情况</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300" w:lineRule="exact"/>
        <w:ind w:left="-110" w:leftChars="-50" w:right="-110" w:rightChars="-50" w:firstLine="639" w:firstLineChars="199"/>
        <w:textAlignment w:val="auto"/>
        <w:rPr>
          <w:rFonts w:hint="eastAsia" w:ascii="仿宋_GB2312" w:hAnsi="宋体" w:eastAsia="仿宋_GB2312"/>
          <w:b/>
          <w:sz w:val="32"/>
          <w:szCs w:val="32"/>
        </w:rPr>
      </w:pPr>
      <w:r>
        <w:rPr>
          <w:rFonts w:ascii="仿宋_GB2312" w:hAnsi="宋体" w:eastAsia="仿宋_GB2312"/>
          <w:b/>
          <w:sz w:val="32"/>
          <w:szCs w:val="32"/>
        </w:rPr>
        <w:t>1</w:t>
      </w:r>
      <w:r>
        <w:rPr>
          <w:rFonts w:hint="eastAsia" w:ascii="仿宋_GB2312" w:hAnsi="宋体" w:eastAsia="仿宋_GB2312"/>
          <w:b/>
          <w:sz w:val="32"/>
          <w:szCs w:val="32"/>
        </w:rPr>
        <w:t>、部门职能</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00" w:lineRule="exact"/>
        <w:ind w:left="-110" w:leftChars="-50" w:right="-110" w:rightChars="-50" w:firstLine="636" w:firstLineChars="199"/>
        <w:rPr>
          <w:rFonts w:hint="eastAsia" w:ascii="仿宋_GB2312" w:hAnsi="宋体" w:eastAsia="仿宋_GB2312"/>
          <w:b/>
          <w:sz w:val="32"/>
          <w:szCs w:val="32"/>
        </w:rPr>
      </w:pPr>
      <w:r>
        <w:rPr>
          <w:rFonts w:hint="eastAsia" w:ascii="仿宋_GB2312" w:hAnsi="仿宋_GB2312" w:eastAsia="仿宋_GB2312"/>
          <w:sz w:val="32"/>
          <w:szCs w:val="32"/>
          <w:lang w:val="en-US" w:eastAsia="zh-CN"/>
        </w:rPr>
        <w:t>我部自2000年兰机编字[2000]6号文件批准成立，承担的主要职责是：负责永登县区域南北两山环境绿化工程的计划、规划和建设项目的组织实施；负责永登县区域南北两山环境绿化工程建设项目的管理、维护、运行；负责永登县区域南北两山的环境绿化和土地、农业、林业、水利资源的综合开发和利用；负责制定永登县区域南北两山环境绿化工作的优惠政策，开发项目的洽谈、引进和组织、协调、服务工作；承担永登县国家生态环境建设综合治理工程建设项目的实施，作为永登县国家生态环境综合治理工程指挥的实施单位，按国家有关规定，组织实施造林种草、小型水利工程、小流域治理工程和农村能源工程项目等；完成县委、县政府安排的其它工作。自</w:t>
      </w:r>
      <w:r>
        <w:rPr>
          <w:rFonts w:hint="eastAsia" w:ascii="仿宋_GB2312" w:eastAsia="仿宋_GB2312"/>
          <w:sz w:val="32"/>
          <w:szCs w:val="32"/>
          <w:lang w:val="en-US" w:eastAsia="zh-CN"/>
        </w:rPr>
        <w:t>2014年9月移交兰州新区以来，由兰州新区财政局核算人员经费及专项经费，增加</w:t>
      </w:r>
      <w:r>
        <w:rPr>
          <w:rFonts w:hint="eastAsia" w:ascii="仿宋_GB2312" w:eastAsia="仿宋_GB2312"/>
          <w:sz w:val="32"/>
          <w:szCs w:val="32"/>
          <w:lang w:eastAsia="zh-CN"/>
        </w:rPr>
        <w:t>永登县南北两山环境绿化工程建设区（新区）造林面积</w:t>
      </w:r>
      <w:r>
        <w:rPr>
          <w:rFonts w:hint="eastAsia" w:ascii="仿宋_GB2312" w:eastAsia="仿宋_GB2312"/>
          <w:sz w:val="32"/>
          <w:szCs w:val="32"/>
          <w:lang w:val="en-US" w:eastAsia="zh-CN"/>
        </w:rPr>
        <w:t>16000亩，承担10万亩林地的绿化工作、水利工程、护林防火及林地资源管护工作。</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3" w:firstLineChars="200"/>
        <w:rPr>
          <w:rFonts w:hint="eastAsia" w:ascii="仿宋_GB2312" w:hAnsi="宋体" w:eastAsia="仿宋_GB2312"/>
          <w:bCs/>
          <w:sz w:val="32"/>
          <w:szCs w:val="32"/>
        </w:rPr>
      </w:pPr>
      <w:r>
        <w:rPr>
          <w:rFonts w:hint="eastAsia" w:ascii="仿宋_GB2312" w:hAnsi="宋体" w:eastAsia="仿宋_GB2312"/>
          <w:b/>
          <w:sz w:val="32"/>
          <w:szCs w:val="32"/>
          <w:lang w:val="en-US" w:eastAsia="zh-CN"/>
        </w:rPr>
        <w:t>2、</w:t>
      </w:r>
      <w:r>
        <w:rPr>
          <w:rFonts w:hint="eastAsia" w:ascii="仿宋_GB2312" w:hAnsi="宋体" w:eastAsia="仿宋_GB2312"/>
          <w:b/>
          <w:sz w:val="32"/>
          <w:szCs w:val="32"/>
        </w:rPr>
        <w:t>机构情况</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rPr>
          <w:rFonts w:hint="eastAsia" w:ascii="仿宋_GB2312" w:hAnsi="宋体" w:eastAsia="仿宋_GB2312"/>
          <w:bCs/>
          <w:sz w:val="32"/>
          <w:szCs w:val="32"/>
        </w:rPr>
      </w:pPr>
      <w:r>
        <w:rPr>
          <w:rFonts w:hint="eastAsia" w:ascii="仿宋_GB2312" w:hAnsi="宋体" w:eastAsia="仿宋_GB2312"/>
          <w:bCs/>
          <w:sz w:val="32"/>
          <w:szCs w:val="32"/>
        </w:rPr>
        <w:t>我部于年2000年9月1日正式成立运行（甘机编字【2000】6号），内设机构有办公室、财务科、绿化科、工程科。永登县编制委员会核定编制29人，现有人数</w:t>
      </w:r>
      <w:r>
        <w:rPr>
          <w:rFonts w:hint="eastAsia" w:ascii="仿宋_GB2312" w:hAnsi="宋体" w:eastAsia="仿宋_GB2312"/>
          <w:bCs/>
          <w:sz w:val="32"/>
          <w:szCs w:val="32"/>
          <w:lang w:val="en-US" w:eastAsia="zh-CN"/>
        </w:rPr>
        <w:t>25</w:t>
      </w:r>
      <w:r>
        <w:rPr>
          <w:rFonts w:hint="eastAsia" w:ascii="仿宋_GB2312" w:hAnsi="宋体" w:eastAsia="仿宋_GB2312"/>
          <w:bCs/>
          <w:sz w:val="32"/>
          <w:szCs w:val="32"/>
        </w:rPr>
        <w:t>人，其中科级干部</w:t>
      </w:r>
      <w:r>
        <w:rPr>
          <w:rFonts w:hint="eastAsia" w:ascii="仿宋_GB2312" w:hAnsi="宋体" w:eastAsia="仿宋_GB2312"/>
          <w:bCs/>
          <w:sz w:val="32"/>
          <w:szCs w:val="32"/>
          <w:lang w:val="en-US" w:eastAsia="zh-CN"/>
        </w:rPr>
        <w:t>8</w:t>
      </w:r>
      <w:r>
        <w:rPr>
          <w:rFonts w:hint="eastAsia" w:ascii="仿宋_GB2312" w:hAnsi="宋体" w:eastAsia="仿宋_GB2312"/>
          <w:bCs/>
          <w:sz w:val="32"/>
          <w:szCs w:val="32"/>
        </w:rPr>
        <w:t>名，科员1</w:t>
      </w:r>
      <w:r>
        <w:rPr>
          <w:rFonts w:hint="eastAsia" w:ascii="仿宋_GB2312" w:hAnsi="宋体" w:eastAsia="仿宋_GB2312"/>
          <w:bCs/>
          <w:sz w:val="32"/>
          <w:szCs w:val="32"/>
          <w:lang w:val="en-US" w:eastAsia="zh-CN"/>
        </w:rPr>
        <w:t>0</w:t>
      </w:r>
      <w:r>
        <w:rPr>
          <w:rFonts w:hint="eastAsia" w:ascii="仿宋_GB2312" w:hAnsi="宋体" w:eastAsia="仿宋_GB2312"/>
          <w:bCs/>
          <w:sz w:val="32"/>
          <w:szCs w:val="32"/>
        </w:rPr>
        <w:t>名，工人</w:t>
      </w:r>
      <w:r>
        <w:rPr>
          <w:rFonts w:hint="eastAsia" w:ascii="仿宋_GB2312" w:hAnsi="宋体" w:eastAsia="仿宋_GB2312"/>
          <w:bCs/>
          <w:sz w:val="32"/>
          <w:szCs w:val="32"/>
          <w:lang w:val="en-US" w:eastAsia="zh-CN"/>
        </w:rPr>
        <w:t>7</w:t>
      </w:r>
      <w:r>
        <w:rPr>
          <w:rFonts w:hint="eastAsia" w:ascii="仿宋_GB2312" w:hAnsi="宋体" w:eastAsia="仿宋_GB2312"/>
          <w:bCs/>
          <w:sz w:val="32"/>
          <w:szCs w:val="32"/>
        </w:rPr>
        <w:t>名。党员</w:t>
      </w:r>
      <w:r>
        <w:rPr>
          <w:rFonts w:hint="eastAsia" w:ascii="仿宋_GB2312" w:hAnsi="宋体" w:eastAsia="仿宋_GB2312"/>
          <w:bCs/>
          <w:sz w:val="32"/>
          <w:szCs w:val="32"/>
          <w:lang w:val="en-US" w:eastAsia="zh-CN"/>
        </w:rPr>
        <w:t>干部</w:t>
      </w:r>
      <w:r>
        <w:rPr>
          <w:rFonts w:hint="eastAsia" w:ascii="仿宋_GB2312" w:hAnsi="宋体" w:eastAsia="仿宋_GB2312"/>
          <w:bCs/>
          <w:sz w:val="32"/>
          <w:szCs w:val="32"/>
        </w:rPr>
        <w:t>1</w:t>
      </w:r>
      <w:r>
        <w:rPr>
          <w:rFonts w:hint="eastAsia" w:ascii="仿宋_GB2312" w:hAnsi="宋体" w:eastAsia="仿宋_GB2312"/>
          <w:bCs/>
          <w:sz w:val="32"/>
          <w:szCs w:val="32"/>
          <w:lang w:val="en-US" w:eastAsia="zh-CN"/>
        </w:rPr>
        <w:t>4</w:t>
      </w:r>
      <w:r>
        <w:rPr>
          <w:rFonts w:hint="eastAsia" w:ascii="仿宋_GB2312" w:hAnsi="宋体" w:eastAsia="仿宋_GB2312"/>
          <w:bCs/>
          <w:sz w:val="32"/>
          <w:szCs w:val="32"/>
        </w:rPr>
        <w:t>名。</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00" w:lineRule="exact"/>
        <w:ind w:left="-110" w:leftChars="-50" w:right="-110" w:rightChars="-50" w:firstLine="321" w:firstLineChars="100"/>
        <w:rPr>
          <w:rFonts w:ascii="仿宋_GB2312" w:hAnsi="宋体" w:eastAsia="仿宋_GB2312"/>
          <w:b/>
          <w:sz w:val="32"/>
          <w:szCs w:val="32"/>
        </w:rPr>
      </w:pPr>
      <w:r>
        <w:rPr>
          <w:rFonts w:ascii="仿宋_GB2312" w:hAnsi="宋体" w:eastAsia="仿宋_GB2312"/>
          <w:b/>
          <w:sz w:val="32"/>
          <w:szCs w:val="32"/>
        </w:rPr>
        <w:t>3</w:t>
      </w:r>
      <w:r>
        <w:rPr>
          <w:rFonts w:hint="eastAsia" w:ascii="仿宋_GB2312" w:hAnsi="宋体" w:eastAsia="仿宋_GB2312"/>
          <w:b/>
          <w:sz w:val="32"/>
          <w:szCs w:val="32"/>
        </w:rPr>
        <w:t>、人员情况及增减变动原因</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00" w:lineRule="exact"/>
        <w:ind w:left="-110" w:leftChars="-50" w:right="-110" w:rightChars="-50"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年年末实有</w:t>
      </w:r>
      <w:r>
        <w:rPr>
          <w:rFonts w:hint="eastAsia" w:ascii="仿宋_GB2312" w:hAnsi="宋体" w:eastAsia="仿宋_GB2312" w:cs="宋体"/>
          <w:kern w:val="0"/>
          <w:sz w:val="32"/>
          <w:szCs w:val="32"/>
          <w:lang w:eastAsia="zh-CN"/>
        </w:rPr>
        <w:t>人数</w:t>
      </w:r>
      <w:r>
        <w:rPr>
          <w:rFonts w:hint="eastAsia" w:ascii="仿宋_GB2312" w:hAnsi="宋体" w:eastAsia="仿宋_GB2312" w:cs="宋体"/>
          <w:kern w:val="0"/>
          <w:sz w:val="32"/>
          <w:szCs w:val="32"/>
          <w:lang w:val="en-US" w:eastAsia="zh-CN"/>
        </w:rPr>
        <w:t>25</w:t>
      </w:r>
      <w:r>
        <w:rPr>
          <w:rFonts w:hint="eastAsia" w:ascii="仿宋_GB2312" w:hAnsi="宋体" w:eastAsia="仿宋_GB2312" w:cs="宋体"/>
          <w:kern w:val="0"/>
          <w:sz w:val="32"/>
          <w:szCs w:val="32"/>
        </w:rPr>
        <w:t>人，在编人员</w:t>
      </w:r>
      <w:r>
        <w:rPr>
          <w:rFonts w:hint="eastAsia" w:ascii="仿宋_GB2312" w:hAnsi="宋体" w:eastAsia="仿宋_GB2312" w:cs="宋体"/>
          <w:kern w:val="0"/>
          <w:sz w:val="32"/>
          <w:szCs w:val="32"/>
          <w:lang w:val="en-US" w:eastAsia="zh-CN"/>
        </w:rPr>
        <w:t>24</w:t>
      </w:r>
      <w:r>
        <w:rPr>
          <w:rFonts w:hint="eastAsia" w:ascii="仿宋_GB2312" w:hAnsi="宋体" w:eastAsia="仿宋_GB2312" w:cs="宋体"/>
          <w:kern w:val="0"/>
          <w:sz w:val="32"/>
          <w:szCs w:val="32"/>
        </w:rPr>
        <w:t>人</w:t>
      </w:r>
      <w:r>
        <w:rPr>
          <w:rFonts w:hint="eastAsia" w:ascii="仿宋_GB2312" w:hAnsi="宋体" w:eastAsia="仿宋_GB2312" w:cs="宋体"/>
          <w:kern w:val="0"/>
          <w:sz w:val="32"/>
          <w:szCs w:val="32"/>
          <w:lang w:val="en-US" w:eastAsia="zh-CN"/>
        </w:rPr>
        <w:t>,聘用人员1人</w:t>
      </w:r>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00" w:lineRule="exact"/>
        <w:ind w:left="-110" w:leftChars="-50" w:right="-110" w:rightChars="-50" w:firstLine="640" w:firstLineChars="200"/>
        <w:rPr>
          <w:rFonts w:hint="eastAsia" w:ascii="黑体" w:hAnsi="黑体" w:eastAsia="黑体" w:cs="宋体"/>
          <w:sz w:val="32"/>
          <w:szCs w:val="32"/>
        </w:rPr>
      </w:pPr>
      <w:r>
        <w:rPr>
          <w:rFonts w:hint="eastAsia" w:ascii="黑体" w:hAnsi="黑体" w:eastAsia="黑体" w:cs="宋体"/>
          <w:sz w:val="32"/>
          <w:szCs w:val="32"/>
        </w:rPr>
        <w:t>二、绩效自评工作组织开展情况</w:t>
      </w:r>
      <w:r>
        <w:rPr>
          <w:rFonts w:hint="eastAsia" w:ascii="黑体" w:hAnsi="黑体" w:eastAsia="黑体" w:cs="宋体"/>
          <w:sz w:val="32"/>
          <w:szCs w:val="32"/>
        </w:rPr>
        <w:tab/>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00" w:lineRule="exact"/>
        <w:ind w:left="-110" w:leftChars="-50" w:right="-110" w:rightChars="-50" w:firstLine="640" w:firstLineChars="200"/>
        <w:rPr>
          <w:rFonts w:hint="eastAsia" w:ascii="仿宋_GB2312" w:hAnsi="黑体" w:eastAsia="仿宋_GB2312" w:cs="宋体"/>
          <w:sz w:val="32"/>
          <w:szCs w:val="32"/>
        </w:rPr>
      </w:pPr>
      <w:r>
        <w:rPr>
          <w:rFonts w:hint="eastAsia" w:ascii="仿宋_GB2312" w:hAnsi="黑体" w:eastAsia="仿宋_GB2312" w:cs="宋体"/>
          <w:sz w:val="32"/>
          <w:szCs w:val="32"/>
        </w:rPr>
        <w:t>为确实做好2020年度部门整体绩效自评工作，根据《兰州新区财政局关于开展县级财政资金绩效自评和绩效监控工作的通知》文件精神，结合实际，我单位组织成立了绩效评价工作小组，评价小组采取座谈等方式听取情况，检查基本支出、项目支出有关账目，收集整理支出相关资料，并根据各幼儿园、各部门报送的绩效自评材料进行分析、总结。</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00" w:lineRule="exact"/>
        <w:ind w:left="-110" w:leftChars="-50" w:right="-110" w:rightChars="-50" w:firstLine="640" w:firstLineChars="200"/>
        <w:rPr>
          <w:rFonts w:ascii="黑体" w:hAnsi="黑体" w:eastAsia="黑体" w:cs="宋体"/>
          <w:sz w:val="32"/>
          <w:szCs w:val="32"/>
        </w:rPr>
      </w:pPr>
      <w:r>
        <w:rPr>
          <w:rFonts w:hint="eastAsia" w:ascii="黑体" w:hAnsi="黑体" w:eastAsia="黑体" w:cs="宋体"/>
          <w:sz w:val="32"/>
          <w:szCs w:val="32"/>
        </w:rPr>
        <w:t>三、部门整体支出绩效自评情况分析</w:t>
      </w:r>
      <w:r>
        <w:rPr>
          <w:rFonts w:hint="eastAsia" w:ascii="黑体" w:hAnsi="黑体" w:eastAsia="黑体" w:cs="宋体"/>
          <w:sz w:val="32"/>
          <w:szCs w:val="32"/>
        </w:rPr>
        <w:tab/>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00" w:lineRule="exact"/>
        <w:ind w:left="-110" w:leftChars="-50" w:right="-110" w:rightChars="-50" w:firstLine="640" w:firstLineChars="200"/>
        <w:rPr>
          <w:rFonts w:hint="eastAsia" w:ascii="仿宋_GB2312" w:hAnsi="黑体" w:eastAsia="仿宋_GB2312" w:cs="宋体"/>
          <w:sz w:val="32"/>
          <w:szCs w:val="32"/>
        </w:rPr>
      </w:pPr>
      <w:r>
        <w:rPr>
          <w:rFonts w:hint="eastAsia" w:ascii="仿宋_GB2312" w:hAnsi="黑体" w:eastAsia="仿宋_GB2312" w:cs="宋体"/>
          <w:sz w:val="32"/>
          <w:szCs w:val="32"/>
        </w:rPr>
        <w:t>（一）部门决算情况</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00" w:lineRule="exact"/>
        <w:ind w:left="-110" w:leftChars="-50" w:right="-110" w:rightChars="-50" w:firstLine="640" w:firstLineChars="200"/>
        <w:rPr>
          <w:rFonts w:hint="eastAsia" w:ascii="仿宋_GB2312" w:hAnsi="黑体" w:eastAsia="仿宋_GB2312" w:cs="宋体"/>
          <w:sz w:val="32"/>
          <w:szCs w:val="32"/>
        </w:rPr>
      </w:pPr>
      <w:r>
        <w:rPr>
          <w:rFonts w:hint="eastAsia" w:ascii="仿宋_GB2312" w:hAnsi="黑体" w:eastAsia="仿宋_GB2312" w:cs="宋体"/>
          <w:sz w:val="32"/>
          <w:szCs w:val="32"/>
        </w:rPr>
        <w:t>1.2020年度预算基本情况</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00" w:lineRule="exact"/>
        <w:ind w:left="-110" w:leftChars="-50" w:right="-110" w:rightChars="-50" w:firstLine="640" w:firstLineChars="200"/>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2020年度年初预算资金1912.19万元，兰州新区财政局实际拨付资金1912.19万元，未出现任何偏差。</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00" w:lineRule="exact"/>
        <w:ind w:left="-110" w:leftChars="-50" w:right="-110" w:rightChars="-50" w:firstLine="640" w:firstLineChars="200"/>
        <w:rPr>
          <w:rFonts w:hint="eastAsia" w:ascii="仿宋_GB2312" w:hAnsi="黑体" w:eastAsia="仿宋_GB2312" w:cs="宋体"/>
          <w:sz w:val="32"/>
          <w:szCs w:val="32"/>
        </w:rPr>
      </w:pPr>
      <w:r>
        <w:rPr>
          <w:rFonts w:hint="eastAsia" w:ascii="仿宋_GB2312" w:hAnsi="黑体" w:eastAsia="仿宋_GB2312" w:cs="宋体"/>
          <w:sz w:val="32"/>
          <w:szCs w:val="32"/>
        </w:rPr>
        <w:t>2.2020年度收支决算情况</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00" w:lineRule="exact"/>
        <w:ind w:left="-110" w:leftChars="-50" w:right="-110" w:rightChars="-50" w:firstLine="640" w:firstLineChars="200"/>
        <w:rPr>
          <w:rFonts w:hint="default"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2020年基本经费收入531.64万元，支出531.64万元，支出率100%。项目经费预算1380.55万元，支出1380.55万元，支出率100%。</w:t>
      </w:r>
    </w:p>
    <w:p>
      <w:pPr>
        <w:keepNext w:val="0"/>
        <w:keepLines w:val="0"/>
        <w:pageBreakBefore w:val="0"/>
        <w:widowControl/>
        <w:numPr>
          <w:ilvl w:val="0"/>
          <w:numId w:val="1"/>
        </w:numPr>
        <w:kinsoku/>
        <w:wordWrap/>
        <w:overflowPunct/>
        <w:topLinePunct w:val="0"/>
        <w:autoSpaceDE/>
        <w:autoSpaceDN/>
        <w:bidi w:val="0"/>
        <w:adjustRightInd w:val="0"/>
        <w:snapToGrid w:val="0"/>
        <w:spacing w:before="100" w:beforeAutospacing="1" w:after="100" w:afterAutospacing="1" w:line="500" w:lineRule="exact"/>
        <w:ind w:left="-110" w:leftChars="-50" w:right="-110" w:rightChars="-50" w:firstLine="640" w:firstLineChars="200"/>
        <w:rPr>
          <w:rFonts w:hint="default" w:ascii="仿宋_GB2312" w:hAnsi="黑体" w:eastAsia="仿宋_GB2312" w:cs="宋体"/>
          <w:sz w:val="32"/>
          <w:szCs w:val="32"/>
          <w:lang w:val="en-US" w:eastAsia="zh-CN"/>
        </w:rPr>
      </w:pPr>
      <w:r>
        <w:rPr>
          <w:rFonts w:hint="eastAsia" w:ascii="仿宋_GB2312" w:hAnsi="黑体" w:eastAsia="仿宋_GB2312" w:cs="宋体"/>
          <w:sz w:val="32"/>
          <w:szCs w:val="32"/>
        </w:rPr>
        <w:t>总体绩效目标完成情况分析</w:t>
      </w:r>
      <w:r>
        <w:rPr>
          <w:rFonts w:hint="eastAsia" w:ascii="仿宋_GB2312" w:hAnsi="黑体" w:eastAsia="仿宋_GB2312" w:cs="宋体"/>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rPr>
          <w:rFonts w:hint="default" w:ascii="仿宋" w:hAnsi="仿宋" w:eastAsia="仿宋" w:cs="仿宋"/>
          <w:sz w:val="32"/>
          <w:szCs w:val="32"/>
          <w:lang w:val="en-US" w:eastAsia="zh-CN"/>
        </w:rPr>
      </w:pPr>
      <w:r>
        <w:rPr>
          <w:rFonts w:hint="eastAsia" w:ascii="仿宋_GB2312" w:hAnsi="黑体" w:eastAsia="仿宋_GB2312" w:cs="宋体"/>
          <w:sz w:val="32"/>
          <w:szCs w:val="32"/>
          <w:lang w:val="en-US" w:eastAsia="zh-CN"/>
        </w:rPr>
        <w:t>2020年</w:t>
      </w:r>
      <w:r>
        <w:rPr>
          <w:rFonts w:hint="eastAsia" w:ascii="仿宋" w:hAnsi="仿宋" w:eastAsia="仿宋" w:cs="仿宋"/>
          <w:sz w:val="32"/>
          <w:szCs w:val="32"/>
          <w:lang w:val="en-US" w:eastAsia="zh-CN"/>
        </w:rPr>
        <w:t>完成两山林地范围内东一干东、西林管站，陈家井林管站林地的年度抚育管护，确保林木成活率达到95%以上，林木保存率达到90%以上；完成林业站小型水利设施维修工作，确保上水期泵站正常运行；完成2020年夏灌冬灌工作，轮灌3遍以上；完成2020年林地清淤复整、森林抚育工作，完成2020年护林防火工作，未发生大的森林火灾；2020年财务执行率达到90%以上。</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00" w:lineRule="exact"/>
        <w:ind w:left="-110" w:leftChars="-50" w:right="-110" w:rightChars="-50" w:firstLine="640" w:firstLineChars="200"/>
        <w:rPr>
          <w:rFonts w:hint="eastAsia" w:ascii="仿宋_GB2312" w:hAnsi="黑体" w:eastAsia="仿宋_GB2312" w:cs="宋体"/>
          <w:sz w:val="32"/>
          <w:szCs w:val="32"/>
        </w:rPr>
      </w:pPr>
      <w:r>
        <w:rPr>
          <w:rFonts w:hint="eastAsia" w:ascii="仿宋_GB2312" w:hAnsi="黑体" w:eastAsia="仿宋_GB2312" w:cs="宋体"/>
          <w:sz w:val="32"/>
          <w:szCs w:val="32"/>
        </w:rPr>
        <w:t>（三）各项指标完成情况分析。</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00" w:lineRule="exact"/>
        <w:ind w:left="-110" w:leftChars="-50" w:right="-110" w:rightChars="-50" w:firstLine="640" w:firstLineChars="200"/>
        <w:rPr>
          <w:rFonts w:hint="eastAsia" w:ascii="仿宋_GB2312" w:hAnsi="黑体" w:eastAsia="仿宋_GB2312" w:cs="宋体"/>
          <w:sz w:val="32"/>
          <w:szCs w:val="32"/>
        </w:rPr>
      </w:pPr>
      <w:r>
        <w:rPr>
          <w:rFonts w:hint="eastAsia" w:ascii="仿宋_GB2312" w:hAnsi="黑体" w:eastAsia="仿宋_GB2312" w:cs="宋体"/>
          <w:sz w:val="32"/>
          <w:szCs w:val="32"/>
        </w:rPr>
        <w:t>2020年各项指标基本完成，</w:t>
      </w:r>
      <w:r>
        <w:rPr>
          <w:rFonts w:hint="eastAsia" w:ascii="仿宋_GB2312" w:hAnsi="黑体" w:eastAsia="仿宋_GB2312" w:cs="宋体"/>
          <w:sz w:val="32"/>
          <w:szCs w:val="32"/>
          <w:lang w:eastAsia="zh-CN"/>
        </w:rPr>
        <w:t>下面</w:t>
      </w:r>
      <w:r>
        <w:rPr>
          <w:rFonts w:hint="eastAsia" w:ascii="仿宋_GB2312" w:hAnsi="黑体" w:eastAsia="仿宋_GB2312" w:cs="宋体"/>
          <w:sz w:val="32"/>
          <w:szCs w:val="32"/>
        </w:rPr>
        <w:t>是各项指标详细完成情情况：</w:t>
      </w:r>
    </w:p>
    <w:p>
      <w:pPr>
        <w:keepNext w:val="0"/>
        <w:keepLines w:val="0"/>
        <w:pageBreakBefore w:val="0"/>
        <w:widowControl/>
        <w:numPr>
          <w:ilvl w:val="0"/>
          <w:numId w:val="2"/>
        </w:numPr>
        <w:kinsoku/>
        <w:wordWrap/>
        <w:overflowPunct/>
        <w:topLinePunct w:val="0"/>
        <w:autoSpaceDE/>
        <w:autoSpaceDN/>
        <w:bidi w:val="0"/>
        <w:adjustRightInd w:val="0"/>
        <w:snapToGrid w:val="0"/>
        <w:spacing w:before="100" w:beforeAutospacing="1" w:after="100" w:afterAutospacing="1" w:line="500" w:lineRule="exact"/>
        <w:ind w:left="-110" w:leftChars="-50" w:right="-110" w:rightChars="-50" w:firstLine="640" w:firstLineChars="200"/>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部门管理指标</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在资金投入方面，我单位的基本支出和项目支出预算执行率均达到了100%，完成年初设定的指标值，做到了严格控制“三公经费”，由于上年无结余结转资金，我单位的结余结转资金的变动率为0。</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在财务管理方面，财务管理制度健全，我单位制定了《公务用车管理办法》、《绿化项目管理办法》、《护林员管理办法》、《林业管理站站长管理办法》、《永登县两山指挥部病防安全生产职责》、《病防管理规章制度》等。各项资金使用符合规范，政府采购符合采购标准，严格按照文件精神执行，固定资产登记入账造册，做到了账实一致，账表一致。我单位截止2020年12月31日在职人员25人，编制人数29人，在职人员控制率86%。各项重点工作管理制度健全，严格按照规章制度办事。</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rPr>
          <w:rFonts w:hint="default"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2、履职效果指标</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在部门履职方面，绿化工作、水利工程工作、护林防火、林地资源管护工作都圆满完成，均达标。</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部门效果指标，2020年我单位较好的完成了年初制定的工作目标任务，各个项目有序开展，整体支出平稳，较好的实现了社会效益、生态效益及可持续发展目标。</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3、能力建设指标</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 xml:space="preserve">  我单位的中期建设规划完备，党建工作有序开展，信息化建设管理全面覆盖，人员机构培训及时合理，档案由专人管理。</w:t>
      </w:r>
    </w:p>
    <w:p>
      <w:pPr>
        <w:keepNext w:val="0"/>
        <w:keepLines w:val="0"/>
        <w:pageBreakBefore w:val="0"/>
        <w:widowControl/>
        <w:numPr>
          <w:ilvl w:val="0"/>
          <w:numId w:val="3"/>
        </w:numPr>
        <w:kinsoku/>
        <w:wordWrap/>
        <w:overflowPunct/>
        <w:topLinePunct w:val="0"/>
        <w:autoSpaceDE/>
        <w:autoSpaceDN/>
        <w:bidi w:val="0"/>
        <w:adjustRightInd w:val="0"/>
        <w:snapToGrid w:val="0"/>
        <w:spacing w:before="100" w:beforeAutospacing="1" w:after="100" w:afterAutospacing="1" w:line="500" w:lineRule="exact"/>
        <w:ind w:left="320" w:leftChars="0" w:right="-110" w:rightChars="-50" w:firstLine="0" w:firstLineChars="0"/>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服务对象满意度指标</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rPr>
          <w:rFonts w:hint="default"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 xml:space="preserve">  我单位对所有项目实施和整体社会效益及满意度等各项指标进行调查，服务企业和群众对项目实施满意度达到了90%，达到了预期效果。</w:t>
      </w:r>
    </w:p>
    <w:p>
      <w:pPr>
        <w:keepNext w:val="0"/>
        <w:keepLines w:val="0"/>
        <w:pageBreakBefore w:val="0"/>
        <w:widowControl/>
        <w:numPr>
          <w:ilvl w:val="0"/>
          <w:numId w:val="1"/>
        </w:numPr>
        <w:kinsoku/>
        <w:wordWrap/>
        <w:overflowPunct/>
        <w:topLinePunct w:val="0"/>
        <w:autoSpaceDE/>
        <w:autoSpaceDN/>
        <w:bidi w:val="0"/>
        <w:adjustRightInd w:val="0"/>
        <w:snapToGrid w:val="0"/>
        <w:spacing w:before="100" w:beforeAutospacing="1" w:after="100" w:afterAutospacing="1" w:line="500" w:lineRule="exact"/>
        <w:ind w:left="-110" w:leftChars="-50" w:right="-110" w:rightChars="-50" w:firstLine="640" w:firstLineChars="200"/>
        <w:rPr>
          <w:rFonts w:hint="eastAsia" w:ascii="仿宋_GB2312" w:hAnsi="黑体" w:eastAsia="仿宋_GB2312" w:cs="宋体"/>
          <w:sz w:val="32"/>
          <w:szCs w:val="32"/>
        </w:rPr>
      </w:pPr>
      <w:r>
        <w:rPr>
          <w:rFonts w:hint="eastAsia" w:ascii="仿宋_GB2312" w:hAnsi="黑体" w:eastAsia="仿宋_GB2312" w:cs="宋体"/>
          <w:sz w:val="32"/>
          <w:szCs w:val="32"/>
        </w:rPr>
        <w:t>偏离绩效目标的原因及下一步改进措施</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leftChars="150" w:right="-110" w:rightChars="-50"/>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 xml:space="preserve">  原因：</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1、由于年初国库预算紧张，部分项目资金未能及时拨付到位。</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2、绩效目标设定还需进一步的细化和量化，切实提高资金使用效益。</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改进措施：</w:t>
      </w:r>
    </w:p>
    <w:p>
      <w:pPr>
        <w:keepNext w:val="0"/>
        <w:keepLines w:val="0"/>
        <w:pageBreakBefore w:val="0"/>
        <w:widowControl/>
        <w:numPr>
          <w:ilvl w:val="0"/>
          <w:numId w:val="4"/>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细化预算编制工作，认真做好年初预算编制，进一步加强单位内部各科室之间的预算管理意识，严格按照预算编制的相关要求进行编制。</w:t>
      </w:r>
    </w:p>
    <w:p>
      <w:pPr>
        <w:keepNext w:val="0"/>
        <w:keepLines w:val="0"/>
        <w:pageBreakBefore w:val="0"/>
        <w:widowControl/>
        <w:numPr>
          <w:ilvl w:val="0"/>
          <w:numId w:val="4"/>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rPr>
          <w:rFonts w:hint="default"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加强财务管理，严格财务审核，强化单位财务管理，健全单位财务管理制度体系，规范单位财务行为，加强沟通，提前做好规划，及时支付相关费用。</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rPr>
          <w:rFonts w:hint="eastAsia" w:ascii="黑体" w:hAnsi="黑体" w:eastAsia="黑体" w:cs="宋体"/>
          <w:sz w:val="32"/>
          <w:szCs w:val="32"/>
        </w:rPr>
      </w:pPr>
      <w:r>
        <w:rPr>
          <w:rFonts w:hint="eastAsia" w:ascii="黑体" w:hAnsi="黑体" w:eastAsia="黑体" w:cs="宋体"/>
          <w:sz w:val="32"/>
          <w:szCs w:val="32"/>
          <w:lang w:eastAsia="zh-CN"/>
        </w:rPr>
        <w:t>四、</w:t>
      </w:r>
      <w:r>
        <w:rPr>
          <w:rFonts w:hint="eastAsia" w:ascii="黑体" w:hAnsi="黑体" w:eastAsia="黑体" w:cs="宋体"/>
          <w:sz w:val="32"/>
          <w:szCs w:val="32"/>
        </w:rPr>
        <w:t>部门预算项目支出绩效自评情况分析</w:t>
      </w:r>
      <w:r>
        <w:rPr>
          <w:rFonts w:hint="eastAsia" w:ascii="黑体" w:hAnsi="黑体" w:eastAsia="黑体" w:cs="宋体"/>
          <w:sz w:val="32"/>
          <w:szCs w:val="32"/>
        </w:rPr>
        <w:tab/>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2020年，我单位部门预算支出项目4个，当年财政拨款1380.55万元，全年支出支出1380.55万元，执行率100%。通过自评，有4个项目为“优”。分项目自评分析情况如下：</w:t>
      </w:r>
    </w:p>
    <w:p>
      <w:pPr>
        <w:keepNext w:val="0"/>
        <w:keepLines w:val="0"/>
        <w:pageBreakBefore w:val="0"/>
        <w:widowControl/>
        <w:numPr>
          <w:ilvl w:val="0"/>
          <w:numId w:val="5"/>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textAlignment w:val="auto"/>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项目1南北两山运行管护费</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textAlignment w:val="auto"/>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1、项目支出预算执行情况</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left="320" w:leftChars="0" w:right="-110" w:rightChars="-50" w:firstLine="640" w:firstLineChars="200"/>
        <w:textAlignment w:val="auto"/>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2020年南北两山运行管护费财政拨款650万元，2020年支出资金650万元，执行率100%。</w:t>
      </w:r>
    </w:p>
    <w:p>
      <w:pPr>
        <w:keepNext w:val="0"/>
        <w:keepLines w:val="0"/>
        <w:pageBreakBefore w:val="0"/>
        <w:widowControl/>
        <w:numPr>
          <w:ilvl w:val="0"/>
          <w:numId w:val="6"/>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textAlignment w:val="auto"/>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各项指标完成情况分析</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textAlignment w:val="auto"/>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2020年兰州新区财政局拨付资金650万元，主要用于兰州新区东一干东林管站、东一干西林管站、陈家井林管站共计16000亩林地的抚育管护工作。林木栽植、小型水利设施维修、泵站运行、夏灌冬灌、清淤复整、森林抚育、冬季护林防火以及管护人员工资，保证林木成活率达到95%以上，林木保存率达到90%以上，为兰州新区生态建设铸就一道安全绿色屏障。各项工作任务都圆满完成。</w:t>
      </w:r>
    </w:p>
    <w:p>
      <w:pPr>
        <w:keepNext w:val="0"/>
        <w:keepLines w:val="0"/>
        <w:pageBreakBefore w:val="0"/>
        <w:widowControl/>
        <w:numPr>
          <w:ilvl w:val="0"/>
          <w:numId w:val="6"/>
        </w:numPr>
        <w:kinsoku/>
        <w:wordWrap/>
        <w:overflowPunct/>
        <w:topLinePunct w:val="0"/>
        <w:autoSpaceDE/>
        <w:autoSpaceDN/>
        <w:bidi w:val="0"/>
        <w:adjustRightInd w:val="0"/>
        <w:snapToGrid w:val="0"/>
        <w:spacing w:before="100" w:beforeAutospacing="1" w:after="100" w:afterAutospacing="1" w:line="500" w:lineRule="exact"/>
        <w:ind w:left="0" w:leftChars="0" w:right="-110" w:rightChars="-50" w:firstLine="640" w:firstLineChars="200"/>
        <w:textAlignment w:val="auto"/>
        <w:rPr>
          <w:rFonts w:hint="eastAsia" w:ascii="仿宋_GB2312" w:hAnsi="仿宋" w:eastAsia="仿宋_GB2312" w:cs="Times New Roman"/>
          <w:sz w:val="32"/>
          <w:szCs w:val="32"/>
          <w:lang w:val="en-US" w:eastAsia="zh-CN"/>
        </w:rPr>
      </w:pPr>
      <w:r>
        <w:rPr>
          <w:rFonts w:hint="eastAsia" w:ascii="仿宋_GB2312" w:hAnsi="黑体" w:eastAsia="仿宋_GB2312" w:cs="宋体"/>
          <w:sz w:val="32"/>
          <w:szCs w:val="32"/>
          <w:lang w:val="en-US" w:eastAsia="zh-CN"/>
        </w:rPr>
        <w:t>偏离绩效目标的原因及下一步改进措施</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textAlignment w:val="auto"/>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2020年绿化工作完成率年都设定指标值100%，实际完成90%，偏差的原因是东一干林管站部分地段的苗木成活率未达标，2021年我们将提早谋划，选用优质苗木，栽好苗木，早灌溉，保证成活率；林地灌溉工作完成率年度设定指标值100%，实际完成85%，偏差的原因是东一干部分林区内灌溉轮灌未达三遍以上，原因是未提前协调好林区用水，下一步将提前和引大管理处做好协调工作，保证轮灌次数达标；护林防火工作验收合格率年度设定指标值100%，实际完成值90%，偏差的原因是东一干地区护林防火隔离带开设不到位，割草清理的不彻底，下一步我单位防火办人员加强监督检查，切实督促高标准高质量完成护林防火工作。</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textAlignment w:val="auto"/>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（二）项目2护林防火经费</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textAlignment w:val="auto"/>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1、项目支出预算执行情况</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textAlignment w:val="auto"/>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2020年护林防火专项经费财政拨款50万元，2020年支出50万元，执行率100%。</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textAlignment w:val="auto"/>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2、各项指标完成情况分析</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textAlignment w:val="auto"/>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2020年拨付护林防火经费主要用于用于兰州新区东一干东林管站、东一干西林管站、陈家井林管站共计16000亩林地的护林防火工作，主要用于开设防火隔离带、防火增岗人员工资、购置防火器材等，各项指标按照年初预算计划完成。</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textAlignment w:val="auto"/>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3、偏离绩效目标的原因及下一步改进措施</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left="320" w:leftChars="0" w:right="-110" w:rightChars="-50" w:firstLine="320" w:firstLineChars="100"/>
        <w:textAlignment w:val="auto"/>
        <w:rPr>
          <w:rFonts w:hint="default"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护林防火宣传培训达标率年初设定指标值100%，实际完成值90%，偏差的原因是防火宣传培训的效果不太明显，下一步将转变培训方式，采用更加通俗易懂的方式进行培训；受益群众满意度年初设定指标值大于等于90%，实际完成值85%，偏差的原因是通过走访，林区护林人员反映工资水平偏低，我们将及时向上级汇报，尽力提高工资收入，促进当地农民增收。</w:t>
      </w:r>
    </w:p>
    <w:p>
      <w:pPr>
        <w:keepNext w:val="0"/>
        <w:keepLines w:val="0"/>
        <w:pageBreakBefore w:val="0"/>
        <w:widowControl/>
        <w:numPr>
          <w:ilvl w:val="0"/>
          <w:numId w:val="5"/>
        </w:numPr>
        <w:kinsoku/>
        <w:wordWrap/>
        <w:overflowPunct/>
        <w:topLinePunct w:val="0"/>
        <w:autoSpaceDE/>
        <w:autoSpaceDN/>
        <w:bidi w:val="0"/>
        <w:adjustRightInd w:val="0"/>
        <w:snapToGrid w:val="0"/>
        <w:spacing w:before="100" w:beforeAutospacing="1" w:after="100" w:afterAutospacing="1" w:line="500" w:lineRule="exact"/>
        <w:ind w:left="0" w:leftChars="0" w:right="-110" w:rightChars="-50" w:firstLine="640" w:firstLineChars="200"/>
        <w:textAlignment w:val="auto"/>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项目3土地流转费</w:t>
      </w:r>
    </w:p>
    <w:p>
      <w:pPr>
        <w:keepNext w:val="0"/>
        <w:keepLines w:val="0"/>
        <w:pageBreakBefore w:val="0"/>
        <w:widowControl/>
        <w:numPr>
          <w:ilvl w:val="0"/>
          <w:numId w:val="7"/>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textAlignment w:val="auto"/>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项目支出预算执行情况</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textAlignment w:val="auto"/>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2020年土地流转费财政预算拨款674.55万元，支出674.55万元，预算执行率100%。</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textAlignment w:val="auto"/>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2、各项指标完成情况分析</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left="320" w:leftChars="0" w:right="-110" w:rightChars="-50"/>
        <w:textAlignment w:val="auto"/>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 xml:space="preserve">  本年预算的土地流转费主要用于流转秦川镇土地12285亩，流转中川镇土地10199亩，按照兰州新区管委会的标准300元/亩，流转的土地用于生态建设，为兰州新区铸就一道绿色生态屏障。</w:t>
      </w:r>
    </w:p>
    <w:p>
      <w:pPr>
        <w:keepNext w:val="0"/>
        <w:keepLines w:val="0"/>
        <w:pageBreakBefore w:val="0"/>
        <w:widowControl/>
        <w:numPr>
          <w:ilvl w:val="0"/>
          <w:numId w:val="7"/>
        </w:numPr>
        <w:kinsoku/>
        <w:wordWrap/>
        <w:overflowPunct/>
        <w:topLinePunct w:val="0"/>
        <w:autoSpaceDE/>
        <w:autoSpaceDN/>
        <w:bidi w:val="0"/>
        <w:adjustRightInd w:val="0"/>
        <w:snapToGrid w:val="0"/>
        <w:spacing w:before="100" w:beforeAutospacing="1" w:after="100" w:afterAutospacing="1" w:line="500" w:lineRule="exact"/>
        <w:ind w:left="0" w:leftChars="0" w:right="-110" w:rightChars="-50" w:firstLine="640" w:firstLineChars="200"/>
        <w:textAlignment w:val="auto"/>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偏离绩效目标的原因及下一步改进措施</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textAlignment w:val="auto"/>
        <w:rPr>
          <w:rFonts w:hint="default"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周边居民的满意度年初设定指标值90%，实际完成值85%，通过走访周边居民，多数居民认为要提高土地利用价值，做到物尽其用，我们将按照实际情况制定计划，增加土地的附加价值。</w:t>
      </w:r>
    </w:p>
    <w:p>
      <w:pPr>
        <w:keepNext w:val="0"/>
        <w:keepLines w:val="0"/>
        <w:pageBreakBefore w:val="0"/>
        <w:widowControl/>
        <w:numPr>
          <w:ilvl w:val="0"/>
          <w:numId w:val="1"/>
        </w:numPr>
        <w:kinsoku/>
        <w:wordWrap/>
        <w:overflowPunct/>
        <w:topLinePunct w:val="0"/>
        <w:autoSpaceDE/>
        <w:autoSpaceDN/>
        <w:bidi w:val="0"/>
        <w:adjustRightInd w:val="0"/>
        <w:snapToGrid w:val="0"/>
        <w:spacing w:before="100" w:beforeAutospacing="1" w:after="100" w:afterAutospacing="1" w:line="500" w:lineRule="exact"/>
        <w:ind w:left="-110" w:leftChars="-50" w:right="-110" w:rightChars="-50" w:firstLine="640" w:firstLineChars="200"/>
        <w:textAlignment w:val="auto"/>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项目4景中高速占用林地评审费</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textAlignment w:val="auto"/>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1、项目支出预算执行情况</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textAlignment w:val="auto"/>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2020年景中高速占用林地评审费财政拨款6万元，2020年支出6万元，执行率100%。</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textAlignment w:val="auto"/>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2、各项指标完成情况分析</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textAlignment w:val="auto"/>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景中高速占用林地评审费用于景中高速占用林地后对8家企业国家投入部分的审计及8家企业资金增值后的价值评估，2020年已完成评估，把国家投入部分已上缴兰州新区财政局。</w:t>
      </w:r>
    </w:p>
    <w:p>
      <w:pPr>
        <w:keepNext w:val="0"/>
        <w:keepLines w:val="0"/>
        <w:pageBreakBefore w:val="0"/>
        <w:widowControl/>
        <w:numPr>
          <w:ilvl w:val="0"/>
          <w:numId w:val="7"/>
        </w:numPr>
        <w:kinsoku/>
        <w:wordWrap/>
        <w:overflowPunct/>
        <w:topLinePunct w:val="0"/>
        <w:autoSpaceDE/>
        <w:autoSpaceDN/>
        <w:bidi w:val="0"/>
        <w:adjustRightInd w:val="0"/>
        <w:snapToGrid w:val="0"/>
        <w:spacing w:before="100" w:beforeAutospacing="1" w:after="100" w:afterAutospacing="1" w:line="500" w:lineRule="exact"/>
        <w:ind w:left="0" w:leftChars="0" w:right="-110" w:rightChars="-50" w:firstLine="640" w:firstLineChars="200"/>
        <w:textAlignment w:val="auto"/>
        <w:rPr>
          <w:rFonts w:hint="eastAsia"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偏离绩效目标的原因及下一步改进措施</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textAlignment w:val="auto"/>
        <w:rPr>
          <w:rFonts w:hint="default" w:ascii="仿宋_GB2312" w:hAnsi="黑体" w:eastAsia="仿宋_GB2312" w:cs="宋体"/>
          <w:sz w:val="32"/>
          <w:szCs w:val="32"/>
          <w:lang w:val="en-US" w:eastAsia="zh-CN"/>
        </w:rPr>
      </w:pPr>
      <w:r>
        <w:rPr>
          <w:rFonts w:hint="eastAsia" w:ascii="仿宋_GB2312" w:hAnsi="黑体" w:eastAsia="仿宋_GB2312" w:cs="宋体"/>
          <w:sz w:val="32"/>
          <w:szCs w:val="32"/>
          <w:lang w:val="en-US" w:eastAsia="zh-CN"/>
        </w:rPr>
        <w:t>被评估企业满意度年初设定指标值大于等于95%，实际完成值85%，偏差的原因是部分被评估企业认为增值部分评估的较低，未达到预期的目标，对结果不尽满意。我们将积极研判问题的根源，争取尽快解决出现的问题。</w:t>
      </w:r>
    </w:p>
    <w:p>
      <w:pPr>
        <w:keepNext w:val="0"/>
        <w:keepLines w:val="0"/>
        <w:pageBreakBefore w:val="0"/>
        <w:widowControl/>
        <w:numPr>
          <w:ilvl w:val="0"/>
          <w:numId w:val="0"/>
        </w:numPr>
        <w:kinsoku/>
        <w:wordWrap/>
        <w:overflowPunct/>
        <w:topLinePunct w:val="0"/>
        <w:autoSpaceDE/>
        <w:autoSpaceDN/>
        <w:bidi w:val="0"/>
        <w:adjustRightInd w:val="0"/>
        <w:snapToGrid w:val="0"/>
        <w:spacing w:before="100" w:beforeAutospacing="1" w:after="100" w:afterAutospacing="1" w:line="500" w:lineRule="exact"/>
        <w:ind w:right="-110" w:rightChars="-50" w:firstLine="640" w:firstLineChars="200"/>
        <w:textAlignment w:val="auto"/>
        <w:rPr>
          <w:rFonts w:hint="eastAsia" w:ascii="仿宋_GB2312" w:hAnsi="黑体" w:eastAsia="仿宋_GB2312" w:cs="宋体"/>
          <w:sz w:val="32"/>
          <w:szCs w:val="32"/>
        </w:rPr>
      </w:pPr>
      <w:r>
        <w:rPr>
          <w:rFonts w:hint="eastAsia" w:ascii="黑体" w:hAnsi="黑体" w:eastAsia="黑体" w:cs="宋体"/>
          <w:sz w:val="32"/>
          <w:szCs w:val="32"/>
        </w:rPr>
        <w:t>五、部门管理的省对市县转移支付绩效自评情况分析</w:t>
      </w:r>
      <w:r>
        <w:rPr>
          <w:rFonts w:hint="eastAsia" w:ascii="黑体" w:hAnsi="黑体" w:eastAsia="黑体" w:cs="宋体"/>
          <w:sz w:val="32"/>
          <w:szCs w:val="32"/>
        </w:rPr>
        <w:tab/>
      </w:r>
      <w:r>
        <w:rPr>
          <w:rFonts w:hint="eastAsia" w:ascii="仿宋_GB2312" w:hAnsi="黑体" w:eastAsia="仿宋_GB2312" w:cs="宋体"/>
          <w:sz w:val="32"/>
          <w:szCs w:val="32"/>
        </w:rPr>
        <w:t>2020年度我</w:t>
      </w:r>
      <w:r>
        <w:rPr>
          <w:rFonts w:hint="eastAsia" w:ascii="仿宋_GB2312" w:hAnsi="黑体" w:eastAsia="仿宋_GB2312" w:cs="宋体"/>
          <w:sz w:val="32"/>
          <w:szCs w:val="32"/>
          <w:lang w:eastAsia="zh-CN"/>
        </w:rPr>
        <w:t>单位</w:t>
      </w:r>
      <w:r>
        <w:rPr>
          <w:rFonts w:hint="eastAsia" w:ascii="仿宋_GB2312" w:hAnsi="黑体" w:eastAsia="仿宋_GB2312" w:cs="宋体"/>
          <w:sz w:val="32"/>
          <w:szCs w:val="32"/>
        </w:rPr>
        <w:t>没有任何省对市县转移支付指标。</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00" w:lineRule="exact"/>
        <w:ind w:left="-110" w:leftChars="-50" w:right="-110" w:rightChars="-50" w:firstLine="640" w:firstLineChars="200"/>
        <w:rPr>
          <w:rFonts w:ascii="黑体" w:hAnsi="黑体" w:eastAsia="黑体" w:cs="宋体"/>
          <w:sz w:val="32"/>
          <w:szCs w:val="32"/>
        </w:rPr>
      </w:pPr>
      <w:r>
        <w:rPr>
          <w:rFonts w:hint="eastAsia" w:ascii="黑体" w:hAnsi="黑体" w:eastAsia="黑体" w:cs="宋体"/>
          <w:sz w:val="32"/>
          <w:szCs w:val="32"/>
        </w:rPr>
        <w:t>六、绩效自评结果拟应用和公开情况</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00" w:lineRule="exact"/>
        <w:ind w:left="-110" w:leftChars="-50" w:right="-110" w:rightChars="-50" w:firstLine="640" w:firstLineChars="200"/>
        <w:rPr>
          <w:rFonts w:hint="eastAsia" w:ascii="仿宋_GB2312" w:hAnsi="黑体" w:eastAsia="仿宋_GB2312" w:cs="宋体"/>
          <w:sz w:val="32"/>
          <w:szCs w:val="32"/>
        </w:rPr>
      </w:pPr>
      <w:r>
        <w:rPr>
          <w:rFonts w:hint="eastAsia" w:ascii="仿宋_GB2312" w:hAnsi="黑体" w:eastAsia="仿宋_GB2312" w:cs="宋体"/>
          <w:sz w:val="32"/>
          <w:szCs w:val="32"/>
        </w:rPr>
        <w:t>根据各项指标自评完成情况，对各项指标进行打分，在各项指标中，</w:t>
      </w:r>
      <w:r>
        <w:rPr>
          <w:rFonts w:hint="eastAsia" w:ascii="仿宋_GB2312" w:hAnsi="黑体" w:eastAsia="仿宋_GB2312" w:cs="宋体"/>
          <w:sz w:val="32"/>
          <w:szCs w:val="32"/>
          <w:lang w:eastAsia="zh-CN"/>
        </w:rPr>
        <w:t>履职效果</w:t>
      </w:r>
      <w:r>
        <w:rPr>
          <w:rFonts w:hint="eastAsia" w:ascii="仿宋_GB2312" w:hAnsi="黑体" w:eastAsia="仿宋_GB2312" w:cs="宋体"/>
          <w:sz w:val="32"/>
          <w:szCs w:val="32"/>
        </w:rPr>
        <w:t>目标扣减</w:t>
      </w:r>
      <w:r>
        <w:rPr>
          <w:rFonts w:hint="eastAsia" w:ascii="仿宋_GB2312" w:hAnsi="黑体" w:eastAsia="仿宋_GB2312" w:cs="宋体"/>
          <w:sz w:val="32"/>
          <w:szCs w:val="32"/>
          <w:lang w:val="en-US" w:eastAsia="zh-CN"/>
        </w:rPr>
        <w:t>5</w:t>
      </w:r>
      <w:r>
        <w:rPr>
          <w:rFonts w:hint="eastAsia" w:ascii="仿宋_GB2312" w:hAnsi="黑体" w:eastAsia="仿宋_GB2312" w:cs="宋体"/>
          <w:sz w:val="32"/>
          <w:szCs w:val="32"/>
        </w:rPr>
        <w:t>分，在</w:t>
      </w:r>
      <w:r>
        <w:rPr>
          <w:rFonts w:hint="eastAsia" w:ascii="仿宋_GB2312" w:hAnsi="黑体" w:eastAsia="仿宋_GB2312" w:cs="宋体"/>
          <w:sz w:val="32"/>
          <w:szCs w:val="32"/>
          <w:lang w:eastAsia="zh-CN"/>
        </w:rPr>
        <w:t>能力建设</w:t>
      </w:r>
      <w:r>
        <w:rPr>
          <w:rFonts w:hint="eastAsia" w:ascii="仿宋_GB2312" w:hAnsi="黑体" w:eastAsia="仿宋_GB2312" w:cs="宋体"/>
          <w:sz w:val="32"/>
          <w:szCs w:val="32"/>
        </w:rPr>
        <w:t>指标扣减</w:t>
      </w:r>
      <w:r>
        <w:rPr>
          <w:rFonts w:hint="eastAsia" w:ascii="仿宋_GB2312" w:hAnsi="黑体" w:eastAsia="仿宋_GB2312" w:cs="宋体"/>
          <w:sz w:val="32"/>
          <w:szCs w:val="32"/>
          <w:lang w:val="en-US" w:eastAsia="zh-CN"/>
        </w:rPr>
        <w:t>0.06</w:t>
      </w:r>
      <w:r>
        <w:rPr>
          <w:rFonts w:hint="eastAsia" w:ascii="仿宋_GB2312" w:hAnsi="黑体" w:eastAsia="仿宋_GB2312" w:cs="宋体"/>
          <w:sz w:val="32"/>
          <w:szCs w:val="32"/>
        </w:rPr>
        <w:t>分，</w:t>
      </w:r>
      <w:r>
        <w:rPr>
          <w:rFonts w:hint="eastAsia" w:ascii="仿宋_GB2312" w:hAnsi="黑体" w:eastAsia="仿宋_GB2312" w:cs="宋体"/>
          <w:sz w:val="32"/>
          <w:szCs w:val="32"/>
          <w:lang w:eastAsia="zh-CN"/>
        </w:rPr>
        <w:t>服务对象指标上扣减</w:t>
      </w:r>
      <w:r>
        <w:rPr>
          <w:rFonts w:hint="eastAsia" w:ascii="仿宋_GB2312" w:hAnsi="黑体" w:eastAsia="仿宋_GB2312" w:cs="宋体"/>
          <w:sz w:val="32"/>
          <w:szCs w:val="32"/>
          <w:lang w:val="en-US" w:eastAsia="zh-CN"/>
        </w:rPr>
        <w:t>0.6分，</w:t>
      </w:r>
      <w:r>
        <w:rPr>
          <w:rFonts w:hint="eastAsia" w:ascii="仿宋_GB2312" w:hAnsi="黑体" w:eastAsia="仿宋_GB2312" w:cs="宋体"/>
          <w:sz w:val="32"/>
          <w:szCs w:val="32"/>
        </w:rPr>
        <w:t>其他指标均为满分，最终我单位得分</w:t>
      </w:r>
      <w:r>
        <w:rPr>
          <w:rFonts w:hint="eastAsia" w:ascii="仿宋_GB2312" w:hAnsi="黑体" w:eastAsia="仿宋_GB2312" w:cs="宋体"/>
          <w:sz w:val="32"/>
          <w:szCs w:val="32"/>
          <w:lang w:val="en-US" w:eastAsia="zh-CN"/>
        </w:rPr>
        <w:t>94.34</w:t>
      </w:r>
      <w:r>
        <w:rPr>
          <w:rFonts w:hint="eastAsia" w:ascii="仿宋_GB2312" w:hAnsi="黑体" w:eastAsia="仿宋_GB2312" w:cs="宋体"/>
          <w:sz w:val="32"/>
          <w:szCs w:val="32"/>
        </w:rPr>
        <w:t>分，于2021年3月1日至2021年3月</w:t>
      </w:r>
      <w:r>
        <w:rPr>
          <w:rFonts w:hint="eastAsia" w:ascii="仿宋_GB2312" w:hAnsi="黑体" w:eastAsia="仿宋_GB2312" w:cs="宋体"/>
          <w:sz w:val="32"/>
          <w:szCs w:val="32"/>
          <w:lang w:val="en-US" w:eastAsia="zh-CN"/>
        </w:rPr>
        <w:t>10</w:t>
      </w:r>
      <w:r>
        <w:rPr>
          <w:rFonts w:hint="eastAsia" w:ascii="仿宋_GB2312" w:hAnsi="黑体" w:eastAsia="仿宋_GB2312" w:cs="宋体"/>
          <w:sz w:val="32"/>
          <w:szCs w:val="32"/>
        </w:rPr>
        <w:t>日在公示栏内公开，并接受群众监督，公示期间没有发现任何问题。</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00" w:lineRule="exact"/>
        <w:ind w:left="-110" w:leftChars="-50" w:right="-110" w:rightChars="-50" w:firstLine="640" w:firstLineChars="200"/>
        <w:rPr>
          <w:rFonts w:hint="eastAsia" w:ascii="黑体" w:hAnsi="黑体" w:eastAsia="黑体" w:cs="宋体"/>
          <w:sz w:val="32"/>
          <w:szCs w:val="32"/>
        </w:rPr>
      </w:pPr>
      <w:r>
        <w:rPr>
          <w:rFonts w:hint="eastAsia" w:ascii="黑体" w:hAnsi="黑体" w:eastAsia="黑体" w:cs="宋体"/>
          <w:sz w:val="32"/>
          <w:szCs w:val="32"/>
        </w:rPr>
        <w:t>七、其他需要说明的问题</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00" w:lineRule="exact"/>
        <w:ind w:left="-110" w:leftChars="-50" w:right="-110" w:rightChars="-50" w:firstLine="440" w:firstLineChars="200"/>
        <w:rPr>
          <w:rFonts w:hint="eastAsia" w:ascii="仿宋_GB2312" w:hAnsi="黑体" w:eastAsia="仿宋_GB2312" w:cs="宋体"/>
          <w:sz w:val="32"/>
          <w:szCs w:val="32"/>
          <w:lang w:eastAsia="zh-CN"/>
        </w:rPr>
      </w:pPr>
      <w:r>
        <w:rPr>
          <w:rFonts w:hint="eastAsia"/>
        </w:rPr>
        <w:t xml:space="preserve">  </w:t>
      </w:r>
      <w:r>
        <w:rPr>
          <w:rFonts w:hint="eastAsia" w:ascii="仿宋_GB2312" w:hAnsi="黑体" w:eastAsia="仿宋_GB2312" w:cs="宋体"/>
          <w:sz w:val="32"/>
          <w:szCs w:val="32"/>
        </w:rPr>
        <w:t xml:space="preserve"> </w:t>
      </w:r>
      <w:r>
        <w:rPr>
          <w:rFonts w:hint="eastAsia" w:ascii="仿宋_GB2312" w:hAnsi="黑体" w:eastAsia="仿宋_GB2312" w:cs="宋体"/>
          <w:sz w:val="32"/>
          <w:szCs w:val="32"/>
          <w:lang w:eastAsia="zh-CN"/>
        </w:rPr>
        <w:t>无。</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00" w:lineRule="exact"/>
        <w:ind w:left="-110" w:leftChars="-50" w:right="-110" w:rightChars="-50" w:firstLine="640" w:firstLineChars="200"/>
        <w:rPr>
          <w:rFonts w:hint="eastAsia" w:ascii="仿宋_GB2312" w:hAnsi="黑体" w:eastAsia="仿宋_GB2312" w:cs="宋体"/>
          <w:sz w:val="32"/>
          <w:szCs w:val="32"/>
          <w:lang w:eastAsia="zh-CN"/>
        </w:rPr>
      </w:pP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00" w:lineRule="exact"/>
        <w:ind w:left="-110" w:leftChars="-50" w:right="-110" w:rightChars="-50" w:firstLine="640" w:firstLineChars="200"/>
        <w:rPr>
          <w:rFonts w:hint="eastAsia" w:ascii="仿宋_GB2312" w:hAnsi="黑体" w:eastAsia="仿宋_GB2312" w:cs="宋体"/>
          <w:sz w:val="32"/>
          <w:szCs w:val="32"/>
          <w:lang w:eastAsia="zh-CN"/>
        </w:rPr>
      </w:pP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00" w:lineRule="exact"/>
        <w:ind w:right="-110" w:rightChars="-50" w:firstLine="3200" w:firstLineChars="1000"/>
        <w:rPr>
          <w:rFonts w:hint="eastAsia" w:ascii="仿宋_GB2312" w:hAnsi="黑体" w:eastAsia="仿宋_GB2312" w:cs="宋体"/>
          <w:sz w:val="32"/>
          <w:szCs w:val="32"/>
          <w:lang w:eastAsia="zh-CN"/>
        </w:rPr>
      </w:pPr>
      <w:r>
        <w:rPr>
          <w:rFonts w:hint="eastAsia" w:ascii="仿宋_GB2312" w:hAnsi="黑体" w:eastAsia="仿宋_GB2312" w:cs="宋体"/>
          <w:sz w:val="32"/>
          <w:szCs w:val="32"/>
          <w:lang w:eastAsia="zh-CN"/>
        </w:rPr>
        <w:t>永登县南北两山环境绿化工程指挥部</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00" w:lineRule="exact"/>
        <w:ind w:right="-110" w:rightChars="-50" w:firstLine="5120" w:firstLineChars="1600"/>
        <w:rPr>
          <w:rFonts w:hint="eastAsia" w:ascii="仿宋_GB2312" w:hAnsi="黑体" w:eastAsia="仿宋_GB2312" w:cs="宋体"/>
          <w:sz w:val="32"/>
          <w:szCs w:val="32"/>
        </w:rPr>
      </w:pPr>
      <w:r>
        <w:rPr>
          <w:rFonts w:ascii="仿宋_GB2312" w:hAnsi="黑体" w:eastAsia="仿宋_GB2312" w:cs="宋体"/>
          <w:sz w:val="32"/>
          <w:szCs w:val="32"/>
        </w:rPr>
        <w:t>2021年3月10日</w:t>
      </w:r>
    </w:p>
    <w:p>
      <w:pPr>
        <w:spacing w:before="100" w:beforeAutospacing="1" w:after="100" w:afterAutospacing="1" w:line="560" w:lineRule="exact"/>
        <w:ind w:left="-110" w:leftChars="-50" w:right="-110" w:rightChars="-50" w:firstLine="640" w:firstLineChars="200"/>
        <w:rPr>
          <w:rFonts w:hint="eastAsia" w:ascii="仿宋_GB2312" w:hAnsi="黑体" w:eastAsia="仿宋_GB2312" w:cs="宋体"/>
          <w:sz w:val="32"/>
          <w:szCs w:val="32"/>
        </w:rPr>
      </w:pPr>
    </w:p>
    <w:p>
      <w:pPr>
        <w:spacing w:line="220" w:lineRule="atLeast"/>
      </w:pPr>
      <w:bookmarkStart w:id="0" w:name="_GoBack"/>
      <w:bookmarkEnd w:id="0"/>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6D8039"/>
    <w:multiLevelType w:val="singleLevel"/>
    <w:tmpl w:val="956D8039"/>
    <w:lvl w:ilvl="0" w:tentative="0">
      <w:start w:val="1"/>
      <w:numFmt w:val="decimal"/>
      <w:suff w:val="nothing"/>
      <w:lvlText w:val="%1、"/>
      <w:lvlJc w:val="left"/>
    </w:lvl>
  </w:abstractNum>
  <w:abstractNum w:abstractNumId="1">
    <w:nsid w:val="B83235C2"/>
    <w:multiLevelType w:val="singleLevel"/>
    <w:tmpl w:val="B83235C2"/>
    <w:lvl w:ilvl="0" w:tentative="0">
      <w:start w:val="4"/>
      <w:numFmt w:val="decimal"/>
      <w:suff w:val="nothing"/>
      <w:lvlText w:val="%1、"/>
      <w:lvlJc w:val="left"/>
      <w:pPr>
        <w:ind w:left="320" w:leftChars="0" w:firstLine="0" w:firstLineChars="0"/>
      </w:pPr>
    </w:lvl>
  </w:abstractNum>
  <w:abstractNum w:abstractNumId="2">
    <w:nsid w:val="E38A532E"/>
    <w:multiLevelType w:val="singleLevel"/>
    <w:tmpl w:val="E38A532E"/>
    <w:lvl w:ilvl="0" w:tentative="0">
      <w:start w:val="2"/>
      <w:numFmt w:val="decimal"/>
      <w:suff w:val="nothing"/>
      <w:lvlText w:val="%1、"/>
      <w:lvlJc w:val="left"/>
    </w:lvl>
  </w:abstractNum>
  <w:abstractNum w:abstractNumId="3">
    <w:nsid w:val="579F780A"/>
    <w:multiLevelType w:val="singleLevel"/>
    <w:tmpl w:val="579F780A"/>
    <w:lvl w:ilvl="0" w:tentative="0">
      <w:start w:val="1"/>
      <w:numFmt w:val="decimal"/>
      <w:suff w:val="nothing"/>
      <w:lvlText w:val="%1、"/>
      <w:lvlJc w:val="left"/>
    </w:lvl>
  </w:abstractNum>
  <w:abstractNum w:abstractNumId="4">
    <w:nsid w:val="58D38C58"/>
    <w:multiLevelType w:val="singleLevel"/>
    <w:tmpl w:val="58D38C58"/>
    <w:lvl w:ilvl="0" w:tentative="0">
      <w:start w:val="1"/>
      <w:numFmt w:val="chineseCounting"/>
      <w:suff w:val="nothing"/>
      <w:lvlText w:val="（%1）"/>
      <w:lvlJc w:val="left"/>
      <w:rPr>
        <w:rFonts w:hint="eastAsia"/>
      </w:rPr>
    </w:lvl>
  </w:abstractNum>
  <w:abstractNum w:abstractNumId="5">
    <w:nsid w:val="6A1D5F91"/>
    <w:multiLevelType w:val="singleLevel"/>
    <w:tmpl w:val="6A1D5F91"/>
    <w:lvl w:ilvl="0" w:tentative="0">
      <w:start w:val="1"/>
      <w:numFmt w:val="decimal"/>
      <w:suff w:val="nothing"/>
      <w:lvlText w:val="%1、"/>
      <w:lvlJc w:val="left"/>
    </w:lvl>
  </w:abstractNum>
  <w:abstractNum w:abstractNumId="6">
    <w:nsid w:val="7B29B0F5"/>
    <w:multiLevelType w:val="singleLevel"/>
    <w:tmpl w:val="7B29B0F5"/>
    <w:lvl w:ilvl="0" w:tentative="0">
      <w:start w:val="2"/>
      <w:numFmt w:val="chineseCounting"/>
      <w:suff w:val="nothing"/>
      <w:lvlText w:val="（%1）"/>
      <w:lvlJc w:val="left"/>
      <w:rPr>
        <w:rFonts w:hint="eastAsia"/>
      </w:r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B0AA6"/>
    <w:rsid w:val="002E2392"/>
    <w:rsid w:val="00323B43"/>
    <w:rsid w:val="003D37D8"/>
    <w:rsid w:val="00426133"/>
    <w:rsid w:val="004358AB"/>
    <w:rsid w:val="00615BC7"/>
    <w:rsid w:val="007A61A4"/>
    <w:rsid w:val="008B7726"/>
    <w:rsid w:val="009C7703"/>
    <w:rsid w:val="00A74C78"/>
    <w:rsid w:val="00D31D50"/>
    <w:rsid w:val="00D73583"/>
    <w:rsid w:val="00E13B57"/>
    <w:rsid w:val="00F90F03"/>
    <w:rsid w:val="0AB201B1"/>
    <w:rsid w:val="112B2F1A"/>
    <w:rsid w:val="116B55B0"/>
    <w:rsid w:val="127A4B8A"/>
    <w:rsid w:val="1ACE0A88"/>
    <w:rsid w:val="265636F0"/>
    <w:rsid w:val="2A78320A"/>
    <w:rsid w:val="376B0F45"/>
    <w:rsid w:val="389D4C75"/>
    <w:rsid w:val="44566F41"/>
    <w:rsid w:val="569F0FDA"/>
    <w:rsid w:val="64064806"/>
    <w:rsid w:val="6C884C98"/>
    <w:rsid w:val="6EA66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51"/>
    <w:basedOn w:val="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329</Words>
  <Characters>1876</Characters>
  <Lines>15</Lines>
  <Paragraphs>4</Paragraphs>
  <TotalTime>88</TotalTime>
  <ScaleCrop>false</ScaleCrop>
  <LinksUpToDate>false</LinksUpToDate>
  <CharactersWithSpaces>2201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2021-03-12T00:53:00Z</cp:lastPrinted>
  <dcterms:modified xsi:type="dcterms:W3CDTF">2021-03-12T09:44:23Z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