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outlineLvl w:val="0"/>
        <w:rPr>
          <w:rFonts w:ascii="Times New Roman" w:hAnsi="Times New Roman" w:eastAsia="黑体" w:cs="Times New Roman"/>
          <w:color w:val="000000" w:themeColor="text1"/>
          <w:szCs w:val="32"/>
          <w14:textFill>
            <w14:solidFill>
              <w14:schemeClr w14:val="tx1"/>
            </w14:solidFill>
          </w14:textFill>
        </w:rPr>
      </w:pPr>
      <w:bookmarkStart w:id="0" w:name="_Toc4916"/>
      <w:bookmarkStart w:id="1" w:name="_Toc55679172"/>
      <w:r>
        <w:rPr>
          <w:rFonts w:ascii="Times New Roman" w:hAnsi="Times New Roman" w:eastAsia="黑体" w:cs="Times New Roman"/>
          <w:color w:val="000000" w:themeColor="text1"/>
          <w:szCs w:val="32"/>
          <w14:textFill>
            <w14:solidFill>
              <w14:schemeClr w14:val="tx1"/>
            </w14:solidFill>
          </w14:textFill>
        </w:rPr>
        <w:t>附件一</w:t>
      </w:r>
      <w:bookmarkEnd w:id="0"/>
    </w:p>
    <w:p>
      <w:pPr>
        <w:keepNext w:val="0"/>
        <w:keepLines w:val="0"/>
        <w:pageBreakBefore w:val="0"/>
        <w:widowControl w:val="0"/>
        <w:kinsoku/>
        <w:wordWrap/>
        <w:overflowPunct/>
        <w:topLinePunct w:val="0"/>
        <w:autoSpaceDE/>
        <w:autoSpaceDN/>
        <w:bidi w:val="0"/>
        <w:adjustRightInd/>
        <w:snapToGrid/>
        <w:spacing w:before="219" w:beforeLines="50" w:after="219" w:afterLines="50" w:line="640" w:lineRule="exact"/>
        <w:ind w:firstLine="0" w:firstLineChars="0"/>
        <w:jc w:val="center"/>
        <w:textAlignment w:val="auto"/>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2" w:name="_Toc12497"/>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兰州新区绿色产业领域界定范畴</w:t>
      </w:r>
      <w:bookmarkEnd w:id="1"/>
      <w:bookmarkEnd w:id="2"/>
    </w:p>
    <w:tbl>
      <w:tblPr>
        <w:tblStyle w:val="11"/>
        <w:tblW w:w="14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8"/>
        <w:gridCol w:w="1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blHeader/>
        </w:trPr>
        <w:tc>
          <w:tcPr>
            <w:tcW w:w="2748" w:type="dxa"/>
            <w:shd w:val="clear" w:color="auto" w:fill="auto"/>
            <w:vAlign w:val="center"/>
          </w:tcPr>
          <w:p>
            <w:pPr>
              <w:widowControl/>
              <w:spacing w:line="240" w:lineRule="auto"/>
              <w:ind w:firstLine="0" w:firstLineChars="0"/>
              <w:jc w:val="center"/>
              <w:rPr>
                <w:rFonts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参考文件</w:t>
            </w:r>
          </w:p>
        </w:tc>
        <w:tc>
          <w:tcPr>
            <w:tcW w:w="11559" w:type="dxa"/>
            <w:shd w:val="clear" w:color="auto" w:fill="auto"/>
            <w:vAlign w:val="center"/>
          </w:tcPr>
          <w:p>
            <w:pPr>
              <w:widowControl/>
              <w:spacing w:line="240" w:lineRule="auto"/>
              <w:ind w:firstLine="0" w:firstLineChars="0"/>
              <w:jc w:val="center"/>
              <w:rPr>
                <w:rFonts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5" w:hRule="atLeast"/>
        </w:trPr>
        <w:tc>
          <w:tcPr>
            <w:tcW w:w="2748"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《兰州新区绿色项目认证及评级办法》附件一：《兰州新区绿色项目分类目录》</w:t>
            </w:r>
          </w:p>
        </w:tc>
        <w:tc>
          <w:tcPr>
            <w:tcW w:w="11559"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绿色项目分类和范围，包括一级分类（七类）、二级分类（二十四类）和三级分类（七十九类）。一级分类包括</w:t>
            </w:r>
            <w:r>
              <w:rPr>
                <w:rFonts w:hint="eastAsia" w:ascii="仿宋" w:hAnsi="仿宋" w:eastAsia="仿宋" w:cs="仿宋"/>
                <w:b/>
                <w:bCs/>
                <w:color w:val="000000" w:themeColor="text1"/>
                <w:kern w:val="0"/>
                <w:sz w:val="28"/>
                <w:szCs w:val="28"/>
                <w14:textFill>
                  <w14:solidFill>
                    <w14:schemeClr w14:val="tx1"/>
                  </w14:solidFill>
                </w14:textFill>
              </w:rPr>
              <w:t>节能环保产业、产业园区绿色升级、工业绿色化改造升级、新能源与清洁能源产业、绿色基础设施、生态环境产业以及绿色服务产业</w:t>
            </w:r>
            <w:r>
              <w:rPr>
                <w:rFonts w:hint="eastAsia" w:ascii="仿宋" w:hAnsi="仿宋" w:eastAsia="仿宋" w:cs="仿宋"/>
                <w:color w:val="000000" w:themeColor="text1"/>
                <w:kern w:val="0"/>
                <w:sz w:val="28"/>
                <w:szCs w:val="28"/>
                <w14:textFill>
                  <w14:solidFill>
                    <w14:schemeClr w14:val="tx1"/>
                  </w14:solidFill>
                </w14:textFill>
              </w:rPr>
              <w:t>七大类项目。其中，节能环保产业涵盖节能产业、环保产业及资源循环利用三个子类；产业园区绿色升级涵盖园区循环化改造、园区清洁生产、园区污染防治、园区智慧管理四个子类；工业绿色化改造升级涵盖生产过程能源高效利用、生产过程污染防治、资源节约与循环利用三个子类；新能源与清洁能源产业涵盖新能源汽车制造、新能源与清洁能源装备制造、清洁能源设施建设和运营三个子类；绿色基础设施涵盖环境基础设施、建筑节能与绿色建筑、绿色交通、城镇能源基础设施、能源系统高效运行、城镇综合基础设施六个子类；生态环境产业涵盖污染治理、城镇资源综合利用、生态农林业三个子类；绿色服务产业涵盖监测检测、咨询服务两个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7" w:hRule="atLeast"/>
        </w:trPr>
        <w:tc>
          <w:tcPr>
            <w:tcW w:w="2748"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《绿色产业指导目录（2019年版）》（发改环资〔2019〕293号）</w:t>
            </w:r>
          </w:p>
        </w:tc>
        <w:tc>
          <w:tcPr>
            <w:tcW w:w="11559"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涵盖</w:t>
            </w:r>
            <w:r>
              <w:rPr>
                <w:rFonts w:hint="eastAsia" w:ascii="仿宋" w:hAnsi="仿宋" w:eastAsia="仿宋" w:cs="仿宋"/>
                <w:b/>
                <w:bCs/>
                <w:color w:val="000000" w:themeColor="text1"/>
                <w:kern w:val="0"/>
                <w:sz w:val="28"/>
                <w:szCs w:val="28"/>
                <w14:textFill>
                  <w14:solidFill>
                    <w14:schemeClr w14:val="tx1"/>
                  </w14:solidFill>
                </w14:textFill>
              </w:rPr>
              <w:t>节能环保、清洁生产、清洁能源、生态环境、基础设施绿色升级</w:t>
            </w:r>
            <w:r>
              <w:rPr>
                <w:rFonts w:hint="eastAsia" w:ascii="仿宋" w:hAnsi="仿宋" w:eastAsia="仿宋" w:cs="仿宋"/>
                <w:color w:val="000000" w:themeColor="text1"/>
                <w:kern w:val="0"/>
                <w:sz w:val="28"/>
                <w:szCs w:val="28"/>
                <w14:textFill>
                  <w14:solidFill>
                    <w14:schemeClr w14:val="tx1"/>
                  </w14:solidFill>
                </w14:textFill>
              </w:rPr>
              <w:t>和</w:t>
            </w:r>
            <w:r>
              <w:rPr>
                <w:rFonts w:hint="eastAsia" w:ascii="仿宋" w:hAnsi="仿宋" w:eastAsia="仿宋" w:cs="仿宋"/>
                <w:b/>
                <w:bCs/>
                <w:color w:val="000000" w:themeColor="text1"/>
                <w:kern w:val="0"/>
                <w:sz w:val="28"/>
                <w:szCs w:val="28"/>
                <w14:textFill>
                  <w14:solidFill>
                    <w14:schemeClr w14:val="tx1"/>
                  </w14:solidFill>
                </w14:textFill>
              </w:rPr>
              <w:t>绿色服务</w:t>
            </w:r>
            <w:r>
              <w:rPr>
                <w:rFonts w:hint="eastAsia" w:ascii="仿宋" w:hAnsi="仿宋" w:eastAsia="仿宋" w:cs="仿宋"/>
                <w:color w:val="000000" w:themeColor="text1"/>
                <w:kern w:val="0"/>
                <w:sz w:val="28"/>
                <w:szCs w:val="28"/>
                <w14:textFill>
                  <w14:solidFill>
                    <w14:schemeClr w14:val="tx1"/>
                  </w14:solidFill>
                </w14:textFill>
              </w:rPr>
              <w:t>六大类。其中，</w:t>
            </w:r>
            <w:r>
              <w:rPr>
                <w:rFonts w:hint="eastAsia" w:ascii="仿宋" w:hAnsi="仿宋" w:eastAsia="仿宋" w:cs="仿宋"/>
                <w:b/>
                <w:bCs/>
                <w:color w:val="000000" w:themeColor="text1"/>
                <w:kern w:val="0"/>
                <w:sz w:val="28"/>
                <w:szCs w:val="28"/>
                <w14:textFill>
                  <w14:solidFill>
                    <w14:schemeClr w14:val="tx1"/>
                  </w14:solidFill>
                </w14:textFill>
              </w:rPr>
              <w:t>节能环保产业</w:t>
            </w:r>
            <w:r>
              <w:rPr>
                <w:rFonts w:hint="eastAsia" w:ascii="仿宋" w:hAnsi="仿宋" w:eastAsia="仿宋" w:cs="仿宋"/>
                <w:color w:val="000000" w:themeColor="text1"/>
                <w:kern w:val="0"/>
                <w:sz w:val="28"/>
                <w:szCs w:val="28"/>
                <w14:textFill>
                  <w14:solidFill>
                    <w14:schemeClr w14:val="tx1"/>
                  </w14:solidFill>
                </w14:textFill>
              </w:rPr>
              <w:t>主要是从事资源节约和循环利用、生态环境保护的装备制造和产业活动的相关产业，包括高效节能装备制造、先进环保装备制造、资源循环利用装备制造、新能源汽车和绿色船舶制造、节能改造、污染治理和资源循环利用等内容；</w:t>
            </w:r>
            <w:r>
              <w:rPr>
                <w:rFonts w:hint="eastAsia" w:ascii="仿宋" w:hAnsi="仿宋" w:eastAsia="仿宋" w:cs="仿宋"/>
                <w:b/>
                <w:bCs/>
                <w:color w:val="000000" w:themeColor="text1"/>
                <w:kern w:val="0"/>
                <w:sz w:val="28"/>
                <w:szCs w:val="28"/>
                <w14:textFill>
                  <w14:solidFill>
                    <w14:schemeClr w14:val="tx1"/>
                  </w14:solidFill>
                </w14:textFill>
              </w:rPr>
              <w:t>清洁生产产业</w:t>
            </w:r>
            <w:r>
              <w:rPr>
                <w:rFonts w:hint="eastAsia" w:ascii="仿宋" w:hAnsi="仿宋" w:eastAsia="仿宋" w:cs="仿宋"/>
                <w:color w:val="000000" w:themeColor="text1"/>
                <w:kern w:val="0"/>
                <w:sz w:val="28"/>
                <w:szCs w:val="28"/>
                <w14:textFill>
                  <w14:solidFill>
                    <w14:schemeClr w14:val="tx1"/>
                  </w14:solidFill>
                </w14:textFill>
              </w:rPr>
              <w:t>主要是从事生产全过程废物减量化、资源化和无害化相关的产业，包括清洁生产产业园区绿色升级、无毒无害原料替代使用与危险废物治理、生产过程废气处理处置及资源化综合利用、生产过程节水和废水处理处置及资源化综合利用、生产过程废渣处理处置及资源化综合利用等内容；</w:t>
            </w:r>
            <w:r>
              <w:rPr>
                <w:rFonts w:hint="eastAsia" w:ascii="仿宋" w:hAnsi="仿宋" w:eastAsia="仿宋" w:cs="仿宋"/>
                <w:b/>
                <w:bCs/>
                <w:color w:val="000000" w:themeColor="text1"/>
                <w:kern w:val="0"/>
                <w:sz w:val="28"/>
                <w:szCs w:val="28"/>
                <w14:textFill>
                  <w14:solidFill>
                    <w14:schemeClr w14:val="tx1"/>
                  </w14:solidFill>
                </w14:textFill>
              </w:rPr>
              <w:t>清洁能源产业</w:t>
            </w:r>
            <w:r>
              <w:rPr>
                <w:rFonts w:hint="eastAsia" w:ascii="仿宋" w:hAnsi="仿宋" w:eastAsia="仿宋" w:cs="仿宋"/>
                <w:bCs/>
                <w:color w:val="000000" w:themeColor="text1"/>
                <w:kern w:val="0"/>
                <w:sz w:val="28"/>
                <w:szCs w:val="28"/>
                <w14:textFill>
                  <w14:solidFill>
                    <w14:schemeClr w14:val="tx1"/>
                  </w14:solidFill>
                </w14:textFill>
              </w:rPr>
              <w:t>主要是</w:t>
            </w:r>
            <w:r>
              <w:rPr>
                <w:rFonts w:hint="eastAsia" w:ascii="仿宋" w:hAnsi="仿宋" w:eastAsia="仿宋" w:cs="仿宋"/>
                <w:color w:val="000000" w:themeColor="text1"/>
                <w:kern w:val="0"/>
                <w:sz w:val="28"/>
                <w:szCs w:val="28"/>
                <w14:textFill>
                  <w14:solidFill>
                    <w14:schemeClr w14:val="tx1"/>
                  </w14:solidFill>
                </w14:textFill>
              </w:rPr>
              <w:t>构建清洁、高效、系统化应用能源生产体系的相关装备制造和设施建设运营产业，包括新能源与清洁能源装备制造、清洁能源设施建设和运营、传统能源清洁高效利用、能源系统高效运行等内容；</w:t>
            </w:r>
            <w:r>
              <w:rPr>
                <w:rFonts w:hint="eastAsia" w:ascii="仿宋" w:hAnsi="仿宋" w:eastAsia="仿宋" w:cs="仿宋"/>
                <w:b/>
                <w:bCs/>
                <w:color w:val="000000" w:themeColor="text1"/>
                <w:kern w:val="0"/>
                <w:sz w:val="28"/>
                <w:szCs w:val="28"/>
                <w14:textFill>
                  <w14:solidFill>
                    <w14:schemeClr w14:val="tx1"/>
                  </w14:solidFill>
                </w14:textFill>
              </w:rPr>
              <w:t>生态环境产业</w:t>
            </w:r>
            <w:r>
              <w:rPr>
                <w:rFonts w:hint="eastAsia" w:ascii="仿宋" w:hAnsi="仿宋" w:eastAsia="仿宋" w:cs="仿宋"/>
                <w:color w:val="000000" w:themeColor="text1"/>
                <w:kern w:val="0"/>
                <w:sz w:val="28"/>
                <w:szCs w:val="28"/>
                <w14:textFill>
                  <w14:solidFill>
                    <w14:schemeClr w14:val="tx1"/>
                  </w14:solidFill>
                </w14:textFill>
              </w:rPr>
              <w:t>主要是服务于生态系统的保护和修复，优化生态安全屏障，提升生态系统质量和稳定性，包括生态农业、生态保护、生态修复等内容；</w:t>
            </w:r>
            <w:r>
              <w:rPr>
                <w:rFonts w:hint="eastAsia" w:ascii="仿宋" w:hAnsi="仿宋" w:eastAsia="仿宋" w:cs="仿宋"/>
                <w:b/>
                <w:bCs/>
                <w:color w:val="000000" w:themeColor="text1"/>
                <w:kern w:val="0"/>
                <w:sz w:val="28"/>
                <w:szCs w:val="28"/>
                <w14:textFill>
                  <w14:solidFill>
                    <w14:schemeClr w14:val="tx1"/>
                  </w14:solidFill>
                </w14:textFill>
              </w:rPr>
              <w:t>基础设施绿色升级</w:t>
            </w:r>
            <w:r>
              <w:rPr>
                <w:rFonts w:hint="eastAsia" w:ascii="仿宋" w:hAnsi="仿宋" w:eastAsia="仿宋" w:cs="仿宋"/>
                <w:color w:val="000000" w:themeColor="text1"/>
                <w:kern w:val="0"/>
                <w:sz w:val="28"/>
                <w:szCs w:val="28"/>
                <w14:textFill>
                  <w14:solidFill>
                    <w14:schemeClr w14:val="tx1"/>
                  </w14:solidFill>
                </w14:textFill>
              </w:rPr>
              <w:t>主要是提升重大基础设施建设的绿色化程度，提高人民群众的绿色生活水平，包括建筑节能与绿色建筑、绿色交通、环境基础设施、城镇能源基础设施、海绵城市、园林绿化等内容；</w:t>
            </w:r>
            <w:r>
              <w:rPr>
                <w:rFonts w:hint="eastAsia" w:ascii="仿宋" w:hAnsi="仿宋" w:eastAsia="仿宋" w:cs="仿宋"/>
                <w:b/>
                <w:bCs/>
                <w:color w:val="000000" w:themeColor="text1"/>
                <w:kern w:val="0"/>
                <w:sz w:val="28"/>
                <w:szCs w:val="28"/>
                <w14:textFill>
                  <w14:solidFill>
                    <w14:schemeClr w14:val="tx1"/>
                  </w14:solidFill>
                </w14:textFill>
              </w:rPr>
              <w:t>绿色服务</w:t>
            </w:r>
            <w:r>
              <w:rPr>
                <w:rFonts w:hint="eastAsia" w:ascii="仿宋" w:hAnsi="仿宋" w:eastAsia="仿宋" w:cs="仿宋"/>
                <w:color w:val="000000" w:themeColor="text1"/>
                <w:kern w:val="0"/>
                <w:sz w:val="28"/>
                <w:szCs w:val="28"/>
                <w14:textFill>
                  <w14:solidFill>
                    <w14:schemeClr w14:val="tx1"/>
                  </w14:solidFill>
                </w14:textFill>
              </w:rPr>
              <w:t>主要是围绕相关绿色产业提供智力支持和专业化服务的产业，包括咨询服务、项目运营管理、项目评估审计核查、检测监测、技术产品认证和推广等。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5" w:hRule="atLeast"/>
        </w:trPr>
        <w:tc>
          <w:tcPr>
            <w:tcW w:w="2748"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《中国人民银行 发展改革委 财政部 生态环境部 银保监会 证监会关于印发&lt;甘肃省兰州新区建设绿色金融改革创新试验区总体方案&gt;的通知》（银发〔2019〕280号）</w:t>
            </w:r>
          </w:p>
        </w:tc>
        <w:tc>
          <w:tcPr>
            <w:tcW w:w="11559"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总体方案明确指出：建立绿色金融支持产业绿色转型发展框架。加大</w:t>
            </w:r>
            <w:r>
              <w:rPr>
                <w:rFonts w:hint="eastAsia" w:ascii="仿宋" w:hAnsi="仿宋" w:eastAsia="仿宋" w:cs="仿宋"/>
                <w:b/>
                <w:bCs/>
                <w:color w:val="000000" w:themeColor="text1"/>
                <w:kern w:val="0"/>
                <w:sz w:val="28"/>
                <w:szCs w:val="28"/>
                <w14:textFill>
                  <w14:solidFill>
                    <w14:schemeClr w14:val="tx1"/>
                  </w14:solidFill>
                </w14:textFill>
              </w:rPr>
              <w:t>绿色金融对产业园区绿色升级、绿色智能物流、生态环境产业、建筑节能与绿色建筑、数据信息产业节能改造</w:t>
            </w:r>
            <w:r>
              <w:rPr>
                <w:rFonts w:hint="eastAsia" w:ascii="仿宋" w:hAnsi="仿宋" w:eastAsia="仿宋" w:cs="仿宋"/>
                <w:color w:val="000000" w:themeColor="text1"/>
                <w:kern w:val="0"/>
                <w:sz w:val="28"/>
                <w:szCs w:val="28"/>
                <w14:textFill>
                  <w14:solidFill>
                    <w14:schemeClr w14:val="tx1"/>
                  </w14:solidFill>
                </w14:textFill>
              </w:rPr>
              <w:t>等重点领域的支持，推动绿色产业链协同发展。建设工艺先进、安全发展、环保集约、循环可持续的精细化工产业集群和绿色低碳循环经济示范园区。加大金融对</w:t>
            </w:r>
            <w:r>
              <w:rPr>
                <w:rFonts w:hint="eastAsia" w:ascii="仿宋" w:hAnsi="仿宋" w:eastAsia="仿宋" w:cs="仿宋"/>
                <w:b/>
                <w:bCs/>
                <w:color w:val="000000" w:themeColor="text1"/>
                <w:kern w:val="0"/>
                <w:sz w:val="28"/>
                <w:szCs w:val="28"/>
                <w14:textFill>
                  <w14:solidFill>
                    <w14:schemeClr w14:val="tx1"/>
                  </w14:solidFill>
                </w14:textFill>
              </w:rPr>
              <w:t>绿色农产品生产、土地污染管控和修复、农业面源污染防治等支持力度</w:t>
            </w:r>
            <w:r>
              <w:rPr>
                <w:rFonts w:hint="eastAsia" w:ascii="仿宋" w:hAnsi="仿宋" w:eastAsia="仿宋" w:cs="仿宋"/>
                <w:color w:val="000000" w:themeColor="text1"/>
                <w:kern w:val="0"/>
                <w:sz w:val="28"/>
                <w:szCs w:val="28"/>
                <w14:textFill>
                  <w14:solidFill>
                    <w14:schemeClr w14:val="tx1"/>
                  </w14:solidFill>
                </w14:textFill>
              </w:rPr>
              <w:t>。依托区位优势，布局绿色仓储设施，优化绿色交通基础设施、智能交通体系、新能源物流载具和绿色包装技术，发展绿色智能产业，创新绿色金融供应链服务模式，打造辐射国内外市场的大宗商品和货物产业链。充分使用清洁能源，利用合同能源管理支持数据信息产业提升能效管理水平，打造节能环保的丝绸之路信息港。加大绿色金融对建筑节能技术的支持，最大限度降低建筑物对能源、水和土地等资源的消耗和对环境的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2" w:hRule="atLeast"/>
        </w:trPr>
        <w:tc>
          <w:tcPr>
            <w:tcW w:w="2748"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《甘肃省人民政府办公厅关于印发兰州新区建设绿色金融改革创新试验区实施方案的通知》（甘政办发〔2020〕66号）</w:t>
            </w:r>
          </w:p>
        </w:tc>
        <w:tc>
          <w:tcPr>
            <w:tcW w:w="11559"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实施方案明确指出：加强绿色金融与试验区产业规划的衔接，加大</w:t>
            </w:r>
            <w:r>
              <w:rPr>
                <w:rFonts w:hint="eastAsia" w:ascii="仿宋" w:hAnsi="仿宋" w:eastAsia="仿宋" w:cs="仿宋"/>
                <w:b/>
                <w:bCs/>
                <w:color w:val="000000" w:themeColor="text1"/>
                <w:kern w:val="0"/>
                <w:sz w:val="28"/>
                <w:szCs w:val="28"/>
                <w14:textFill>
                  <w14:solidFill>
                    <w14:schemeClr w14:val="tx1"/>
                  </w14:solidFill>
                </w14:textFill>
              </w:rPr>
              <w:t>绿色金融对绿色智能物流、生态环保产业、建筑节能与绿色建筑、绿色化工、现代农业以及产业园区绿色升级、数据信息产业节能改造</w:t>
            </w:r>
            <w:r>
              <w:rPr>
                <w:rFonts w:hint="eastAsia" w:ascii="仿宋" w:hAnsi="仿宋" w:eastAsia="仿宋" w:cs="仿宋"/>
                <w:color w:val="000000" w:themeColor="text1"/>
                <w:kern w:val="0"/>
                <w:sz w:val="28"/>
                <w:szCs w:val="28"/>
                <w14:textFill>
                  <w14:solidFill>
                    <w14:schemeClr w14:val="tx1"/>
                  </w14:solidFill>
                </w14:textFill>
              </w:rPr>
              <w:t>等重点领域的支持力度，推动绿色产业链协同发展。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48"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《甘肃省人民政府办公厅关于印发构建生态产业体系推动十大类生态产业发展总体方案的通知》（甘政办发〔2018〕67号）</w:t>
            </w: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《甘肃省人民政府办公厅关于印发构建生态产业体系推动十大类生态产业发展总体方案的通知》（甘政办发〔2018〕67号）</w:t>
            </w:r>
          </w:p>
        </w:tc>
        <w:tc>
          <w:tcPr>
            <w:tcW w:w="11559"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涵盖十大类生态产业包括：</w:t>
            </w:r>
            <w:r>
              <w:rPr>
                <w:rFonts w:hint="eastAsia" w:ascii="仿宋" w:hAnsi="仿宋" w:eastAsia="仿宋" w:cs="仿宋"/>
                <w:b/>
                <w:bCs/>
                <w:color w:val="000000" w:themeColor="text1"/>
                <w:kern w:val="0"/>
                <w:sz w:val="28"/>
                <w:szCs w:val="28"/>
                <w14:textFill>
                  <w14:solidFill>
                    <w14:schemeClr w14:val="tx1"/>
                  </w14:solidFill>
                </w14:textFill>
              </w:rPr>
              <w:t>节能环保产业、清洁生产产业、清洁能源产业、循环农业、中医中药产业、文化旅游产业、通道物流产业、数据信息产业、军民融合产业、先进制造产业</w:t>
            </w:r>
            <w:r>
              <w:rPr>
                <w:rFonts w:hint="eastAsia" w:ascii="仿宋" w:hAnsi="仿宋" w:eastAsia="仿宋" w:cs="仿宋"/>
                <w:color w:val="000000" w:themeColor="text1"/>
                <w:kern w:val="0"/>
                <w:sz w:val="28"/>
                <w:szCs w:val="28"/>
                <w14:textFill>
                  <w14:solidFill>
                    <w14:schemeClr w14:val="tx1"/>
                  </w14:solidFill>
                </w14:textFill>
              </w:rPr>
              <w:t>。其中，</w:t>
            </w:r>
            <w:r>
              <w:rPr>
                <w:rFonts w:hint="eastAsia" w:ascii="仿宋" w:hAnsi="仿宋" w:eastAsia="仿宋" w:cs="仿宋"/>
                <w:b/>
                <w:bCs/>
                <w:color w:val="000000" w:themeColor="text1"/>
                <w:kern w:val="0"/>
                <w:sz w:val="28"/>
                <w:szCs w:val="28"/>
                <w14:textFill>
                  <w14:solidFill>
                    <w14:schemeClr w14:val="tx1"/>
                  </w14:solidFill>
                </w14:textFill>
              </w:rPr>
              <w:t>节能环保产业</w:t>
            </w:r>
            <w:r>
              <w:rPr>
                <w:rFonts w:hint="eastAsia" w:ascii="仿宋" w:hAnsi="仿宋" w:eastAsia="仿宋" w:cs="仿宋"/>
                <w:color w:val="000000" w:themeColor="text1"/>
                <w:kern w:val="0"/>
                <w:sz w:val="28"/>
                <w:szCs w:val="28"/>
                <w14:textFill>
                  <w14:solidFill>
                    <w14:schemeClr w14:val="tx1"/>
                  </w14:solidFill>
                </w14:textFill>
              </w:rPr>
              <w:t>围绕低碳节能、污染防治、资源综合利用等重点领域，推广应用先进节能环保技术和装备。加快推进资源综合利用，大力发展以废旧产品再利用为主的再制造产业。加强煤矸石、粉煤灰、工业副产石膏、冶炼和化工废渣等工业固体废弃物综合利用。加强对低碳、绿色、环保的新型装配式建筑材料，可循环利用绿色材料的开发利用。推动餐厨废弃物、建筑垃圾、园林废弃物、城市污泥和废旧纺织品等城市典型废弃物集中处理和资源化利用。</w:t>
            </w:r>
            <w:r>
              <w:rPr>
                <w:rFonts w:hint="eastAsia" w:ascii="仿宋" w:hAnsi="仿宋" w:eastAsia="仿宋" w:cs="仿宋"/>
                <w:b/>
                <w:bCs/>
                <w:color w:val="000000" w:themeColor="text1"/>
                <w:kern w:val="0"/>
                <w:sz w:val="28"/>
                <w:szCs w:val="28"/>
                <w14:textFill>
                  <w14:solidFill>
                    <w14:schemeClr w14:val="tx1"/>
                  </w14:solidFill>
                </w14:textFill>
              </w:rPr>
              <w:t>清洁生产产业</w:t>
            </w:r>
            <w:r>
              <w:rPr>
                <w:rFonts w:hint="eastAsia" w:ascii="仿宋" w:hAnsi="仿宋" w:eastAsia="仿宋" w:cs="仿宋"/>
                <w:color w:val="000000" w:themeColor="text1"/>
                <w:kern w:val="0"/>
                <w:sz w:val="28"/>
                <w:szCs w:val="28"/>
                <w14:textFill>
                  <w14:solidFill>
                    <w14:schemeClr w14:val="tx1"/>
                  </w14:solidFill>
                </w14:textFill>
              </w:rPr>
              <w:t>包括积极推进建立绿色工业园区、绿色示范工厂，推广普及绿色产品。</w:t>
            </w:r>
            <w:r>
              <w:rPr>
                <w:rFonts w:hint="eastAsia" w:ascii="仿宋" w:hAnsi="仿宋" w:eastAsia="仿宋" w:cs="仿宋"/>
                <w:b/>
                <w:bCs/>
                <w:color w:val="000000" w:themeColor="text1"/>
                <w:kern w:val="0"/>
                <w:sz w:val="28"/>
                <w:szCs w:val="28"/>
                <w14:textFill>
                  <w14:solidFill>
                    <w14:schemeClr w14:val="tx1"/>
                  </w14:solidFill>
                </w14:textFill>
              </w:rPr>
              <w:t>清洁能源产业</w:t>
            </w:r>
            <w:r>
              <w:rPr>
                <w:rFonts w:hint="eastAsia" w:ascii="仿宋" w:hAnsi="仿宋" w:eastAsia="仿宋" w:cs="仿宋"/>
                <w:color w:val="000000" w:themeColor="text1"/>
                <w:kern w:val="0"/>
                <w:sz w:val="28"/>
                <w:szCs w:val="28"/>
                <w14:textFill>
                  <w14:solidFill>
                    <w14:schemeClr w14:val="tx1"/>
                  </w14:solidFill>
                </w14:textFill>
              </w:rPr>
              <w:t>包括合理控制风、光电开发节奏，促进风光电、生物质能等多种可再生能源互补融合发展，构建清洁低碳安全高效的能源体系；推进智能电网建设，应用成熟储能技术，发展分布式能源，加快充电桩建设，推广使用电动汽车。</w:t>
            </w:r>
            <w:r>
              <w:rPr>
                <w:rFonts w:hint="eastAsia" w:ascii="仿宋" w:hAnsi="仿宋" w:eastAsia="仿宋" w:cs="仿宋"/>
                <w:b/>
                <w:bCs/>
                <w:color w:val="000000" w:themeColor="text1"/>
                <w:kern w:val="0"/>
                <w:sz w:val="28"/>
                <w:szCs w:val="28"/>
                <w14:textFill>
                  <w14:solidFill>
                    <w14:schemeClr w14:val="tx1"/>
                  </w14:solidFill>
                </w14:textFill>
              </w:rPr>
              <w:t>循环农业</w:t>
            </w:r>
            <w:r>
              <w:rPr>
                <w:rFonts w:hint="eastAsia" w:ascii="仿宋" w:hAnsi="仿宋" w:eastAsia="仿宋" w:cs="仿宋"/>
                <w:color w:val="000000" w:themeColor="text1"/>
                <w:kern w:val="0"/>
                <w:sz w:val="28"/>
                <w:szCs w:val="28"/>
                <w14:textFill>
                  <w14:solidFill>
                    <w14:schemeClr w14:val="tx1"/>
                  </w14:solidFill>
                </w14:textFill>
              </w:rPr>
              <w:t>包括推行高效生态循环种养模式，培育和引进优良品种，促进农牧互补。制定实施绿色有机农产品生产技术规程规范，加大废弃农膜回收利用，加快畜禽粪便集中处理和资源化利用，推进农产品、林产品加工废弃物综合利用。构建生态农业生产和服务体系。</w:t>
            </w:r>
            <w:r>
              <w:rPr>
                <w:rFonts w:hint="eastAsia" w:ascii="仿宋" w:hAnsi="仿宋" w:eastAsia="仿宋" w:cs="仿宋"/>
                <w:b/>
                <w:bCs/>
                <w:color w:val="000000" w:themeColor="text1"/>
                <w:kern w:val="0"/>
                <w:sz w:val="28"/>
                <w:szCs w:val="28"/>
                <w14:textFill>
                  <w14:solidFill>
                    <w14:schemeClr w14:val="tx1"/>
                  </w14:solidFill>
                </w14:textFill>
              </w:rPr>
              <w:t>中医中药产业</w:t>
            </w:r>
            <w:r>
              <w:rPr>
                <w:rFonts w:hint="eastAsia" w:ascii="仿宋" w:hAnsi="仿宋" w:eastAsia="仿宋" w:cs="仿宋"/>
                <w:color w:val="000000" w:themeColor="text1"/>
                <w:kern w:val="0"/>
                <w:sz w:val="28"/>
                <w:szCs w:val="28"/>
                <w14:textFill>
                  <w14:solidFill>
                    <w14:schemeClr w14:val="tx1"/>
                  </w14:solidFill>
                </w14:textFill>
              </w:rPr>
              <w:t>包括建立中药种质资源保护体系，加强中药材人工驯养、人工繁育，推进优势产区道地药材标准化种植，建设中药材规范化生产基地。加快中医药产业园区建设。</w:t>
            </w:r>
            <w:r>
              <w:rPr>
                <w:rFonts w:hint="eastAsia" w:ascii="仿宋" w:hAnsi="仿宋" w:eastAsia="仿宋" w:cs="仿宋"/>
                <w:b/>
                <w:bCs/>
                <w:color w:val="000000" w:themeColor="text1"/>
                <w:kern w:val="0"/>
                <w:sz w:val="28"/>
                <w:szCs w:val="28"/>
                <w14:textFill>
                  <w14:solidFill>
                    <w14:schemeClr w14:val="tx1"/>
                  </w14:solidFill>
                </w14:textFill>
              </w:rPr>
              <w:t>文化旅游产业</w:t>
            </w:r>
            <w:r>
              <w:rPr>
                <w:rFonts w:hint="eastAsia" w:ascii="仿宋" w:hAnsi="仿宋" w:eastAsia="仿宋" w:cs="仿宋"/>
                <w:color w:val="000000" w:themeColor="text1"/>
                <w:kern w:val="0"/>
                <w:sz w:val="28"/>
                <w:szCs w:val="28"/>
                <w14:textFill>
                  <w14:solidFill>
                    <w14:schemeClr w14:val="tx1"/>
                  </w14:solidFill>
                </w14:textFill>
              </w:rPr>
              <w:t>包括深入挖掘敦煌文化、先秦文化、丝路文化、始祖文化、民族民俗文化、红色文化等人文资源优势，推动文化产业传承创新。</w:t>
            </w:r>
            <w:r>
              <w:rPr>
                <w:rFonts w:hint="eastAsia" w:ascii="仿宋" w:hAnsi="仿宋" w:eastAsia="仿宋" w:cs="仿宋"/>
                <w:b/>
                <w:bCs/>
                <w:color w:val="000000" w:themeColor="text1"/>
                <w:kern w:val="0"/>
                <w:sz w:val="28"/>
                <w:szCs w:val="28"/>
                <w14:textFill>
                  <w14:solidFill>
                    <w14:schemeClr w14:val="tx1"/>
                  </w14:solidFill>
                </w14:textFill>
              </w:rPr>
              <w:t>通道物流产业</w:t>
            </w:r>
            <w:r>
              <w:rPr>
                <w:rFonts w:hint="eastAsia" w:ascii="仿宋" w:hAnsi="仿宋" w:eastAsia="仿宋" w:cs="仿宋"/>
                <w:color w:val="000000" w:themeColor="text1"/>
                <w:kern w:val="0"/>
                <w:sz w:val="28"/>
                <w:szCs w:val="28"/>
                <w14:textFill>
                  <w14:solidFill>
                    <w14:schemeClr w14:val="tx1"/>
                  </w14:solidFill>
                </w14:textFill>
              </w:rPr>
              <w:t>包括构建现代物流产业布局，加强多式联运，推进铁海联运、海陆联运。</w:t>
            </w:r>
            <w:r>
              <w:rPr>
                <w:rFonts w:hint="eastAsia" w:ascii="仿宋" w:hAnsi="仿宋" w:eastAsia="仿宋" w:cs="仿宋"/>
                <w:b/>
                <w:bCs/>
                <w:color w:val="000000" w:themeColor="text1"/>
                <w:kern w:val="0"/>
                <w:sz w:val="28"/>
                <w:szCs w:val="28"/>
                <w14:textFill>
                  <w14:solidFill>
                    <w14:schemeClr w14:val="tx1"/>
                  </w14:solidFill>
                </w14:textFill>
              </w:rPr>
              <w:t>数据信息产业</w:t>
            </w:r>
            <w:r>
              <w:rPr>
                <w:rFonts w:hint="eastAsia" w:ascii="仿宋" w:hAnsi="仿宋" w:eastAsia="仿宋" w:cs="仿宋"/>
                <w:color w:val="000000" w:themeColor="text1"/>
                <w:kern w:val="0"/>
                <w:sz w:val="28"/>
                <w:szCs w:val="28"/>
                <w14:textFill>
                  <w14:solidFill>
                    <w14:schemeClr w14:val="tx1"/>
                  </w14:solidFill>
                </w14:textFill>
              </w:rPr>
              <w:t>包括形成以甘肃为支点，服务西北，面向中西亚、南亚及部分中东欧国家的信息通信枢纽和信息产业基地。</w:t>
            </w:r>
            <w:r>
              <w:rPr>
                <w:rFonts w:hint="eastAsia" w:ascii="仿宋" w:hAnsi="仿宋" w:eastAsia="仿宋" w:cs="仿宋"/>
                <w:b/>
                <w:bCs/>
                <w:color w:val="000000" w:themeColor="text1"/>
                <w:kern w:val="0"/>
                <w:sz w:val="28"/>
                <w:szCs w:val="28"/>
                <w14:textFill>
                  <w14:solidFill>
                    <w14:schemeClr w14:val="tx1"/>
                  </w14:solidFill>
                </w14:textFill>
              </w:rPr>
              <w:t>军民融合产业</w:t>
            </w:r>
            <w:r>
              <w:rPr>
                <w:rFonts w:hint="eastAsia" w:ascii="仿宋" w:hAnsi="仿宋" w:eastAsia="仿宋" w:cs="仿宋"/>
                <w:color w:val="000000" w:themeColor="text1"/>
                <w:kern w:val="0"/>
                <w:sz w:val="28"/>
                <w:szCs w:val="28"/>
                <w14:textFill>
                  <w14:solidFill>
                    <w14:schemeClr w14:val="tx1"/>
                  </w14:solidFill>
                </w14:textFill>
              </w:rPr>
              <w:t>包括核应用、新材料、高端装备制造、信息技术、生物医药、应急公共安全、军民服务等领域，实施军民融合重大工程、重大项目。</w:t>
            </w:r>
            <w:r>
              <w:rPr>
                <w:rFonts w:hint="eastAsia" w:ascii="仿宋" w:hAnsi="仿宋" w:eastAsia="仿宋" w:cs="仿宋"/>
                <w:b/>
                <w:bCs/>
                <w:color w:val="000000" w:themeColor="text1"/>
                <w:kern w:val="0"/>
                <w:sz w:val="28"/>
                <w:szCs w:val="28"/>
                <w14:textFill>
                  <w14:solidFill>
                    <w14:schemeClr w14:val="tx1"/>
                  </w14:solidFill>
                </w14:textFill>
              </w:rPr>
              <w:t>先进制造产业</w:t>
            </w:r>
            <w:r>
              <w:rPr>
                <w:rFonts w:hint="eastAsia" w:ascii="仿宋" w:hAnsi="仿宋" w:eastAsia="仿宋" w:cs="仿宋"/>
                <w:color w:val="000000" w:themeColor="text1"/>
                <w:kern w:val="0"/>
                <w:sz w:val="28"/>
                <w:szCs w:val="28"/>
                <w14:textFill>
                  <w14:solidFill>
                    <w14:schemeClr w14:val="tx1"/>
                  </w14:solidFill>
                </w14:textFill>
              </w:rPr>
              <w:t>包括新材料、智能制造、集成电路等先进制造产业；有色金属新材料、化工新材料、新型功能材料、高端结构材料和电池材料等；新能源汽车、新型特种车辆；石化装备、新能源装备、电工电器、数控机床、农业机械；半导体芯片设计制造、集成电路封装测试及电子器件研发制造；高端电子设备制造；航天装备、航空装备；生物制造、微纳制造；新能源电机、伺服电机、永磁电机、中置电机；核电站主泵、电站超临界机组用泵等。</w:t>
            </w:r>
          </w:p>
        </w:tc>
      </w:tr>
    </w:tbl>
    <w:p>
      <w:pPr>
        <w:ind w:firstLine="640"/>
        <w:rPr>
          <w:rFonts w:ascii="Times New Roman" w:hAnsi="Times New Roman" w:cs="Times New Roman"/>
          <w:color w:val="000000" w:themeColor="text1"/>
          <w14:textFill>
            <w14:solidFill>
              <w14:schemeClr w14:val="tx1"/>
            </w14:solidFill>
          </w14:textFill>
        </w:rPr>
        <w:sectPr>
          <w:headerReference r:id="rId3" w:type="default"/>
          <w:footerReference r:id="rId4" w:type="default"/>
          <w:pgSz w:w="16838" w:h="11906" w:orient="landscape"/>
          <w:pgMar w:top="1800" w:right="1440" w:bottom="1800" w:left="1440" w:header="567" w:footer="992" w:gutter="0"/>
          <w:pgNumType w:fmt="numberInDash"/>
          <w:cols w:space="425" w:num="1"/>
          <w:docGrid w:type="lines" w:linePitch="435" w:charSpace="0"/>
        </w:sectPr>
      </w:pPr>
      <w:bookmarkStart w:id="3" w:name="_GoBack"/>
      <w:bookmarkEnd w:id="3"/>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ascii="仿宋" w:hAnsi="仿宋" w:eastAsia="仿宋" w:cs="仿宋"/>
          <w:color w:val="000000" w:themeColor="text1"/>
          <w14:textFill>
            <w14:solidFill>
              <w14:schemeClr w14:val="tx1"/>
            </w14:solidFill>
          </w14:textFill>
        </w:rPr>
      </w:pPr>
    </w:p>
    <w:sectPr>
      <w:headerReference r:id="rId5" w:type="default"/>
      <w:footerReference r:id="rId6" w:type="default"/>
      <w:pgSz w:w="11906" w:h="16838"/>
      <w:pgMar w:top="1080" w:right="1440" w:bottom="1080" w:left="1440"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0" w:leftChars="0" w:firstLine="0" w:firstLineChars="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6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- 30 -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6"/>
                      <w:ind w:firstLine="36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- 30 -</w:t>
                    </w:r>
                    <w:r>
                      <w:rPr>
                        <w:rFonts w:hint="eastAsia" w:ascii="仿宋" w:hAnsi="仿宋" w:eastAsia="仿宋" w:cs="仿宋"/>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0" w:leftChars="0"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4200"/>
        <w:tab w:val="left" w:pos="4410"/>
        <w:tab w:val="clear" w:pos="8306"/>
      </w:tabs>
      <w:ind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2A6B"/>
    <w:multiLevelType w:val="multilevel"/>
    <w:tmpl w:val="1B622A6B"/>
    <w:lvl w:ilvl="0" w:tentative="0">
      <w:start w:val="1"/>
      <w:numFmt w:val="chineseCountingThousand"/>
      <w:pStyle w:val="3"/>
      <w:lvlText w:val="第%1条"/>
      <w:lvlJc w:val="left"/>
      <w:pPr>
        <w:ind w:left="1980" w:hanging="420"/>
      </w:pPr>
      <w:rPr>
        <w:rFonts w:hint="eastAsia" w:cs="Times New Roman"/>
        <w:b/>
        <w:i w:val="0"/>
        <w:lang w:val="en-US"/>
      </w:rPr>
    </w:lvl>
    <w:lvl w:ilvl="1" w:tentative="0">
      <w:start w:val="1"/>
      <w:numFmt w:val="japaneseCounting"/>
      <w:lvlText w:val="（%2）"/>
      <w:lvlJc w:val="left"/>
      <w:pPr>
        <w:ind w:left="1700" w:hanging="1080"/>
      </w:pPr>
      <w:rPr>
        <w:rFonts w:hint="default" w:ascii="宋体" w:hAnsi="宋体" w:cs="宋体"/>
        <w:color w:val="000000"/>
      </w:r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2E50019F"/>
    <w:multiLevelType w:val="multilevel"/>
    <w:tmpl w:val="2E50019F"/>
    <w:lvl w:ilvl="0" w:tentative="0">
      <w:start w:val="1"/>
      <w:numFmt w:val="chineseCountingThousand"/>
      <w:pStyle w:val="2"/>
      <w:lvlText w:val="第%1章"/>
      <w:lvlJc w:val="center"/>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980A59"/>
    <w:rsid w:val="000004EA"/>
    <w:rsid w:val="00001BB9"/>
    <w:rsid w:val="00002E44"/>
    <w:rsid w:val="0001192F"/>
    <w:rsid w:val="00012517"/>
    <w:rsid w:val="00013A7D"/>
    <w:rsid w:val="000141C7"/>
    <w:rsid w:val="00020136"/>
    <w:rsid w:val="0002529C"/>
    <w:rsid w:val="00026235"/>
    <w:rsid w:val="00026E1C"/>
    <w:rsid w:val="0003111E"/>
    <w:rsid w:val="00031B70"/>
    <w:rsid w:val="00034057"/>
    <w:rsid w:val="00034747"/>
    <w:rsid w:val="000373B9"/>
    <w:rsid w:val="00041A72"/>
    <w:rsid w:val="0004353B"/>
    <w:rsid w:val="00044AA8"/>
    <w:rsid w:val="00047CCF"/>
    <w:rsid w:val="00050021"/>
    <w:rsid w:val="00053556"/>
    <w:rsid w:val="000601B9"/>
    <w:rsid w:val="00064A58"/>
    <w:rsid w:val="000658F7"/>
    <w:rsid w:val="0007308A"/>
    <w:rsid w:val="000756F4"/>
    <w:rsid w:val="00077BCF"/>
    <w:rsid w:val="00092910"/>
    <w:rsid w:val="0009413B"/>
    <w:rsid w:val="0009524C"/>
    <w:rsid w:val="00095794"/>
    <w:rsid w:val="000A2B8E"/>
    <w:rsid w:val="000A4625"/>
    <w:rsid w:val="000A781D"/>
    <w:rsid w:val="000B5514"/>
    <w:rsid w:val="000B5F23"/>
    <w:rsid w:val="000C4720"/>
    <w:rsid w:val="000C4780"/>
    <w:rsid w:val="000C50C3"/>
    <w:rsid w:val="000D62BD"/>
    <w:rsid w:val="000E0F07"/>
    <w:rsid w:val="000E1A19"/>
    <w:rsid w:val="000E1BA0"/>
    <w:rsid w:val="000E283A"/>
    <w:rsid w:val="000E6A9B"/>
    <w:rsid w:val="00101B61"/>
    <w:rsid w:val="00103650"/>
    <w:rsid w:val="00104670"/>
    <w:rsid w:val="00107D5A"/>
    <w:rsid w:val="00107F50"/>
    <w:rsid w:val="001102DA"/>
    <w:rsid w:val="00110AD4"/>
    <w:rsid w:val="001126C7"/>
    <w:rsid w:val="00113797"/>
    <w:rsid w:val="00116CA8"/>
    <w:rsid w:val="0011758C"/>
    <w:rsid w:val="00117D4F"/>
    <w:rsid w:val="00125246"/>
    <w:rsid w:val="00136EB1"/>
    <w:rsid w:val="00144B19"/>
    <w:rsid w:val="00150D5C"/>
    <w:rsid w:val="001519AD"/>
    <w:rsid w:val="00151B48"/>
    <w:rsid w:val="00151E25"/>
    <w:rsid w:val="00154ED1"/>
    <w:rsid w:val="00156B68"/>
    <w:rsid w:val="00157590"/>
    <w:rsid w:val="0015780F"/>
    <w:rsid w:val="0016036D"/>
    <w:rsid w:val="00165030"/>
    <w:rsid w:val="00165E80"/>
    <w:rsid w:val="00167638"/>
    <w:rsid w:val="0017178C"/>
    <w:rsid w:val="00173945"/>
    <w:rsid w:val="00173EF0"/>
    <w:rsid w:val="001747E8"/>
    <w:rsid w:val="00176812"/>
    <w:rsid w:val="0018065E"/>
    <w:rsid w:val="00185E00"/>
    <w:rsid w:val="00185F39"/>
    <w:rsid w:val="0019179E"/>
    <w:rsid w:val="0019566F"/>
    <w:rsid w:val="001A0024"/>
    <w:rsid w:val="001A2E09"/>
    <w:rsid w:val="001A530C"/>
    <w:rsid w:val="001A6141"/>
    <w:rsid w:val="001A7EEA"/>
    <w:rsid w:val="001B7B81"/>
    <w:rsid w:val="001C4A07"/>
    <w:rsid w:val="001C57A5"/>
    <w:rsid w:val="001D010C"/>
    <w:rsid w:val="001D7CAD"/>
    <w:rsid w:val="001E173B"/>
    <w:rsid w:val="001E178A"/>
    <w:rsid w:val="001E5139"/>
    <w:rsid w:val="001F0E3D"/>
    <w:rsid w:val="001F1FBB"/>
    <w:rsid w:val="00205656"/>
    <w:rsid w:val="00210C24"/>
    <w:rsid w:val="00214D48"/>
    <w:rsid w:val="00221AA3"/>
    <w:rsid w:val="00232B8B"/>
    <w:rsid w:val="00236212"/>
    <w:rsid w:val="00237EDA"/>
    <w:rsid w:val="0024501F"/>
    <w:rsid w:val="00245A65"/>
    <w:rsid w:val="00246A3C"/>
    <w:rsid w:val="002506FE"/>
    <w:rsid w:val="00252554"/>
    <w:rsid w:val="00254064"/>
    <w:rsid w:val="002548C5"/>
    <w:rsid w:val="00255D75"/>
    <w:rsid w:val="0026148D"/>
    <w:rsid w:val="00262D51"/>
    <w:rsid w:val="00271381"/>
    <w:rsid w:val="0027253B"/>
    <w:rsid w:val="002734FB"/>
    <w:rsid w:val="0027646E"/>
    <w:rsid w:val="00282190"/>
    <w:rsid w:val="0029042A"/>
    <w:rsid w:val="00292C45"/>
    <w:rsid w:val="00295DFB"/>
    <w:rsid w:val="002A1E59"/>
    <w:rsid w:val="002A20B4"/>
    <w:rsid w:val="002A36F6"/>
    <w:rsid w:val="002A67F3"/>
    <w:rsid w:val="002A72AE"/>
    <w:rsid w:val="002C115D"/>
    <w:rsid w:val="002C3A04"/>
    <w:rsid w:val="002D2A4E"/>
    <w:rsid w:val="002D4EF5"/>
    <w:rsid w:val="002E4090"/>
    <w:rsid w:val="002E500F"/>
    <w:rsid w:val="002E5CC2"/>
    <w:rsid w:val="002F4D98"/>
    <w:rsid w:val="002F6AE4"/>
    <w:rsid w:val="002F7FA3"/>
    <w:rsid w:val="00303C0A"/>
    <w:rsid w:val="003050F5"/>
    <w:rsid w:val="003155B1"/>
    <w:rsid w:val="00315BBA"/>
    <w:rsid w:val="00320BF2"/>
    <w:rsid w:val="003210DE"/>
    <w:rsid w:val="00322AA9"/>
    <w:rsid w:val="00331322"/>
    <w:rsid w:val="00331AF2"/>
    <w:rsid w:val="0033519C"/>
    <w:rsid w:val="00345815"/>
    <w:rsid w:val="003504FF"/>
    <w:rsid w:val="00351C3E"/>
    <w:rsid w:val="00352DE5"/>
    <w:rsid w:val="00365B03"/>
    <w:rsid w:val="003668C5"/>
    <w:rsid w:val="00367C68"/>
    <w:rsid w:val="00370590"/>
    <w:rsid w:val="00383E47"/>
    <w:rsid w:val="00384C62"/>
    <w:rsid w:val="00387B88"/>
    <w:rsid w:val="00395DE9"/>
    <w:rsid w:val="003A2624"/>
    <w:rsid w:val="003A3339"/>
    <w:rsid w:val="003A371F"/>
    <w:rsid w:val="003B002F"/>
    <w:rsid w:val="003B0951"/>
    <w:rsid w:val="003B2AED"/>
    <w:rsid w:val="003C2091"/>
    <w:rsid w:val="003C6882"/>
    <w:rsid w:val="003D0580"/>
    <w:rsid w:val="003D4800"/>
    <w:rsid w:val="003D63D2"/>
    <w:rsid w:val="003D7CB4"/>
    <w:rsid w:val="003E3BE7"/>
    <w:rsid w:val="003F2687"/>
    <w:rsid w:val="003F2901"/>
    <w:rsid w:val="003F44A6"/>
    <w:rsid w:val="003F4CB3"/>
    <w:rsid w:val="0040466D"/>
    <w:rsid w:val="004108EA"/>
    <w:rsid w:val="0041405D"/>
    <w:rsid w:val="00415939"/>
    <w:rsid w:val="0041611D"/>
    <w:rsid w:val="00416AC2"/>
    <w:rsid w:val="0042114C"/>
    <w:rsid w:val="00423DCC"/>
    <w:rsid w:val="00425BBC"/>
    <w:rsid w:val="00425E68"/>
    <w:rsid w:val="00426B11"/>
    <w:rsid w:val="00434085"/>
    <w:rsid w:val="004342A1"/>
    <w:rsid w:val="004374E9"/>
    <w:rsid w:val="004377ED"/>
    <w:rsid w:val="00443B8D"/>
    <w:rsid w:val="00447079"/>
    <w:rsid w:val="00456BDC"/>
    <w:rsid w:val="00464F65"/>
    <w:rsid w:val="00465E0F"/>
    <w:rsid w:val="004677B4"/>
    <w:rsid w:val="00475EF5"/>
    <w:rsid w:val="00482402"/>
    <w:rsid w:val="00483779"/>
    <w:rsid w:val="0049612C"/>
    <w:rsid w:val="00496274"/>
    <w:rsid w:val="004A379B"/>
    <w:rsid w:val="004A5E8C"/>
    <w:rsid w:val="004B0B2F"/>
    <w:rsid w:val="004B37F9"/>
    <w:rsid w:val="004B4E1D"/>
    <w:rsid w:val="004B65AD"/>
    <w:rsid w:val="004C00DB"/>
    <w:rsid w:val="004C738D"/>
    <w:rsid w:val="004C7C08"/>
    <w:rsid w:val="004D3CFD"/>
    <w:rsid w:val="004E0435"/>
    <w:rsid w:val="004E4496"/>
    <w:rsid w:val="004E4ABC"/>
    <w:rsid w:val="004F0DE6"/>
    <w:rsid w:val="004F231B"/>
    <w:rsid w:val="004F429B"/>
    <w:rsid w:val="004F4494"/>
    <w:rsid w:val="004F5C97"/>
    <w:rsid w:val="004F666A"/>
    <w:rsid w:val="004F7530"/>
    <w:rsid w:val="00504929"/>
    <w:rsid w:val="005063E9"/>
    <w:rsid w:val="00507A04"/>
    <w:rsid w:val="00507AAC"/>
    <w:rsid w:val="005120C9"/>
    <w:rsid w:val="00513E83"/>
    <w:rsid w:val="005150FE"/>
    <w:rsid w:val="00515DDE"/>
    <w:rsid w:val="00517478"/>
    <w:rsid w:val="00517BD3"/>
    <w:rsid w:val="00520F65"/>
    <w:rsid w:val="005213D0"/>
    <w:rsid w:val="00525C46"/>
    <w:rsid w:val="0053053D"/>
    <w:rsid w:val="005335B0"/>
    <w:rsid w:val="00537053"/>
    <w:rsid w:val="005429A7"/>
    <w:rsid w:val="005444DE"/>
    <w:rsid w:val="00545571"/>
    <w:rsid w:val="0054626B"/>
    <w:rsid w:val="005467A0"/>
    <w:rsid w:val="00550A83"/>
    <w:rsid w:val="005526CE"/>
    <w:rsid w:val="005552B8"/>
    <w:rsid w:val="00562F69"/>
    <w:rsid w:val="00564CB6"/>
    <w:rsid w:val="00566529"/>
    <w:rsid w:val="00570AC3"/>
    <w:rsid w:val="005734A7"/>
    <w:rsid w:val="00575338"/>
    <w:rsid w:val="00575B1C"/>
    <w:rsid w:val="005823E4"/>
    <w:rsid w:val="00584D82"/>
    <w:rsid w:val="00584DEB"/>
    <w:rsid w:val="00590B46"/>
    <w:rsid w:val="00595BAE"/>
    <w:rsid w:val="005A2A89"/>
    <w:rsid w:val="005A4945"/>
    <w:rsid w:val="005A6466"/>
    <w:rsid w:val="005A70A2"/>
    <w:rsid w:val="005B1D99"/>
    <w:rsid w:val="005B5AB7"/>
    <w:rsid w:val="005C2CD8"/>
    <w:rsid w:val="005C3CDE"/>
    <w:rsid w:val="005C53AE"/>
    <w:rsid w:val="005C57FB"/>
    <w:rsid w:val="005C6F37"/>
    <w:rsid w:val="005C7DD2"/>
    <w:rsid w:val="005D0952"/>
    <w:rsid w:val="005D3A03"/>
    <w:rsid w:val="005D623F"/>
    <w:rsid w:val="005D79B9"/>
    <w:rsid w:val="005E6B6F"/>
    <w:rsid w:val="005F0905"/>
    <w:rsid w:val="005F0A6D"/>
    <w:rsid w:val="005F1D40"/>
    <w:rsid w:val="005F3B17"/>
    <w:rsid w:val="005F4CE7"/>
    <w:rsid w:val="00601796"/>
    <w:rsid w:val="00606580"/>
    <w:rsid w:val="006135C7"/>
    <w:rsid w:val="00613B4D"/>
    <w:rsid w:val="00616E74"/>
    <w:rsid w:val="00617D6D"/>
    <w:rsid w:val="00622F9B"/>
    <w:rsid w:val="006230F1"/>
    <w:rsid w:val="006237C4"/>
    <w:rsid w:val="00623C82"/>
    <w:rsid w:val="00623F47"/>
    <w:rsid w:val="006331D8"/>
    <w:rsid w:val="00644715"/>
    <w:rsid w:val="006450C1"/>
    <w:rsid w:val="00646B6B"/>
    <w:rsid w:val="0065280E"/>
    <w:rsid w:val="006530FD"/>
    <w:rsid w:val="00653E6D"/>
    <w:rsid w:val="006545A1"/>
    <w:rsid w:val="00656A0A"/>
    <w:rsid w:val="006570D6"/>
    <w:rsid w:val="0065780F"/>
    <w:rsid w:val="00660710"/>
    <w:rsid w:val="00660DBC"/>
    <w:rsid w:val="006646C0"/>
    <w:rsid w:val="006722D3"/>
    <w:rsid w:val="00675742"/>
    <w:rsid w:val="00676275"/>
    <w:rsid w:val="006842B9"/>
    <w:rsid w:val="00684E61"/>
    <w:rsid w:val="00687309"/>
    <w:rsid w:val="006873CE"/>
    <w:rsid w:val="00692856"/>
    <w:rsid w:val="00693AB3"/>
    <w:rsid w:val="006948AF"/>
    <w:rsid w:val="00695814"/>
    <w:rsid w:val="00696214"/>
    <w:rsid w:val="006A68B4"/>
    <w:rsid w:val="006B09E8"/>
    <w:rsid w:val="006B50C9"/>
    <w:rsid w:val="006C335D"/>
    <w:rsid w:val="006C3AFA"/>
    <w:rsid w:val="006C4D03"/>
    <w:rsid w:val="006D1A14"/>
    <w:rsid w:val="006E4231"/>
    <w:rsid w:val="006E6897"/>
    <w:rsid w:val="006E720E"/>
    <w:rsid w:val="006F079F"/>
    <w:rsid w:val="006F19CA"/>
    <w:rsid w:val="006F5589"/>
    <w:rsid w:val="00707093"/>
    <w:rsid w:val="00714829"/>
    <w:rsid w:val="0071795A"/>
    <w:rsid w:val="00717CF4"/>
    <w:rsid w:val="007214CE"/>
    <w:rsid w:val="00722346"/>
    <w:rsid w:val="00727A51"/>
    <w:rsid w:val="0073335D"/>
    <w:rsid w:val="00735C79"/>
    <w:rsid w:val="0073686A"/>
    <w:rsid w:val="00740B9E"/>
    <w:rsid w:val="00740C69"/>
    <w:rsid w:val="0074111D"/>
    <w:rsid w:val="00743D7C"/>
    <w:rsid w:val="007467DF"/>
    <w:rsid w:val="00750798"/>
    <w:rsid w:val="00751C2E"/>
    <w:rsid w:val="00753F3D"/>
    <w:rsid w:val="0076014E"/>
    <w:rsid w:val="00762626"/>
    <w:rsid w:val="00762C9C"/>
    <w:rsid w:val="00771B33"/>
    <w:rsid w:val="00776E00"/>
    <w:rsid w:val="00780134"/>
    <w:rsid w:val="0078315A"/>
    <w:rsid w:val="007940CD"/>
    <w:rsid w:val="007941BE"/>
    <w:rsid w:val="007958B6"/>
    <w:rsid w:val="00796C28"/>
    <w:rsid w:val="007976D8"/>
    <w:rsid w:val="0079789A"/>
    <w:rsid w:val="007A28C9"/>
    <w:rsid w:val="007A6592"/>
    <w:rsid w:val="007A768C"/>
    <w:rsid w:val="007B4043"/>
    <w:rsid w:val="007B4B29"/>
    <w:rsid w:val="007B74C9"/>
    <w:rsid w:val="007C18D6"/>
    <w:rsid w:val="007C22E7"/>
    <w:rsid w:val="007C5C4C"/>
    <w:rsid w:val="007C6A51"/>
    <w:rsid w:val="007C7F80"/>
    <w:rsid w:val="007D1EE1"/>
    <w:rsid w:val="007D4590"/>
    <w:rsid w:val="007E303B"/>
    <w:rsid w:val="007E7E3C"/>
    <w:rsid w:val="007F14A9"/>
    <w:rsid w:val="007F1DF2"/>
    <w:rsid w:val="007F2062"/>
    <w:rsid w:val="007F3EB5"/>
    <w:rsid w:val="007F7816"/>
    <w:rsid w:val="00802685"/>
    <w:rsid w:val="008057F5"/>
    <w:rsid w:val="00815529"/>
    <w:rsid w:val="0081657D"/>
    <w:rsid w:val="00816933"/>
    <w:rsid w:val="00817478"/>
    <w:rsid w:val="00817C91"/>
    <w:rsid w:val="00820258"/>
    <w:rsid w:val="008214C0"/>
    <w:rsid w:val="00836AC2"/>
    <w:rsid w:val="008378FF"/>
    <w:rsid w:val="00844477"/>
    <w:rsid w:val="00844C45"/>
    <w:rsid w:val="0085198C"/>
    <w:rsid w:val="008552FC"/>
    <w:rsid w:val="00855539"/>
    <w:rsid w:val="00861373"/>
    <w:rsid w:val="00863E0C"/>
    <w:rsid w:val="00864C26"/>
    <w:rsid w:val="00865D2E"/>
    <w:rsid w:val="008729D1"/>
    <w:rsid w:val="00874AC7"/>
    <w:rsid w:val="00876ADD"/>
    <w:rsid w:val="0088063E"/>
    <w:rsid w:val="008809FA"/>
    <w:rsid w:val="008848B2"/>
    <w:rsid w:val="00884941"/>
    <w:rsid w:val="008849E1"/>
    <w:rsid w:val="00886EC8"/>
    <w:rsid w:val="00890D15"/>
    <w:rsid w:val="00894143"/>
    <w:rsid w:val="0089444C"/>
    <w:rsid w:val="00897131"/>
    <w:rsid w:val="008A0019"/>
    <w:rsid w:val="008A0162"/>
    <w:rsid w:val="008A0991"/>
    <w:rsid w:val="008A0B6E"/>
    <w:rsid w:val="008A17EF"/>
    <w:rsid w:val="008B2845"/>
    <w:rsid w:val="008B3A48"/>
    <w:rsid w:val="008B5BB2"/>
    <w:rsid w:val="008B60D5"/>
    <w:rsid w:val="008C0FDF"/>
    <w:rsid w:val="008C3087"/>
    <w:rsid w:val="008C5E0D"/>
    <w:rsid w:val="008D468D"/>
    <w:rsid w:val="008E364C"/>
    <w:rsid w:val="008E4ABB"/>
    <w:rsid w:val="008F4E21"/>
    <w:rsid w:val="008F530C"/>
    <w:rsid w:val="008F5C5F"/>
    <w:rsid w:val="008F6479"/>
    <w:rsid w:val="00900759"/>
    <w:rsid w:val="009103B3"/>
    <w:rsid w:val="0091185B"/>
    <w:rsid w:val="0091267F"/>
    <w:rsid w:val="00912761"/>
    <w:rsid w:val="0091498E"/>
    <w:rsid w:val="009158D8"/>
    <w:rsid w:val="009166FB"/>
    <w:rsid w:val="0091723D"/>
    <w:rsid w:val="00917D72"/>
    <w:rsid w:val="0092297F"/>
    <w:rsid w:val="00924590"/>
    <w:rsid w:val="009263B8"/>
    <w:rsid w:val="0093701C"/>
    <w:rsid w:val="009376FC"/>
    <w:rsid w:val="0093787C"/>
    <w:rsid w:val="00937B7D"/>
    <w:rsid w:val="00941E99"/>
    <w:rsid w:val="00942799"/>
    <w:rsid w:val="00943F12"/>
    <w:rsid w:val="00944326"/>
    <w:rsid w:val="00944C99"/>
    <w:rsid w:val="00951789"/>
    <w:rsid w:val="0095241A"/>
    <w:rsid w:val="00952709"/>
    <w:rsid w:val="00955BF4"/>
    <w:rsid w:val="0095625A"/>
    <w:rsid w:val="009566F2"/>
    <w:rsid w:val="00957D42"/>
    <w:rsid w:val="00960E01"/>
    <w:rsid w:val="00964D1D"/>
    <w:rsid w:val="00965620"/>
    <w:rsid w:val="009672A4"/>
    <w:rsid w:val="00967F32"/>
    <w:rsid w:val="00975805"/>
    <w:rsid w:val="0098050A"/>
    <w:rsid w:val="00981937"/>
    <w:rsid w:val="0098219F"/>
    <w:rsid w:val="00982FC2"/>
    <w:rsid w:val="00983145"/>
    <w:rsid w:val="00985A5B"/>
    <w:rsid w:val="00986821"/>
    <w:rsid w:val="00990792"/>
    <w:rsid w:val="00993EB4"/>
    <w:rsid w:val="00994617"/>
    <w:rsid w:val="009A07FC"/>
    <w:rsid w:val="009A1B4F"/>
    <w:rsid w:val="009A35F3"/>
    <w:rsid w:val="009A540C"/>
    <w:rsid w:val="009A606B"/>
    <w:rsid w:val="009A7A8F"/>
    <w:rsid w:val="009B3C23"/>
    <w:rsid w:val="009B3E4D"/>
    <w:rsid w:val="009B4E29"/>
    <w:rsid w:val="009C496D"/>
    <w:rsid w:val="009C5579"/>
    <w:rsid w:val="009C59AA"/>
    <w:rsid w:val="009D717B"/>
    <w:rsid w:val="009D7657"/>
    <w:rsid w:val="009E593A"/>
    <w:rsid w:val="009F08B0"/>
    <w:rsid w:val="009F0AC9"/>
    <w:rsid w:val="009F6D2D"/>
    <w:rsid w:val="00A04F05"/>
    <w:rsid w:val="00A105C7"/>
    <w:rsid w:val="00A11530"/>
    <w:rsid w:val="00A214BC"/>
    <w:rsid w:val="00A24A00"/>
    <w:rsid w:val="00A26C6F"/>
    <w:rsid w:val="00A3172B"/>
    <w:rsid w:val="00A32CBE"/>
    <w:rsid w:val="00A335B1"/>
    <w:rsid w:val="00A41FEF"/>
    <w:rsid w:val="00A441A8"/>
    <w:rsid w:val="00A462DE"/>
    <w:rsid w:val="00A53A7D"/>
    <w:rsid w:val="00A55986"/>
    <w:rsid w:val="00A63134"/>
    <w:rsid w:val="00A6786D"/>
    <w:rsid w:val="00A71502"/>
    <w:rsid w:val="00A76D04"/>
    <w:rsid w:val="00A801EC"/>
    <w:rsid w:val="00A829CB"/>
    <w:rsid w:val="00A84083"/>
    <w:rsid w:val="00A851F0"/>
    <w:rsid w:val="00A86570"/>
    <w:rsid w:val="00A876A8"/>
    <w:rsid w:val="00A922E9"/>
    <w:rsid w:val="00A95267"/>
    <w:rsid w:val="00AA65D0"/>
    <w:rsid w:val="00AB3298"/>
    <w:rsid w:val="00AB4ED9"/>
    <w:rsid w:val="00AD3719"/>
    <w:rsid w:val="00AD5925"/>
    <w:rsid w:val="00AD7920"/>
    <w:rsid w:val="00AD79A4"/>
    <w:rsid w:val="00AE1757"/>
    <w:rsid w:val="00AE2091"/>
    <w:rsid w:val="00AE5DEA"/>
    <w:rsid w:val="00AE6E9B"/>
    <w:rsid w:val="00AF128D"/>
    <w:rsid w:val="00AF61CF"/>
    <w:rsid w:val="00B00A32"/>
    <w:rsid w:val="00B01658"/>
    <w:rsid w:val="00B01F18"/>
    <w:rsid w:val="00B03A15"/>
    <w:rsid w:val="00B05682"/>
    <w:rsid w:val="00B06C60"/>
    <w:rsid w:val="00B07437"/>
    <w:rsid w:val="00B1025C"/>
    <w:rsid w:val="00B12225"/>
    <w:rsid w:val="00B144F6"/>
    <w:rsid w:val="00B204D4"/>
    <w:rsid w:val="00B2261D"/>
    <w:rsid w:val="00B226DB"/>
    <w:rsid w:val="00B23C63"/>
    <w:rsid w:val="00B264CA"/>
    <w:rsid w:val="00B2770E"/>
    <w:rsid w:val="00B32F18"/>
    <w:rsid w:val="00B3372C"/>
    <w:rsid w:val="00B36F49"/>
    <w:rsid w:val="00B40E1B"/>
    <w:rsid w:val="00B455A4"/>
    <w:rsid w:val="00B46654"/>
    <w:rsid w:val="00B47858"/>
    <w:rsid w:val="00B62567"/>
    <w:rsid w:val="00B6398B"/>
    <w:rsid w:val="00B70844"/>
    <w:rsid w:val="00B859BB"/>
    <w:rsid w:val="00B87DEA"/>
    <w:rsid w:val="00B97806"/>
    <w:rsid w:val="00BA5699"/>
    <w:rsid w:val="00BA56CA"/>
    <w:rsid w:val="00BA584C"/>
    <w:rsid w:val="00BA5ECB"/>
    <w:rsid w:val="00BB2975"/>
    <w:rsid w:val="00BC270D"/>
    <w:rsid w:val="00BC2D21"/>
    <w:rsid w:val="00BC4363"/>
    <w:rsid w:val="00BC56EE"/>
    <w:rsid w:val="00BC7C49"/>
    <w:rsid w:val="00BD763A"/>
    <w:rsid w:val="00BE2EB4"/>
    <w:rsid w:val="00BE529F"/>
    <w:rsid w:val="00BE60EF"/>
    <w:rsid w:val="00BE72B3"/>
    <w:rsid w:val="00BF1264"/>
    <w:rsid w:val="00BF26EC"/>
    <w:rsid w:val="00BF3892"/>
    <w:rsid w:val="00BF53E2"/>
    <w:rsid w:val="00C04C9C"/>
    <w:rsid w:val="00C10A8A"/>
    <w:rsid w:val="00C137A5"/>
    <w:rsid w:val="00C16BE9"/>
    <w:rsid w:val="00C22D7F"/>
    <w:rsid w:val="00C23201"/>
    <w:rsid w:val="00C242C2"/>
    <w:rsid w:val="00C2605A"/>
    <w:rsid w:val="00C26376"/>
    <w:rsid w:val="00C4162F"/>
    <w:rsid w:val="00C45AA4"/>
    <w:rsid w:val="00C53D36"/>
    <w:rsid w:val="00C53E44"/>
    <w:rsid w:val="00C601D0"/>
    <w:rsid w:val="00C61E8D"/>
    <w:rsid w:val="00C73AC7"/>
    <w:rsid w:val="00C74C68"/>
    <w:rsid w:val="00C76225"/>
    <w:rsid w:val="00C7664A"/>
    <w:rsid w:val="00C8016A"/>
    <w:rsid w:val="00C8208A"/>
    <w:rsid w:val="00C83217"/>
    <w:rsid w:val="00C83610"/>
    <w:rsid w:val="00C84762"/>
    <w:rsid w:val="00C91E8C"/>
    <w:rsid w:val="00C93051"/>
    <w:rsid w:val="00C94C28"/>
    <w:rsid w:val="00C954D1"/>
    <w:rsid w:val="00C9696D"/>
    <w:rsid w:val="00C97A9F"/>
    <w:rsid w:val="00CA1B17"/>
    <w:rsid w:val="00CA1B72"/>
    <w:rsid w:val="00CA34DE"/>
    <w:rsid w:val="00CC031F"/>
    <w:rsid w:val="00CC18F0"/>
    <w:rsid w:val="00CC1ADB"/>
    <w:rsid w:val="00CC3BB4"/>
    <w:rsid w:val="00CC42A7"/>
    <w:rsid w:val="00CD0FC7"/>
    <w:rsid w:val="00CD644E"/>
    <w:rsid w:val="00CE5C1E"/>
    <w:rsid w:val="00CE7F70"/>
    <w:rsid w:val="00CF2144"/>
    <w:rsid w:val="00CF3242"/>
    <w:rsid w:val="00CF3DFC"/>
    <w:rsid w:val="00D00538"/>
    <w:rsid w:val="00D07393"/>
    <w:rsid w:val="00D12C41"/>
    <w:rsid w:val="00D14742"/>
    <w:rsid w:val="00D158ED"/>
    <w:rsid w:val="00D20737"/>
    <w:rsid w:val="00D20949"/>
    <w:rsid w:val="00D26929"/>
    <w:rsid w:val="00D269E3"/>
    <w:rsid w:val="00D26CB7"/>
    <w:rsid w:val="00D34FEE"/>
    <w:rsid w:val="00D36DC5"/>
    <w:rsid w:val="00D40120"/>
    <w:rsid w:val="00D47968"/>
    <w:rsid w:val="00D51B2D"/>
    <w:rsid w:val="00D56153"/>
    <w:rsid w:val="00D5615C"/>
    <w:rsid w:val="00D60C25"/>
    <w:rsid w:val="00D702FC"/>
    <w:rsid w:val="00D739FF"/>
    <w:rsid w:val="00D74D81"/>
    <w:rsid w:val="00D8167F"/>
    <w:rsid w:val="00D863F9"/>
    <w:rsid w:val="00D90225"/>
    <w:rsid w:val="00D93D50"/>
    <w:rsid w:val="00D9451A"/>
    <w:rsid w:val="00DB02AB"/>
    <w:rsid w:val="00DB0418"/>
    <w:rsid w:val="00DB162F"/>
    <w:rsid w:val="00DB171A"/>
    <w:rsid w:val="00DC0292"/>
    <w:rsid w:val="00DC40F9"/>
    <w:rsid w:val="00DC6F8C"/>
    <w:rsid w:val="00DD3FFB"/>
    <w:rsid w:val="00DD4AAB"/>
    <w:rsid w:val="00DD4EB9"/>
    <w:rsid w:val="00DE0EEF"/>
    <w:rsid w:val="00DF0AF4"/>
    <w:rsid w:val="00DF5409"/>
    <w:rsid w:val="00E000C3"/>
    <w:rsid w:val="00E0305F"/>
    <w:rsid w:val="00E07304"/>
    <w:rsid w:val="00E142E5"/>
    <w:rsid w:val="00E15F7B"/>
    <w:rsid w:val="00E2100F"/>
    <w:rsid w:val="00E2170A"/>
    <w:rsid w:val="00E2558B"/>
    <w:rsid w:val="00E2605A"/>
    <w:rsid w:val="00E335BB"/>
    <w:rsid w:val="00E3454A"/>
    <w:rsid w:val="00E357B3"/>
    <w:rsid w:val="00E36284"/>
    <w:rsid w:val="00E36CDE"/>
    <w:rsid w:val="00E40938"/>
    <w:rsid w:val="00E43F8A"/>
    <w:rsid w:val="00E504EA"/>
    <w:rsid w:val="00E52A10"/>
    <w:rsid w:val="00E55573"/>
    <w:rsid w:val="00E55925"/>
    <w:rsid w:val="00E56357"/>
    <w:rsid w:val="00E616BF"/>
    <w:rsid w:val="00E62578"/>
    <w:rsid w:val="00E6317E"/>
    <w:rsid w:val="00E67F98"/>
    <w:rsid w:val="00E7235D"/>
    <w:rsid w:val="00E74F33"/>
    <w:rsid w:val="00E75592"/>
    <w:rsid w:val="00E755C0"/>
    <w:rsid w:val="00E75DA2"/>
    <w:rsid w:val="00E825D7"/>
    <w:rsid w:val="00E83BE1"/>
    <w:rsid w:val="00E865DF"/>
    <w:rsid w:val="00E87D9A"/>
    <w:rsid w:val="00E911AD"/>
    <w:rsid w:val="00E915EC"/>
    <w:rsid w:val="00E9200F"/>
    <w:rsid w:val="00E94B3D"/>
    <w:rsid w:val="00E94BB6"/>
    <w:rsid w:val="00EA0CF4"/>
    <w:rsid w:val="00EA1C3F"/>
    <w:rsid w:val="00EB0B54"/>
    <w:rsid w:val="00EB3349"/>
    <w:rsid w:val="00EB386D"/>
    <w:rsid w:val="00EB473C"/>
    <w:rsid w:val="00EB6127"/>
    <w:rsid w:val="00EC0412"/>
    <w:rsid w:val="00EC2A97"/>
    <w:rsid w:val="00EC38D2"/>
    <w:rsid w:val="00EC44FC"/>
    <w:rsid w:val="00EC6D3E"/>
    <w:rsid w:val="00ED1669"/>
    <w:rsid w:val="00ED1807"/>
    <w:rsid w:val="00ED2967"/>
    <w:rsid w:val="00ED6622"/>
    <w:rsid w:val="00EF25B0"/>
    <w:rsid w:val="00EF38BD"/>
    <w:rsid w:val="00F02336"/>
    <w:rsid w:val="00F051A7"/>
    <w:rsid w:val="00F05A0F"/>
    <w:rsid w:val="00F05E1F"/>
    <w:rsid w:val="00F14FF2"/>
    <w:rsid w:val="00F153A0"/>
    <w:rsid w:val="00F1614B"/>
    <w:rsid w:val="00F22E62"/>
    <w:rsid w:val="00F355F6"/>
    <w:rsid w:val="00F3654D"/>
    <w:rsid w:val="00F431EE"/>
    <w:rsid w:val="00F510FE"/>
    <w:rsid w:val="00F51BD7"/>
    <w:rsid w:val="00F544BD"/>
    <w:rsid w:val="00F54EBE"/>
    <w:rsid w:val="00F6167A"/>
    <w:rsid w:val="00F65CF7"/>
    <w:rsid w:val="00F65E55"/>
    <w:rsid w:val="00F66880"/>
    <w:rsid w:val="00F806CC"/>
    <w:rsid w:val="00F81D19"/>
    <w:rsid w:val="00F828E6"/>
    <w:rsid w:val="00F84083"/>
    <w:rsid w:val="00F91E54"/>
    <w:rsid w:val="00F956BD"/>
    <w:rsid w:val="00FA04EA"/>
    <w:rsid w:val="00FA333D"/>
    <w:rsid w:val="00FA66A7"/>
    <w:rsid w:val="00FA7356"/>
    <w:rsid w:val="00FB076D"/>
    <w:rsid w:val="00FB0F5F"/>
    <w:rsid w:val="00FB0F63"/>
    <w:rsid w:val="00FB174E"/>
    <w:rsid w:val="00FB17B8"/>
    <w:rsid w:val="00FB1EA7"/>
    <w:rsid w:val="00FB403C"/>
    <w:rsid w:val="00FC405F"/>
    <w:rsid w:val="00FC543D"/>
    <w:rsid w:val="00FC6757"/>
    <w:rsid w:val="00FD4875"/>
    <w:rsid w:val="00FD59C9"/>
    <w:rsid w:val="00FD6264"/>
    <w:rsid w:val="00FD76A8"/>
    <w:rsid w:val="00FD7AE9"/>
    <w:rsid w:val="00FE01F4"/>
    <w:rsid w:val="00FE04DE"/>
    <w:rsid w:val="00FE1E3F"/>
    <w:rsid w:val="00FE26A5"/>
    <w:rsid w:val="00FE36EF"/>
    <w:rsid w:val="00FE40F1"/>
    <w:rsid w:val="00FF0978"/>
    <w:rsid w:val="00FF3692"/>
    <w:rsid w:val="00FF3889"/>
    <w:rsid w:val="00FF45E6"/>
    <w:rsid w:val="00FF4BE0"/>
    <w:rsid w:val="00FF51DB"/>
    <w:rsid w:val="00FF5F0C"/>
    <w:rsid w:val="010378BD"/>
    <w:rsid w:val="01152112"/>
    <w:rsid w:val="01407416"/>
    <w:rsid w:val="01AB2913"/>
    <w:rsid w:val="01CD747D"/>
    <w:rsid w:val="01FD1B97"/>
    <w:rsid w:val="023D4EE0"/>
    <w:rsid w:val="02695AFF"/>
    <w:rsid w:val="026F7823"/>
    <w:rsid w:val="027974CC"/>
    <w:rsid w:val="04772569"/>
    <w:rsid w:val="0480651B"/>
    <w:rsid w:val="04A97704"/>
    <w:rsid w:val="04B175DC"/>
    <w:rsid w:val="051A5199"/>
    <w:rsid w:val="05D27327"/>
    <w:rsid w:val="06007F53"/>
    <w:rsid w:val="06111258"/>
    <w:rsid w:val="063F6674"/>
    <w:rsid w:val="065E10D2"/>
    <w:rsid w:val="066719C1"/>
    <w:rsid w:val="071E50CD"/>
    <w:rsid w:val="071F269A"/>
    <w:rsid w:val="07582BF7"/>
    <w:rsid w:val="07CD1421"/>
    <w:rsid w:val="07CE7A55"/>
    <w:rsid w:val="07D61B08"/>
    <w:rsid w:val="07FD2007"/>
    <w:rsid w:val="08292412"/>
    <w:rsid w:val="08980A59"/>
    <w:rsid w:val="089F5D2C"/>
    <w:rsid w:val="08D8551C"/>
    <w:rsid w:val="08D87D4C"/>
    <w:rsid w:val="092F1BE8"/>
    <w:rsid w:val="09682774"/>
    <w:rsid w:val="097B3E31"/>
    <w:rsid w:val="09A20583"/>
    <w:rsid w:val="09B05738"/>
    <w:rsid w:val="0A0A0614"/>
    <w:rsid w:val="0A11326A"/>
    <w:rsid w:val="0A204C6D"/>
    <w:rsid w:val="0A323AAC"/>
    <w:rsid w:val="0A4A648E"/>
    <w:rsid w:val="0AD4712F"/>
    <w:rsid w:val="0AE24325"/>
    <w:rsid w:val="0B3B1615"/>
    <w:rsid w:val="0B4870D0"/>
    <w:rsid w:val="0B6C092C"/>
    <w:rsid w:val="0B6C169C"/>
    <w:rsid w:val="0B7E1738"/>
    <w:rsid w:val="0C1C33F4"/>
    <w:rsid w:val="0D142EE1"/>
    <w:rsid w:val="0D3775B5"/>
    <w:rsid w:val="0D65593F"/>
    <w:rsid w:val="0DB60BCF"/>
    <w:rsid w:val="0DC6430E"/>
    <w:rsid w:val="0E08021C"/>
    <w:rsid w:val="0E571F68"/>
    <w:rsid w:val="0EA82517"/>
    <w:rsid w:val="0EAC63A6"/>
    <w:rsid w:val="0F013D02"/>
    <w:rsid w:val="0FEF59EB"/>
    <w:rsid w:val="0FF8583B"/>
    <w:rsid w:val="101E65A8"/>
    <w:rsid w:val="105B3DF7"/>
    <w:rsid w:val="111968EF"/>
    <w:rsid w:val="11251BFF"/>
    <w:rsid w:val="112E0CCA"/>
    <w:rsid w:val="115C1816"/>
    <w:rsid w:val="118A2AED"/>
    <w:rsid w:val="11A96D7A"/>
    <w:rsid w:val="11B73A33"/>
    <w:rsid w:val="12060487"/>
    <w:rsid w:val="12370CF9"/>
    <w:rsid w:val="12710AC3"/>
    <w:rsid w:val="12BD3BE2"/>
    <w:rsid w:val="12C23A59"/>
    <w:rsid w:val="12E135C1"/>
    <w:rsid w:val="12E54FDD"/>
    <w:rsid w:val="133067C1"/>
    <w:rsid w:val="134113D7"/>
    <w:rsid w:val="13581760"/>
    <w:rsid w:val="138A466B"/>
    <w:rsid w:val="13B86251"/>
    <w:rsid w:val="13C03CEF"/>
    <w:rsid w:val="13F17FE6"/>
    <w:rsid w:val="13FD0549"/>
    <w:rsid w:val="140622DB"/>
    <w:rsid w:val="14116595"/>
    <w:rsid w:val="143E2A73"/>
    <w:rsid w:val="14456041"/>
    <w:rsid w:val="151417A9"/>
    <w:rsid w:val="15314EA3"/>
    <w:rsid w:val="155148C2"/>
    <w:rsid w:val="15927501"/>
    <w:rsid w:val="15D91E9F"/>
    <w:rsid w:val="15E10A54"/>
    <w:rsid w:val="170915C0"/>
    <w:rsid w:val="173F514B"/>
    <w:rsid w:val="176B73F1"/>
    <w:rsid w:val="17840B37"/>
    <w:rsid w:val="17AD60E1"/>
    <w:rsid w:val="18073012"/>
    <w:rsid w:val="186165B0"/>
    <w:rsid w:val="189402BD"/>
    <w:rsid w:val="193A1DB0"/>
    <w:rsid w:val="194128CD"/>
    <w:rsid w:val="197465AB"/>
    <w:rsid w:val="19CC540E"/>
    <w:rsid w:val="19D534CE"/>
    <w:rsid w:val="1B1E6E98"/>
    <w:rsid w:val="1B314821"/>
    <w:rsid w:val="1B505FCE"/>
    <w:rsid w:val="1C13567D"/>
    <w:rsid w:val="1C212FB2"/>
    <w:rsid w:val="1C2F0AC7"/>
    <w:rsid w:val="1C700FA8"/>
    <w:rsid w:val="1CC13F86"/>
    <w:rsid w:val="1CC31192"/>
    <w:rsid w:val="1CC96FF2"/>
    <w:rsid w:val="1D0348C0"/>
    <w:rsid w:val="1D2E5F78"/>
    <w:rsid w:val="1D886BB6"/>
    <w:rsid w:val="1DA01E10"/>
    <w:rsid w:val="1DA86A99"/>
    <w:rsid w:val="1E606339"/>
    <w:rsid w:val="1EC31A0B"/>
    <w:rsid w:val="1F064ADB"/>
    <w:rsid w:val="1F590EBB"/>
    <w:rsid w:val="1F787D55"/>
    <w:rsid w:val="1FAB4DA8"/>
    <w:rsid w:val="1FB94623"/>
    <w:rsid w:val="1FCE7B43"/>
    <w:rsid w:val="1FD124EA"/>
    <w:rsid w:val="1FD57FDF"/>
    <w:rsid w:val="1FFF22B8"/>
    <w:rsid w:val="203657BC"/>
    <w:rsid w:val="20900E2B"/>
    <w:rsid w:val="20AE6CA0"/>
    <w:rsid w:val="20CB5D13"/>
    <w:rsid w:val="20DF497A"/>
    <w:rsid w:val="210832E2"/>
    <w:rsid w:val="21422B72"/>
    <w:rsid w:val="2145340E"/>
    <w:rsid w:val="21482F26"/>
    <w:rsid w:val="215241A2"/>
    <w:rsid w:val="21554C55"/>
    <w:rsid w:val="21B7077B"/>
    <w:rsid w:val="22294E2E"/>
    <w:rsid w:val="222E176A"/>
    <w:rsid w:val="223D69F0"/>
    <w:rsid w:val="22502D32"/>
    <w:rsid w:val="227A7571"/>
    <w:rsid w:val="22960223"/>
    <w:rsid w:val="22DD1B9B"/>
    <w:rsid w:val="22F12F01"/>
    <w:rsid w:val="230D0EB7"/>
    <w:rsid w:val="23301190"/>
    <w:rsid w:val="23314ED3"/>
    <w:rsid w:val="2398537D"/>
    <w:rsid w:val="23DC0A89"/>
    <w:rsid w:val="23F40383"/>
    <w:rsid w:val="24205EBB"/>
    <w:rsid w:val="24260BD8"/>
    <w:rsid w:val="24315938"/>
    <w:rsid w:val="255421A5"/>
    <w:rsid w:val="259C1955"/>
    <w:rsid w:val="25DB1051"/>
    <w:rsid w:val="260B1BC7"/>
    <w:rsid w:val="268240B9"/>
    <w:rsid w:val="26BD4767"/>
    <w:rsid w:val="26D87BC5"/>
    <w:rsid w:val="26F6385F"/>
    <w:rsid w:val="2751290E"/>
    <w:rsid w:val="27693721"/>
    <w:rsid w:val="27725828"/>
    <w:rsid w:val="27D72B9E"/>
    <w:rsid w:val="27F54D60"/>
    <w:rsid w:val="280F6BDB"/>
    <w:rsid w:val="28547317"/>
    <w:rsid w:val="2871563C"/>
    <w:rsid w:val="28C55B54"/>
    <w:rsid w:val="28D53A2D"/>
    <w:rsid w:val="29386C6D"/>
    <w:rsid w:val="29494107"/>
    <w:rsid w:val="296758B6"/>
    <w:rsid w:val="29726E31"/>
    <w:rsid w:val="29932BA4"/>
    <w:rsid w:val="29D52EEE"/>
    <w:rsid w:val="29D63DB2"/>
    <w:rsid w:val="29DE29B2"/>
    <w:rsid w:val="29FA00A3"/>
    <w:rsid w:val="29FA42C7"/>
    <w:rsid w:val="2AA91D37"/>
    <w:rsid w:val="2AB3728E"/>
    <w:rsid w:val="2ACF4F0E"/>
    <w:rsid w:val="2B363F9F"/>
    <w:rsid w:val="2B7D02F2"/>
    <w:rsid w:val="2BFA7386"/>
    <w:rsid w:val="2BFF5BD4"/>
    <w:rsid w:val="2C18363D"/>
    <w:rsid w:val="2C1E4091"/>
    <w:rsid w:val="2C4725A5"/>
    <w:rsid w:val="2C643C1F"/>
    <w:rsid w:val="2CE85C6C"/>
    <w:rsid w:val="2D0900C5"/>
    <w:rsid w:val="2DA91CAC"/>
    <w:rsid w:val="2DB121BE"/>
    <w:rsid w:val="2DC146A6"/>
    <w:rsid w:val="2DEB279E"/>
    <w:rsid w:val="2DFA242D"/>
    <w:rsid w:val="2E352CD6"/>
    <w:rsid w:val="2E7A0258"/>
    <w:rsid w:val="2E895FEF"/>
    <w:rsid w:val="2E8A62BA"/>
    <w:rsid w:val="2F30667B"/>
    <w:rsid w:val="2F460484"/>
    <w:rsid w:val="2F5760FF"/>
    <w:rsid w:val="2F7F3B24"/>
    <w:rsid w:val="2FB8267C"/>
    <w:rsid w:val="304B6113"/>
    <w:rsid w:val="309D730E"/>
    <w:rsid w:val="30BC1495"/>
    <w:rsid w:val="30E677B0"/>
    <w:rsid w:val="318B3240"/>
    <w:rsid w:val="31A71E01"/>
    <w:rsid w:val="3207249C"/>
    <w:rsid w:val="32344949"/>
    <w:rsid w:val="32402348"/>
    <w:rsid w:val="32A7151F"/>
    <w:rsid w:val="33253AEA"/>
    <w:rsid w:val="33573545"/>
    <w:rsid w:val="33CC5D5E"/>
    <w:rsid w:val="33D25E62"/>
    <w:rsid w:val="33D273E5"/>
    <w:rsid w:val="33D8452C"/>
    <w:rsid w:val="33F15DD8"/>
    <w:rsid w:val="34795872"/>
    <w:rsid w:val="34942622"/>
    <w:rsid w:val="34DA5146"/>
    <w:rsid w:val="353E4EA9"/>
    <w:rsid w:val="3591464C"/>
    <w:rsid w:val="35BE4387"/>
    <w:rsid w:val="364F58A3"/>
    <w:rsid w:val="3650619E"/>
    <w:rsid w:val="367D5D8B"/>
    <w:rsid w:val="36FD2EA3"/>
    <w:rsid w:val="372D3814"/>
    <w:rsid w:val="373163D4"/>
    <w:rsid w:val="376301DD"/>
    <w:rsid w:val="37866573"/>
    <w:rsid w:val="379B244F"/>
    <w:rsid w:val="37AD2273"/>
    <w:rsid w:val="37DE3240"/>
    <w:rsid w:val="37FD2AA6"/>
    <w:rsid w:val="381D4218"/>
    <w:rsid w:val="38806DCB"/>
    <w:rsid w:val="38907A97"/>
    <w:rsid w:val="38A44A6D"/>
    <w:rsid w:val="38E06B5E"/>
    <w:rsid w:val="391566CB"/>
    <w:rsid w:val="39D032DB"/>
    <w:rsid w:val="39D43B65"/>
    <w:rsid w:val="39FB313C"/>
    <w:rsid w:val="3A3B29F6"/>
    <w:rsid w:val="3B133650"/>
    <w:rsid w:val="3B33003A"/>
    <w:rsid w:val="3B6667AC"/>
    <w:rsid w:val="3BA832F7"/>
    <w:rsid w:val="3BD27B18"/>
    <w:rsid w:val="3BED5478"/>
    <w:rsid w:val="3BF51683"/>
    <w:rsid w:val="3C1B3DE0"/>
    <w:rsid w:val="3C283B5F"/>
    <w:rsid w:val="3C386988"/>
    <w:rsid w:val="3C421580"/>
    <w:rsid w:val="3C456208"/>
    <w:rsid w:val="3C8467A3"/>
    <w:rsid w:val="3CB07D8E"/>
    <w:rsid w:val="3CB625DB"/>
    <w:rsid w:val="3CBE16E0"/>
    <w:rsid w:val="3D5A1D92"/>
    <w:rsid w:val="3DD43EB3"/>
    <w:rsid w:val="3DD73B66"/>
    <w:rsid w:val="3E192E6D"/>
    <w:rsid w:val="3E4A03B3"/>
    <w:rsid w:val="3E4E5165"/>
    <w:rsid w:val="3E5B3FF8"/>
    <w:rsid w:val="3E695572"/>
    <w:rsid w:val="3E8C52B0"/>
    <w:rsid w:val="3E96387D"/>
    <w:rsid w:val="3EBD12BB"/>
    <w:rsid w:val="3EC2073B"/>
    <w:rsid w:val="3ED67C76"/>
    <w:rsid w:val="3F41121C"/>
    <w:rsid w:val="407707E1"/>
    <w:rsid w:val="409B4B1F"/>
    <w:rsid w:val="41565759"/>
    <w:rsid w:val="41791AE8"/>
    <w:rsid w:val="41C14D1E"/>
    <w:rsid w:val="41DE0C21"/>
    <w:rsid w:val="41FF6456"/>
    <w:rsid w:val="4254794C"/>
    <w:rsid w:val="4288378F"/>
    <w:rsid w:val="42E6473D"/>
    <w:rsid w:val="42F457A7"/>
    <w:rsid w:val="43136037"/>
    <w:rsid w:val="43165391"/>
    <w:rsid w:val="437E5DF1"/>
    <w:rsid w:val="43BA5276"/>
    <w:rsid w:val="441F6CF2"/>
    <w:rsid w:val="44223C91"/>
    <w:rsid w:val="447D7F4A"/>
    <w:rsid w:val="44C54009"/>
    <w:rsid w:val="44D34B49"/>
    <w:rsid w:val="452F03F3"/>
    <w:rsid w:val="45920F4C"/>
    <w:rsid w:val="45A4038F"/>
    <w:rsid w:val="45CD4B22"/>
    <w:rsid w:val="45E30046"/>
    <w:rsid w:val="46033B5F"/>
    <w:rsid w:val="4650370C"/>
    <w:rsid w:val="46535D19"/>
    <w:rsid w:val="46626FAC"/>
    <w:rsid w:val="46676AC5"/>
    <w:rsid w:val="46973DBE"/>
    <w:rsid w:val="46BF399F"/>
    <w:rsid w:val="46FB7BE7"/>
    <w:rsid w:val="477C13E6"/>
    <w:rsid w:val="478668E5"/>
    <w:rsid w:val="47CF25B1"/>
    <w:rsid w:val="47D25D0B"/>
    <w:rsid w:val="47D41CBE"/>
    <w:rsid w:val="47EF5AE8"/>
    <w:rsid w:val="47F24CA4"/>
    <w:rsid w:val="4812708C"/>
    <w:rsid w:val="48134B98"/>
    <w:rsid w:val="48323855"/>
    <w:rsid w:val="484A0E2B"/>
    <w:rsid w:val="486E796D"/>
    <w:rsid w:val="488614E3"/>
    <w:rsid w:val="4887159B"/>
    <w:rsid w:val="488E77FF"/>
    <w:rsid w:val="48F62A60"/>
    <w:rsid w:val="492842DC"/>
    <w:rsid w:val="493459F4"/>
    <w:rsid w:val="4942361B"/>
    <w:rsid w:val="495C26F3"/>
    <w:rsid w:val="496B5605"/>
    <w:rsid w:val="49AD58A6"/>
    <w:rsid w:val="49E548B8"/>
    <w:rsid w:val="4A2E4545"/>
    <w:rsid w:val="4A575D86"/>
    <w:rsid w:val="4AA7593D"/>
    <w:rsid w:val="4AB05121"/>
    <w:rsid w:val="4AEA0EE2"/>
    <w:rsid w:val="4B3B6612"/>
    <w:rsid w:val="4B4C2053"/>
    <w:rsid w:val="4BCF41B7"/>
    <w:rsid w:val="4BE27ABD"/>
    <w:rsid w:val="4BF114C4"/>
    <w:rsid w:val="4C0B2AE8"/>
    <w:rsid w:val="4C3B26E2"/>
    <w:rsid w:val="4C9F58D8"/>
    <w:rsid w:val="4CA86827"/>
    <w:rsid w:val="4D0D4794"/>
    <w:rsid w:val="4DB647E2"/>
    <w:rsid w:val="4E0A1C06"/>
    <w:rsid w:val="4EC85525"/>
    <w:rsid w:val="4EC91D2D"/>
    <w:rsid w:val="4F38270D"/>
    <w:rsid w:val="4F494D51"/>
    <w:rsid w:val="4F5D6A34"/>
    <w:rsid w:val="4FA5329E"/>
    <w:rsid w:val="4FC57A42"/>
    <w:rsid w:val="50132C03"/>
    <w:rsid w:val="50172194"/>
    <w:rsid w:val="50244885"/>
    <w:rsid w:val="504B07B2"/>
    <w:rsid w:val="50722D62"/>
    <w:rsid w:val="509E6D0D"/>
    <w:rsid w:val="50BE48E1"/>
    <w:rsid w:val="50BF45B1"/>
    <w:rsid w:val="50C772E1"/>
    <w:rsid w:val="51231DEA"/>
    <w:rsid w:val="512D246D"/>
    <w:rsid w:val="513C2CCF"/>
    <w:rsid w:val="519629CD"/>
    <w:rsid w:val="51C457CC"/>
    <w:rsid w:val="51F430D3"/>
    <w:rsid w:val="522A597D"/>
    <w:rsid w:val="524E3DB9"/>
    <w:rsid w:val="527F6E52"/>
    <w:rsid w:val="5293157D"/>
    <w:rsid w:val="529D018B"/>
    <w:rsid w:val="52EB29FF"/>
    <w:rsid w:val="5390758C"/>
    <w:rsid w:val="53B00265"/>
    <w:rsid w:val="541D39DD"/>
    <w:rsid w:val="542D4AC5"/>
    <w:rsid w:val="5437506A"/>
    <w:rsid w:val="544046F2"/>
    <w:rsid w:val="56202D9B"/>
    <w:rsid w:val="5645087B"/>
    <w:rsid w:val="56875127"/>
    <w:rsid w:val="569B3662"/>
    <w:rsid w:val="56BB1405"/>
    <w:rsid w:val="56FF4E57"/>
    <w:rsid w:val="57270D46"/>
    <w:rsid w:val="57552506"/>
    <w:rsid w:val="577913BE"/>
    <w:rsid w:val="57792DF9"/>
    <w:rsid w:val="577F0723"/>
    <w:rsid w:val="57C45B71"/>
    <w:rsid w:val="57CB2F19"/>
    <w:rsid w:val="58123DEE"/>
    <w:rsid w:val="58DD2DB3"/>
    <w:rsid w:val="592B4CED"/>
    <w:rsid w:val="595F72AF"/>
    <w:rsid w:val="59747B73"/>
    <w:rsid w:val="599A0C7E"/>
    <w:rsid w:val="59B45484"/>
    <w:rsid w:val="59BF65D5"/>
    <w:rsid w:val="59E776F7"/>
    <w:rsid w:val="5A041479"/>
    <w:rsid w:val="5AEF5F86"/>
    <w:rsid w:val="5B01506E"/>
    <w:rsid w:val="5B0A1D05"/>
    <w:rsid w:val="5B4D20B8"/>
    <w:rsid w:val="5B850470"/>
    <w:rsid w:val="5B88290D"/>
    <w:rsid w:val="5B9C0527"/>
    <w:rsid w:val="5BA90CD3"/>
    <w:rsid w:val="5BAC417A"/>
    <w:rsid w:val="5BCC19AF"/>
    <w:rsid w:val="5BFE6180"/>
    <w:rsid w:val="5C67355F"/>
    <w:rsid w:val="5CC13408"/>
    <w:rsid w:val="5CDC3092"/>
    <w:rsid w:val="5CE43AA8"/>
    <w:rsid w:val="5D1400F3"/>
    <w:rsid w:val="5D3C02BC"/>
    <w:rsid w:val="5D652C85"/>
    <w:rsid w:val="5DC55D1B"/>
    <w:rsid w:val="5DE81550"/>
    <w:rsid w:val="5E2D794A"/>
    <w:rsid w:val="5E4D40F5"/>
    <w:rsid w:val="5E551184"/>
    <w:rsid w:val="5E83629B"/>
    <w:rsid w:val="5E9143DA"/>
    <w:rsid w:val="5F164E01"/>
    <w:rsid w:val="5FCE7236"/>
    <w:rsid w:val="60325DDC"/>
    <w:rsid w:val="606312EB"/>
    <w:rsid w:val="607F0334"/>
    <w:rsid w:val="608A3F57"/>
    <w:rsid w:val="608E70A9"/>
    <w:rsid w:val="60C11306"/>
    <w:rsid w:val="60D43CF0"/>
    <w:rsid w:val="60E832F4"/>
    <w:rsid w:val="61476778"/>
    <w:rsid w:val="61730E5B"/>
    <w:rsid w:val="61BE166C"/>
    <w:rsid w:val="62193EB4"/>
    <w:rsid w:val="621A6579"/>
    <w:rsid w:val="622439E1"/>
    <w:rsid w:val="622A11DE"/>
    <w:rsid w:val="62371C9D"/>
    <w:rsid w:val="6269243D"/>
    <w:rsid w:val="62EC7E5E"/>
    <w:rsid w:val="630F17FC"/>
    <w:rsid w:val="638B02D8"/>
    <w:rsid w:val="638B3151"/>
    <w:rsid w:val="63CB301C"/>
    <w:rsid w:val="64386318"/>
    <w:rsid w:val="64882A27"/>
    <w:rsid w:val="64A47645"/>
    <w:rsid w:val="64DA0D31"/>
    <w:rsid w:val="65282D5B"/>
    <w:rsid w:val="65287449"/>
    <w:rsid w:val="659A1EE7"/>
    <w:rsid w:val="659C1018"/>
    <w:rsid w:val="65B83F24"/>
    <w:rsid w:val="65C62D43"/>
    <w:rsid w:val="65E630DC"/>
    <w:rsid w:val="662C5350"/>
    <w:rsid w:val="6656254B"/>
    <w:rsid w:val="66CC083B"/>
    <w:rsid w:val="670B29C7"/>
    <w:rsid w:val="67153C67"/>
    <w:rsid w:val="67556EFB"/>
    <w:rsid w:val="67A1753F"/>
    <w:rsid w:val="67A239BE"/>
    <w:rsid w:val="67B52946"/>
    <w:rsid w:val="67DD0BF3"/>
    <w:rsid w:val="68232E28"/>
    <w:rsid w:val="68587301"/>
    <w:rsid w:val="694B1342"/>
    <w:rsid w:val="69556629"/>
    <w:rsid w:val="697D7EB5"/>
    <w:rsid w:val="699961CB"/>
    <w:rsid w:val="6A0D20AD"/>
    <w:rsid w:val="6A1F0E35"/>
    <w:rsid w:val="6A407AB3"/>
    <w:rsid w:val="6A447809"/>
    <w:rsid w:val="6A555501"/>
    <w:rsid w:val="6C240D10"/>
    <w:rsid w:val="6C4914DA"/>
    <w:rsid w:val="6C9007F7"/>
    <w:rsid w:val="6D6C6EDB"/>
    <w:rsid w:val="6D8427EE"/>
    <w:rsid w:val="6DBC55CC"/>
    <w:rsid w:val="6DCD00DD"/>
    <w:rsid w:val="6DD33616"/>
    <w:rsid w:val="6E0A74B9"/>
    <w:rsid w:val="6E1E7169"/>
    <w:rsid w:val="6E640372"/>
    <w:rsid w:val="6E835D78"/>
    <w:rsid w:val="6E906377"/>
    <w:rsid w:val="6EE7576E"/>
    <w:rsid w:val="6F606746"/>
    <w:rsid w:val="6F8424BE"/>
    <w:rsid w:val="6F8975F2"/>
    <w:rsid w:val="6FA163A0"/>
    <w:rsid w:val="6FBB78F6"/>
    <w:rsid w:val="70332239"/>
    <w:rsid w:val="706E7111"/>
    <w:rsid w:val="707704F8"/>
    <w:rsid w:val="70B051F3"/>
    <w:rsid w:val="70F75D2A"/>
    <w:rsid w:val="71095BBC"/>
    <w:rsid w:val="7137155C"/>
    <w:rsid w:val="71552285"/>
    <w:rsid w:val="716A0EDB"/>
    <w:rsid w:val="71F55DA7"/>
    <w:rsid w:val="7216777D"/>
    <w:rsid w:val="725B719D"/>
    <w:rsid w:val="729D6318"/>
    <w:rsid w:val="72A71467"/>
    <w:rsid w:val="72C61838"/>
    <w:rsid w:val="736D576E"/>
    <w:rsid w:val="73726D43"/>
    <w:rsid w:val="738859E4"/>
    <w:rsid w:val="73D54D2F"/>
    <w:rsid w:val="747B7E64"/>
    <w:rsid w:val="74973F82"/>
    <w:rsid w:val="74EF3048"/>
    <w:rsid w:val="75102BA6"/>
    <w:rsid w:val="751B3924"/>
    <w:rsid w:val="753D0EF9"/>
    <w:rsid w:val="755C7CC6"/>
    <w:rsid w:val="7574322F"/>
    <w:rsid w:val="75A76604"/>
    <w:rsid w:val="75E527F5"/>
    <w:rsid w:val="76320BDB"/>
    <w:rsid w:val="765D55FF"/>
    <w:rsid w:val="76826938"/>
    <w:rsid w:val="76A01B19"/>
    <w:rsid w:val="77862AAD"/>
    <w:rsid w:val="77BB67C5"/>
    <w:rsid w:val="77E06092"/>
    <w:rsid w:val="77EC1E99"/>
    <w:rsid w:val="77EF31E3"/>
    <w:rsid w:val="783469F0"/>
    <w:rsid w:val="787A4610"/>
    <w:rsid w:val="788F31FC"/>
    <w:rsid w:val="78B36FA6"/>
    <w:rsid w:val="79273991"/>
    <w:rsid w:val="794E510A"/>
    <w:rsid w:val="79507C98"/>
    <w:rsid w:val="798429EE"/>
    <w:rsid w:val="79867BB5"/>
    <w:rsid w:val="79A8601A"/>
    <w:rsid w:val="79D83E7F"/>
    <w:rsid w:val="79F268FD"/>
    <w:rsid w:val="7A6723EB"/>
    <w:rsid w:val="7AA439BB"/>
    <w:rsid w:val="7AE833C0"/>
    <w:rsid w:val="7B1720C9"/>
    <w:rsid w:val="7B2A3282"/>
    <w:rsid w:val="7B34728E"/>
    <w:rsid w:val="7B6C4885"/>
    <w:rsid w:val="7BDC6E20"/>
    <w:rsid w:val="7C19369D"/>
    <w:rsid w:val="7C265665"/>
    <w:rsid w:val="7C5B42E7"/>
    <w:rsid w:val="7C823CE5"/>
    <w:rsid w:val="7C877BA0"/>
    <w:rsid w:val="7C96056C"/>
    <w:rsid w:val="7CD0585C"/>
    <w:rsid w:val="7CFF1B58"/>
    <w:rsid w:val="7DBE640B"/>
    <w:rsid w:val="7E1E5C47"/>
    <w:rsid w:val="7E7F31B5"/>
    <w:rsid w:val="7E844B70"/>
    <w:rsid w:val="7E8B7225"/>
    <w:rsid w:val="7E9A3264"/>
    <w:rsid w:val="7EA00791"/>
    <w:rsid w:val="7EA379F5"/>
    <w:rsid w:val="7F3455A6"/>
    <w:rsid w:val="7F56403A"/>
    <w:rsid w:val="7F654D83"/>
    <w:rsid w:val="7F663E9B"/>
    <w:rsid w:val="7F7D3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3" w:firstLineChars="200"/>
      <w:jc w:val="both"/>
    </w:pPr>
    <w:rPr>
      <w:rFonts w:eastAsia="微软雅黑 Light" w:asciiTheme="minorHAnsi" w:hAnsiTheme="minorHAnsi" w:cstheme="minorBidi"/>
      <w:kern w:val="2"/>
      <w:sz w:val="32"/>
      <w:szCs w:val="24"/>
      <w:lang w:val="en-US" w:eastAsia="zh-CN" w:bidi="ar-SA"/>
    </w:rPr>
  </w:style>
  <w:style w:type="paragraph" w:styleId="2">
    <w:name w:val="heading 1"/>
    <w:basedOn w:val="1"/>
    <w:next w:val="1"/>
    <w:qFormat/>
    <w:uiPriority w:val="9"/>
    <w:pPr>
      <w:keepNext/>
      <w:keepLines/>
      <w:numPr>
        <w:ilvl w:val="0"/>
        <w:numId w:val="1"/>
      </w:numPr>
      <w:spacing w:before="100" w:beforeLines="100" w:after="100" w:afterLines="100" w:line="540" w:lineRule="atLeast"/>
      <w:ind w:firstLine="0" w:firstLineChars="0"/>
      <w:jc w:val="center"/>
      <w:outlineLvl w:val="0"/>
    </w:pPr>
    <w:rPr>
      <w:rFonts w:eastAsia="黑体"/>
      <w:b/>
      <w:bCs/>
      <w:kern w:val="44"/>
      <w:szCs w:val="44"/>
    </w:rPr>
  </w:style>
  <w:style w:type="paragraph" w:styleId="3">
    <w:name w:val="heading 2"/>
    <w:basedOn w:val="1"/>
    <w:next w:val="1"/>
    <w:unhideWhenUsed/>
    <w:qFormat/>
    <w:uiPriority w:val="9"/>
    <w:pPr>
      <w:keepNext/>
      <w:keepLines/>
      <w:numPr>
        <w:ilvl w:val="0"/>
        <w:numId w:val="2"/>
      </w:numPr>
      <w:ind w:firstLine="0" w:firstLineChars="0"/>
      <w:outlineLvl w:val="1"/>
    </w:pPr>
    <w:rPr>
      <w:rFonts w:cstheme="majorBidi"/>
      <w:bCs/>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qFormat/>
    <w:uiPriority w:val="0"/>
    <w:pPr>
      <w:jc w:val="left"/>
    </w:pPr>
  </w:style>
  <w:style w:type="paragraph" w:styleId="5">
    <w:name w:val="Balloon Text"/>
    <w:basedOn w:val="1"/>
    <w:link w:val="20"/>
    <w:qFormat/>
    <w:uiPriority w:val="0"/>
    <w:pPr>
      <w:spacing w:line="240" w:lineRule="auto"/>
    </w:pPr>
    <w:rPr>
      <w:sz w:val="18"/>
      <w:szCs w:val="18"/>
    </w:rPr>
  </w:style>
  <w:style w:type="paragraph" w:styleId="6">
    <w:name w:val="footer"/>
    <w:basedOn w:val="1"/>
    <w:link w:val="23"/>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2"/>
    <w:basedOn w:val="1"/>
    <w:next w:val="1"/>
    <w:qFormat/>
    <w:uiPriority w:val="39"/>
    <w:pPr>
      <w:tabs>
        <w:tab w:val="right" w:leader="dot" w:pos="8833"/>
      </w:tabs>
      <w:spacing w:line="400" w:lineRule="exact"/>
    </w:pPr>
    <w:rPr>
      <w:rFonts w:ascii="宋体"/>
      <w:szCs w:val="21"/>
    </w:rPr>
  </w:style>
  <w:style w:type="paragraph" w:styleId="10">
    <w:name w:val="Normal (Web)"/>
    <w:basedOn w:val="1"/>
    <w:qFormat/>
    <w:uiPriority w:val="0"/>
    <w:pPr>
      <w:spacing w:line="240" w:lineRule="auto"/>
      <w:ind w:firstLine="0" w:firstLineChars="0"/>
      <w:jc w:val="left"/>
    </w:pPr>
    <w:rPr>
      <w:rFonts w:ascii="Times New Roman" w:hAnsi="Times New Roman" w:eastAsia="宋体"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0"/>
    <w:rPr>
      <w:i/>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qFormat/>
    <w:uiPriority w:val="0"/>
    <w:rPr>
      <w:sz w:val="21"/>
      <w:szCs w:val="21"/>
    </w:rPr>
  </w:style>
  <w:style w:type="paragraph" w:customStyle="1" w:styleId="17">
    <w:name w:val="WPSOffice手动目录 1"/>
    <w:qFormat/>
    <w:uiPriority w:val="0"/>
    <w:rPr>
      <w:rFonts w:ascii="Calibri" w:hAnsi="Calibri" w:eastAsia="宋体" w:cs="Times New Roman"/>
      <w:lang w:val="en-US" w:eastAsia="zh-CN" w:bidi="ar-SA"/>
    </w:rPr>
  </w:style>
  <w:style w:type="paragraph" w:customStyle="1" w:styleId="18">
    <w:name w:val="样式1"/>
    <w:basedOn w:val="1"/>
    <w:qFormat/>
    <w:uiPriority w:val="0"/>
    <w:pPr>
      <w:spacing w:line="240" w:lineRule="auto"/>
      <w:ind w:firstLine="0" w:firstLineChars="0"/>
    </w:pPr>
    <w:rPr>
      <w:sz w:val="21"/>
    </w:rPr>
  </w:style>
  <w:style w:type="paragraph" w:customStyle="1" w:styleId="19">
    <w:name w:val="_Style 5"/>
    <w:basedOn w:val="2"/>
    <w:next w:val="1"/>
    <w:unhideWhenUsed/>
    <w:qFormat/>
    <w:uiPriority w:val="39"/>
    <w:pPr>
      <w:widowControl/>
      <w:spacing w:before="240" w:after="0" w:line="259" w:lineRule="auto"/>
      <w:jc w:val="left"/>
      <w:outlineLvl w:val="9"/>
    </w:pPr>
    <w:rPr>
      <w:rFonts w:ascii="等线 Light" w:hAnsi="等线 Light" w:eastAsia="等线 Light" w:cs="Times New Roman"/>
      <w:b w:val="0"/>
      <w:color w:val="2F5496"/>
      <w:kern w:val="0"/>
      <w:szCs w:val="32"/>
    </w:rPr>
  </w:style>
  <w:style w:type="character" w:customStyle="1" w:styleId="20">
    <w:name w:val="批注框文本 字符"/>
    <w:basedOn w:val="13"/>
    <w:link w:val="5"/>
    <w:qFormat/>
    <w:uiPriority w:val="0"/>
    <w:rPr>
      <w:rFonts w:eastAsia="仿宋_GB2312" w:asciiTheme="minorHAnsi" w:hAnsiTheme="minorHAnsi" w:cstheme="minorBidi"/>
      <w:kern w:val="2"/>
      <w:sz w:val="18"/>
      <w:szCs w:val="18"/>
    </w:rPr>
  </w:style>
  <w:style w:type="paragraph" w:styleId="21">
    <w:name w:val="List Paragraph"/>
    <w:basedOn w:val="1"/>
    <w:qFormat/>
    <w:uiPriority w:val="34"/>
    <w:pPr>
      <w:ind w:firstLine="420"/>
    </w:pPr>
  </w:style>
  <w:style w:type="table" w:customStyle="1" w:styleId="22">
    <w:name w:val="网格型1"/>
    <w:basedOn w:val="11"/>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页脚 字符"/>
    <w:basedOn w:val="13"/>
    <w:link w:val="6"/>
    <w:qFormat/>
    <w:uiPriority w:val="99"/>
    <w:rPr>
      <w:rFonts w:eastAsia="微软雅黑 Light" w:asciiTheme="minorHAnsi" w:hAnsiTheme="minorHAnsi" w:cstheme="minorBidi"/>
      <w:kern w:val="2"/>
      <w:sz w:val="18"/>
      <w:szCs w:val="18"/>
    </w:rPr>
  </w:style>
  <w:style w:type="character" w:customStyle="1" w:styleId="24">
    <w:name w:val="批注文字 字符"/>
    <w:basedOn w:val="13"/>
    <w:link w:val="4"/>
    <w:qFormat/>
    <w:uiPriority w:val="0"/>
    <w:rPr>
      <w:rFonts w:eastAsia="微软雅黑 Light" w:asciiTheme="minorHAnsi" w:hAnsiTheme="minorHAnsi" w:cstheme="minorBidi"/>
      <w:kern w:val="2"/>
      <w:sz w:val="32"/>
      <w:szCs w:val="24"/>
    </w:rPr>
  </w:style>
  <w:style w:type="character" w:styleId="25">
    <w:name w:val="Placeholder Text"/>
    <w:basedOn w:val="13"/>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F87358-1440-4C0A-AAA9-76ADB4F4E1A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32</Pages>
  <Words>2192</Words>
  <Characters>12500</Characters>
  <Lines>104</Lines>
  <Paragraphs>29</Paragraphs>
  <TotalTime>15</TotalTime>
  <ScaleCrop>false</ScaleCrop>
  <LinksUpToDate>false</LinksUpToDate>
  <CharactersWithSpaces>14663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2021-01-19T02:15:00Z</dcterms:created>
  <dc:creator>yc</dc:creator>
  <cp:lastModifiedBy>DUWENJUN.</cp:lastModifiedBy>
  <cp:lastPrinted>2021-02-03T09:23:00Z</cp:lastPrinted>
  <dcterms:modified xsi:type="dcterms:W3CDTF">2021-03-16T03:31:55Z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