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附件1：</w:t>
      </w:r>
    </w:p>
    <w:p>
      <w:pPr>
        <w:widowControl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</w:rPr>
        <w:t>兰州新区互联网租赁自行车停放秩序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  <w:lang w:val="en-US" w:eastAsia="zh-CN"/>
        </w:rPr>
        <w:t>管理</w:t>
      </w:r>
    </w:p>
    <w:p>
      <w:pPr>
        <w:widowControl/>
        <w:jc w:val="center"/>
        <w:rPr>
          <w:rFonts w:hint="default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</w:rPr>
        <w:t>考核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  <w:lang w:val="en-US" w:eastAsia="zh-CN"/>
        </w:rPr>
        <w:t>实施细则</w:t>
      </w:r>
    </w:p>
    <w:p>
      <w:pPr>
        <w:pStyle w:val="4"/>
        <w:widowControl/>
        <w:spacing w:beforeAutospacing="0" w:afterAutospacing="0"/>
        <w:ind w:firstLine="640"/>
        <w:jc w:val="both"/>
        <w:rPr>
          <w:rFonts w:hint="eastAsia"/>
          <w:color w:val="333333"/>
        </w:rPr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  </w:t>
      </w:r>
    </w:p>
    <w:p>
      <w:pPr>
        <w:pStyle w:val="4"/>
        <w:widowControl/>
        <w:spacing w:beforeAutospacing="0" w:afterAutospacing="0"/>
        <w:ind w:firstLine="640" w:firstLineChars="200"/>
        <w:jc w:val="both"/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依据《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兰州新区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互联网租赁自行车停放秩序管理办法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试行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》的规定，结合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兰州新区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实际，制定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本实施细则。</w:t>
      </w:r>
    </w:p>
    <w:p>
      <w:pPr>
        <w:pStyle w:val="4"/>
        <w:widowControl/>
        <w:spacing w:beforeAutospacing="0" w:afterAutospacing="0"/>
        <w:ind w:firstLine="640" w:firstLineChars="200"/>
        <w:jc w:val="both"/>
        <w:rPr>
          <w:rFonts w:hint="eastAsia" w:ascii="黑体" w:hAnsi="黑体" w:eastAsia="黑体" w:cs="黑体"/>
          <w:color w:val="333333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一、考核原则</w:t>
      </w:r>
    </w:p>
    <w:p>
      <w:pPr>
        <w:pStyle w:val="4"/>
        <w:widowControl/>
        <w:spacing w:beforeAutospacing="0" w:afterAutospacing="0"/>
        <w:ind w:firstLine="640"/>
        <w:jc w:val="both"/>
        <w:rPr>
          <w:rFonts w:hint="eastAsia"/>
          <w:color w:val="333333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兰州新区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互联网租赁自行车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以下简称“共享单车”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停放秩序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管理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考核坚持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公正客观、公平合理、公开透明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原则。</w:t>
      </w:r>
    </w:p>
    <w:p>
      <w:pPr>
        <w:pStyle w:val="4"/>
        <w:widowControl/>
        <w:spacing w:beforeAutospacing="0" w:afterAutospacing="0"/>
        <w:jc w:val="both"/>
        <w:rPr>
          <w:rFonts w:hint="eastAsia"/>
          <w:color w:val="333333"/>
        </w:rPr>
      </w:pPr>
      <w:r>
        <w:rPr>
          <w:rFonts w:ascii="方正黑体_GBK" w:hAnsi="方正黑体_GBK" w:eastAsia="方正黑体_GBK" w:cs="方正黑体_GBK"/>
          <w:color w:val="000000"/>
          <w:sz w:val="32"/>
          <w:szCs w:val="32"/>
          <w:shd w:val="clear" w:color="auto" w:fill="FFFFFF"/>
        </w:rPr>
        <w:t>   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     二、考核对象</w:t>
      </w:r>
    </w:p>
    <w:p>
      <w:pPr>
        <w:pStyle w:val="4"/>
        <w:widowControl/>
        <w:spacing w:beforeAutospacing="0" w:afterAutospacing="0"/>
        <w:ind w:firstLine="640" w:firstLineChars="200"/>
        <w:jc w:val="both"/>
        <w:rPr>
          <w:rFonts w:hint="eastAsia"/>
          <w:color w:val="333333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新区</w:t>
      </w:r>
      <w:r>
        <w:rPr>
          <w:rFonts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和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园区</w:t>
      </w:r>
      <w:r>
        <w:rPr>
          <w:rFonts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城市管理部门是实施考核的主体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；在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新区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投放运营共享单车的运营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企业是被考核的对象。</w:t>
      </w:r>
    </w:p>
    <w:p>
      <w:pPr>
        <w:pStyle w:val="4"/>
        <w:widowControl/>
        <w:spacing w:beforeAutospacing="0" w:afterAutospacing="0"/>
        <w:ind w:firstLine="640"/>
        <w:jc w:val="both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三、考核方式</w:t>
      </w:r>
    </w:p>
    <w:p>
      <w:pPr>
        <w:pStyle w:val="4"/>
        <w:widowControl/>
        <w:spacing w:beforeAutospacing="0" w:afterAutospacing="0"/>
        <w:ind w:firstLine="640"/>
        <w:jc w:val="both"/>
        <w:rPr>
          <w:rFonts w:hint="eastAsia" w:eastAsia="仿宋_GB2312"/>
          <w:color w:val="333333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（一）新区考核。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新区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城市管理部门牵头，</w:t>
      </w:r>
      <w:r>
        <w:rPr>
          <w:rFonts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新区有关部门参加，采取日常巡查、专项检查或第三方测评等方式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进行。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新区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考核分数占最终考核分数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比例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的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0%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widowControl/>
        <w:spacing w:beforeAutospacing="0" w:afterAutospacing="0"/>
        <w:ind w:firstLine="640"/>
        <w:jc w:val="both"/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（二）园区考核。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园区城市管理部门牵头，园区有关部门参加，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每月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开展联合考核。每次考核应不少于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三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条街道，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且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应包含以下其中一处点位：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住宅小区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公交站点、商业繁华区、旅游景点、医院或学校。当月考核结果应于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每月末最后一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日前报送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新区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城市管理部门。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园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区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考核分数占最终考核分数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比例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的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0%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1"/>
        <w:jc w:val="both"/>
        <w:textAlignment w:val="auto"/>
        <w:rPr>
          <w:rFonts w:hint="eastAsia" w:eastAsia="仿宋_GB2312"/>
          <w:color w:val="auto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</w:rPr>
        <w:t>（三）结果运用。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新区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城市管理部门根据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园区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城市管理部门报送的当月考核结果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综合打分排名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考核结果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应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向运营企业通报，每月不少于一次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考核采取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百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分制，优秀档次为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90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-100分，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良好为80-89分，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合格为70-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79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分，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不合格为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70分以下，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并在新闻媒体公布，考核结果抄送有关部门，纳入企业信用管理体系。</w:t>
      </w:r>
    </w:p>
    <w:p>
      <w:pPr>
        <w:pStyle w:val="4"/>
        <w:widowControl/>
        <w:spacing w:beforeAutospacing="0" w:afterAutospacing="0"/>
        <w:ind w:firstLine="640" w:firstLineChars="200"/>
        <w:jc w:val="both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四、评分标准</w:t>
      </w:r>
    </w:p>
    <w:p>
      <w:pPr>
        <w:widowControl/>
        <w:rPr>
          <w:rFonts w:hint="eastAsia"/>
          <w:color w:val="333333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 共享单车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停放秩序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管理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考核实行百分制，按照《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兰州新区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互联网租赁自行车停放秩序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管理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考核评分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标准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》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附件2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规定进行扣分。</w:t>
      </w:r>
    </w:p>
    <w:p>
      <w:pPr>
        <w:pStyle w:val="4"/>
        <w:widowControl/>
        <w:spacing w:beforeAutospacing="0" w:afterAutospacing="0"/>
        <w:jc w:val="both"/>
        <w:rPr>
          <w:rFonts w:hint="eastAsia"/>
          <w:color w:val="333333"/>
        </w:rPr>
      </w:pPr>
      <w:r>
        <w:rPr>
          <w:rFonts w:ascii="方正楷体_GBK" w:hAnsi="方正楷体_GBK" w:eastAsia="方正楷体_GBK" w:cs="方正楷体_GBK"/>
          <w:color w:val="000000"/>
          <w:sz w:val="32"/>
          <w:szCs w:val="32"/>
          <w:shd w:val="clear" w:color="auto" w:fill="FFFFFF"/>
        </w:rPr>
        <w:t>   </w:t>
      </w:r>
      <w:r>
        <w:rPr>
          <w:rFonts w:ascii="方正黑体_GBK" w:hAnsi="方正黑体_GBK" w:eastAsia="方正黑体_GBK" w:cs="方正黑体_GBK"/>
          <w:color w:val="000000"/>
          <w:sz w:val="32"/>
          <w:szCs w:val="32"/>
          <w:shd w:val="clear" w:color="auto" w:fill="FFFFFF"/>
        </w:rPr>
        <w:t>    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 五、考核内容</w:t>
      </w:r>
    </w:p>
    <w:p>
      <w:pPr>
        <w:pStyle w:val="4"/>
        <w:widowControl/>
        <w:spacing w:beforeAutospacing="0" w:afterAutospacing="0"/>
        <w:ind w:firstLine="640"/>
        <w:jc w:val="both"/>
        <w:rPr>
          <w:rFonts w:hint="eastAsia"/>
          <w:color w:val="333333"/>
        </w:rPr>
      </w:pP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对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共享单车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停放秩序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管理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考核包括以下内容：</w:t>
      </w:r>
    </w:p>
    <w:p>
      <w:pPr>
        <w:pStyle w:val="4"/>
        <w:widowControl/>
        <w:spacing w:beforeAutospacing="0" w:afterAutospacing="0"/>
        <w:ind w:firstLine="640"/>
        <w:jc w:val="both"/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（一）宏观管理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eastAsia="zh-CN"/>
        </w:rPr>
        <w:t>。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运营企业是否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按照《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兰州新区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互联网租赁自行车停放秩序管理办法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试行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》要求履行监管职责。</w:t>
      </w:r>
    </w:p>
    <w:p>
      <w:pPr>
        <w:pStyle w:val="4"/>
        <w:widowControl/>
        <w:spacing w:beforeAutospacing="0" w:afterAutospacing="0"/>
        <w:ind w:firstLine="640"/>
        <w:jc w:val="both"/>
        <w:rPr>
          <w:rFonts w:hint="eastAsia"/>
          <w:color w:val="333333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（二）微观管理。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共享单车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是否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按照《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兰州新区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互联网租赁自行车停放秩序管理办法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试行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》要求停放。</w:t>
      </w:r>
    </w:p>
    <w:p>
      <w:pPr>
        <w:pStyle w:val="4"/>
        <w:widowControl/>
        <w:spacing w:beforeAutospacing="0" w:afterAutospacing="0"/>
        <w:ind w:firstLine="627"/>
        <w:jc w:val="both"/>
        <w:rPr>
          <w:rFonts w:hint="default" w:eastAsia="仿宋_GB2312"/>
          <w:color w:val="auto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（三）应急管理。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遇特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殊紧急情况发生时，</w:t>
      </w:r>
      <w:r>
        <w:rPr>
          <w:rFonts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运营企业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是否能服从监管部门的要求，做好相关工作。</w:t>
      </w:r>
    </w:p>
    <w:p>
      <w:pPr>
        <w:pStyle w:val="4"/>
        <w:widowControl/>
        <w:spacing w:beforeAutospacing="0" w:afterAutospacing="0"/>
        <w:ind w:firstLine="640"/>
        <w:jc w:val="both"/>
        <w:rPr>
          <w:rFonts w:hint="eastAsia"/>
          <w:color w:val="333333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（四）社会评价。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运营企业是否存在被群众举报、媒体曝光和领导点名批评的现象。</w:t>
      </w:r>
    </w:p>
    <w:p>
      <w:pPr>
        <w:pStyle w:val="4"/>
        <w:widowControl/>
        <w:spacing w:beforeAutospacing="0" w:afterAutospacing="0"/>
        <w:jc w:val="both"/>
        <w:rPr>
          <w:rFonts w:hint="eastAsia"/>
          <w:color w:val="333333"/>
        </w:rPr>
      </w:pPr>
      <w:r>
        <w:rPr>
          <w:rFonts w:ascii="方正楷体_GBK" w:hAnsi="方正楷体_GBK" w:eastAsia="方正楷体_GBK" w:cs="方正楷体_GBK"/>
          <w:color w:val="000000"/>
          <w:sz w:val="32"/>
          <w:szCs w:val="32"/>
          <w:shd w:val="clear" w:color="auto" w:fill="FFFFFF"/>
        </w:rPr>
        <w:t> </w:t>
      </w:r>
      <w:r>
        <w:rPr>
          <w:rFonts w:ascii="方正黑体_GBK" w:hAnsi="方正黑体_GBK" w:eastAsia="方正黑体_GBK" w:cs="方正黑体_GBK"/>
          <w:color w:val="000000"/>
          <w:sz w:val="32"/>
          <w:szCs w:val="32"/>
          <w:shd w:val="clear" w:color="auto" w:fill="FFFFFF"/>
        </w:rPr>
        <w:t>       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 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六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、责任追究</w:t>
      </w:r>
    </w:p>
    <w:p>
      <w:pPr>
        <w:pStyle w:val="4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1"/>
        <w:jc w:val="both"/>
        <w:textAlignment w:val="auto"/>
        <w:rPr>
          <w:rFonts w:hint="eastAsia"/>
          <w:color w:val="auto"/>
        </w:rPr>
      </w:pPr>
      <w:r>
        <w:rPr>
          <w:rFonts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园区城市管理部门对辖区内每月考核评分最低的运营企业进行约谈;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对</w:t>
      </w:r>
      <w:r>
        <w:rPr>
          <w:rFonts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连续3次或全年4次考核评分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低于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0分</w:t>
      </w:r>
      <w:r>
        <w:rPr>
          <w:rFonts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的运营企业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在次年度</w:t>
      </w:r>
      <w:r>
        <w:rPr>
          <w:rFonts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应采取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区域禁停、总量限制</w:t>
      </w:r>
      <w:r>
        <w:rPr>
          <w:rFonts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、信用管理等措施。</w:t>
      </w:r>
    </w:p>
    <w:p>
      <w:pPr>
        <w:pStyle w:val="4"/>
        <w:widowControl/>
        <w:shd w:val="clear" w:color="auto"/>
        <w:spacing w:beforeAutospacing="0" w:afterAutospacing="0"/>
        <w:ind w:firstLine="640"/>
        <w:jc w:val="both"/>
        <w:rPr>
          <w:rFonts w:hint="eastAsia" w:eastAsia="仿宋_GB2312"/>
          <w:color w:val="auto"/>
          <w:lang w:eastAsia="zh-CN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新区</w:t>
      </w:r>
      <w:r>
        <w:rPr>
          <w:rFonts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城市管理部门将对每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季度</w:t>
      </w:r>
      <w:r>
        <w:rPr>
          <w:rFonts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考核评分最低的运营企业当面约谈，提出通报批评并在新闻媒体上进行公布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widowControl/>
        <w:shd w:val="clear" w:color="auto"/>
        <w:spacing w:beforeAutospacing="0" w:afterAutospacing="0"/>
        <w:ind w:firstLine="640"/>
        <w:jc w:val="both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七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、其他事项</w:t>
      </w:r>
    </w:p>
    <w:p>
      <w:pPr>
        <w:widowControl/>
        <w:ind w:firstLine="627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实施细则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自发布之日起施行，有效期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二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运营企业</w:t>
      </w:r>
      <w:r>
        <w:rPr>
          <w:rFonts w:hint="eastAsia" w:ascii="仿宋_GB2312" w:eastAsia="仿宋_GB2312"/>
          <w:sz w:val="32"/>
          <w:szCs w:val="32"/>
        </w:rPr>
        <w:t>投放的互联网租赁电动自行车的停放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秩序管理考核参</w:t>
      </w:r>
      <w:r>
        <w:rPr>
          <w:rFonts w:hint="eastAsia" w:ascii="仿宋_GB2312" w:eastAsia="仿宋_GB2312"/>
          <w:sz w:val="32"/>
          <w:szCs w:val="32"/>
        </w:rPr>
        <w:t>照本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实施细则</w:t>
      </w:r>
      <w:r>
        <w:rPr>
          <w:rFonts w:hint="eastAsia" w:ascii="仿宋_GB2312" w:eastAsia="仿宋_GB2312"/>
          <w:sz w:val="32"/>
          <w:szCs w:val="32"/>
        </w:rPr>
        <w:t>执行。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E6CB1"/>
    <w:rsid w:val="03841619"/>
    <w:rsid w:val="081015F1"/>
    <w:rsid w:val="0B801009"/>
    <w:rsid w:val="15612966"/>
    <w:rsid w:val="1B9D6223"/>
    <w:rsid w:val="27223FD6"/>
    <w:rsid w:val="396E41C9"/>
    <w:rsid w:val="3D5529C2"/>
    <w:rsid w:val="3F2B1085"/>
    <w:rsid w:val="439F2721"/>
    <w:rsid w:val="46FC66BB"/>
    <w:rsid w:val="46FD7FE1"/>
    <w:rsid w:val="479E4102"/>
    <w:rsid w:val="501F4AC7"/>
    <w:rsid w:val="5977056B"/>
    <w:rsid w:val="5B7E0A37"/>
    <w:rsid w:val="5DFE0483"/>
    <w:rsid w:val="69365324"/>
    <w:rsid w:val="6AC2203A"/>
    <w:rsid w:val="7F1205C7"/>
    <w:rsid w:val="7F470AC5"/>
    <w:rsid w:val="7F93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2020-08-12T05:43:00Z</dcterms:created>
  <dc:creator>Administrator.PC-201705271221</dc:creator>
  <cp:lastModifiedBy>FJY</cp:lastModifiedBy>
  <cp:lastPrinted>2020-08-19T08:22:00Z</cp:lastPrinted>
  <dcterms:modified xsi:type="dcterms:W3CDTF">2020-11-04T01:45:13Z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